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A0A3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Задания</w:t>
      </w:r>
      <w:r>
        <w:rPr>
          <w:rFonts w:ascii="Times New Roman" w:hAnsi="Times New Roman"/>
          <w:sz w:val="24"/>
          <w:szCs w:val="24"/>
          <w:lang w:val="kk-KZ"/>
        </w:rPr>
        <w:t xml:space="preserve"> СРС:</w:t>
      </w:r>
    </w:p>
    <w:p w14:paraId="232501B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</w:rPr>
        <w:t>Цель: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у</w:t>
      </w:r>
      <w:r>
        <w:rPr>
          <w:rFonts w:ascii="Times New Roman" w:hAnsi="Times New Roman"/>
          <w:sz w:val="24"/>
          <w:szCs w:val="24"/>
        </w:rPr>
        <w:t>глубление теоретических знаний и развитие практических навыков по обеспечению кибербезопасности, формирование компетенций в области защиты информации, освоение принципов функционирования систем защиты, а также анализ современных киберугроз и методов противодействия им.</w:t>
      </w:r>
    </w:p>
    <w:p w14:paraId="73C2D0EC"/>
    <w:p w14:paraId="7F52F825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 xml:space="preserve">Лекция №8: </w:t>
      </w:r>
      <w:r>
        <w:rPr>
          <w:rFonts w:ascii="Times New Roman" w:hAnsi="Times New Roman" w:eastAsia="Times New Roman"/>
          <w:b/>
          <w:bCs/>
          <w:color w:val="000000"/>
          <w:kern w:val="36"/>
          <w:sz w:val="24"/>
          <w:szCs w:val="24"/>
          <w:lang w:eastAsia="ru-RU"/>
        </w:rPr>
        <w:t>Шифрование, помехоустойчивое кодирование и сжатие информации</w:t>
      </w:r>
    </w:p>
    <w:p w14:paraId="09119A26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kern w:val="36"/>
          <w:sz w:val="24"/>
          <w:szCs w:val="24"/>
          <w:lang w:val="en-US" w:eastAsia="ru-RU"/>
        </w:rPr>
      </w:pPr>
    </w:p>
    <w:p w14:paraId="75043B98">
      <w:pPr>
        <w:pStyle w:val="2"/>
        <w:spacing w:before="0"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Style w:val="7"/>
          <w:rFonts w:ascii="Times New Roman" w:hAnsi="Times New Roman"/>
          <w:b/>
          <w:bCs/>
          <w:sz w:val="24"/>
          <w:szCs w:val="24"/>
        </w:rPr>
        <w:t>Цель:</w:t>
      </w:r>
    </w:p>
    <w:p w14:paraId="0D00AC0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взаимосвязь между процессами шифрования, помехоустойчивого кодирования и сжатия информации в системах передачи и хранения данных, а также рассмотреть их совместное применение для повышения надёжности и безопасности.</w:t>
      </w:r>
    </w:p>
    <w:p w14:paraId="0A503AC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4D37CAF7">
      <w:pPr>
        <w:pStyle w:val="2"/>
        <w:spacing w:before="0"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Style w:val="7"/>
          <w:rFonts w:ascii="Times New Roman" w:hAnsi="Times New Roman"/>
          <w:b/>
          <w:bCs/>
          <w:sz w:val="24"/>
          <w:szCs w:val="24"/>
        </w:rPr>
        <w:t>Задание:</w:t>
      </w:r>
    </w:p>
    <w:p w14:paraId="0984F6AD">
      <w:pPr>
        <w:pStyle w:val="3"/>
        <w:spacing w:before="0"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Style w:val="7"/>
          <w:rFonts w:ascii="Times New Roman" w:hAnsi="Times New Roman"/>
          <w:b/>
          <w:bCs/>
          <w:sz w:val="24"/>
          <w:szCs w:val="24"/>
        </w:rPr>
        <w:t>1. Теоретическая часть:</w:t>
      </w:r>
    </w:p>
    <w:p w14:paraId="5A35B75A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и кратко изложить следующие темы:</w:t>
      </w:r>
    </w:p>
    <w:p w14:paraId="2A54402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Понятие шифрования и его цель</w:t>
      </w:r>
    </w:p>
    <w:p w14:paraId="3072F1D4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Основы помехоустойчивого (корректирующего) кодирования: Hamming, BCH, Reed-Solomon и др.</w:t>
      </w:r>
    </w:p>
    <w:p w14:paraId="0EE30938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Принципы сжатия информации: без потерь (Huffman, LZ77) и с потерями (JPEG, MP3)</w:t>
      </w:r>
    </w:p>
    <w:p w14:paraId="7F0C2ECB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Влияние порядка применения: «сжатие → шифрование → кодирование»</w:t>
      </w:r>
    </w:p>
    <w:p w14:paraId="023E0E61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Примеры использования всех трёх этапов в реальных системах (например, в мобильной связи, спутниковых каналах, архивации и передаче данных)</w:t>
      </w:r>
    </w:p>
    <w:p w14:paraId="6CA6FCC4">
      <w:pPr>
        <w:pStyle w:val="3"/>
        <w:spacing w:before="0"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Style w:val="7"/>
          <w:rFonts w:ascii="Times New Roman" w:hAnsi="Times New Roman"/>
          <w:b/>
          <w:bCs/>
          <w:sz w:val="24"/>
          <w:szCs w:val="24"/>
        </w:rPr>
        <w:t>2. Практическая часть:</w:t>
      </w:r>
    </w:p>
    <w:p w14:paraId="2E5D50C8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Рассмотреть задачу: передать текстовый файл по нестабильному каналу. Предложить и обосновать порядок применения трёх процедур: сжатие, шифрование, кодирование.</w:t>
      </w:r>
    </w:p>
    <w:p w14:paraId="17FDCC15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Найти и описать минимум одну современную систему, в которой применяются все три технологии.</w:t>
      </w:r>
    </w:p>
    <w:p w14:paraId="09E11FEC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пример: закодировать короткий текст сначала сжатием (любой метод), затем зашифровать (например, Цезаря или AES), после чего применить простой код Хэмминга.</w:t>
      </w:r>
    </w:p>
    <w:p w14:paraId="4F2C0909">
      <w:pPr>
        <w:pStyle w:val="3"/>
        <w:spacing w:before="0"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Style w:val="7"/>
          <w:rFonts w:ascii="Times New Roman" w:hAnsi="Times New Roman"/>
          <w:b/>
          <w:bCs/>
          <w:sz w:val="24"/>
          <w:szCs w:val="24"/>
        </w:rPr>
        <w:t>3. Подготовить:</w:t>
      </w:r>
    </w:p>
    <w:p w14:paraId="49ED071B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Краткий доклад (1–2 страницы) с описанием теоретических основ и анализа задачи</w:t>
      </w:r>
    </w:p>
    <w:p w14:paraId="79F36EEA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Презентацию (5–7 слайдов)</w:t>
      </w:r>
    </w:p>
    <w:p w14:paraId="70CAB543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практической задачи с пояснением</w:t>
      </w:r>
    </w:p>
    <w:p w14:paraId="5AF44C07">
      <w:pPr>
        <w:spacing w:after="0" w:line="240" w:lineRule="auto"/>
        <w:ind w:firstLine="709"/>
        <w:jc w:val="both"/>
        <w:rPr>
          <w:rFonts w:ascii="Times New Roman" w:hAnsi="Times New Roman" w:eastAsia="Times New Roman"/>
          <w:b/>
          <w:bCs/>
          <w:kern w:val="36"/>
          <w:sz w:val="24"/>
          <w:szCs w:val="24"/>
          <w:lang w:val="en-US" w:eastAsia="ru-RU"/>
        </w:rPr>
      </w:pPr>
    </w:p>
    <w:p w14:paraId="02FC8922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Цель лекции</w:t>
      </w:r>
      <w:r>
        <w:rPr>
          <w:color w:val="000000"/>
        </w:rPr>
        <w:t>: познакомиться с принципами совместного использования шифрования, помехоустойчивого кодирования и сжатия информации для комплексной защиты информации в процессе ее передачи и хранения.</w:t>
      </w:r>
    </w:p>
    <w:p w14:paraId="488DD779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Проблемы передачи информации и их комплексное решение</w:t>
      </w:r>
    </w:p>
    <w:p w14:paraId="18452BB8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процессе передачи информации от источника к потребителю на информацию воздействуют различные неблагоприятные факторы. Криптографические методы защищают информацию только от одного вида разрушающих воздействий – от предумышленного разрушения или искажения информации. Однако на практике при передаче информации от абонента к абоненту возможны случайные помехи на линиях связи, ошибки и сбои аппаратуры, частичное разрушение носителей данных и т.д. Таким образом, в реальных системах связи существует </w:t>
      </w:r>
      <w:r>
        <w:rPr>
          <w:i/>
          <w:iCs/>
          <w:color w:val="000000"/>
        </w:rPr>
        <w:t>проблема защиты информации от случайных воздействий</w:t>
      </w:r>
      <w:r>
        <w:rPr>
          <w:color w:val="000000"/>
        </w:rPr>
        <w:t>.</w:t>
      </w:r>
    </w:p>
    <w:p w14:paraId="013307A9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связи с появлением сетей передачи данных высокой пропускной способности и развитием мультимедиа-технологий возникает </w:t>
      </w:r>
      <w:r>
        <w:rPr>
          <w:i/>
          <w:iCs/>
          <w:color w:val="000000"/>
        </w:rPr>
        <w:t>проблема шифрования больших объемов информации</w:t>
      </w:r>
      <w:r>
        <w:rPr>
          <w:color w:val="000000"/>
        </w:rPr>
        <w:t>. Если раньше основным типом шифруемых и передаваемых сообщений было текстовое сообщение, то в ХХI веке криптографическая защита все чаще применяется при передаче цифровых видео- и речевых сообщений, карт местности, для организации видеоконференций. Именно поэтому в последнее время возникает проблема шифрования огромных информационных массивов. Для интерактивных систем типа телеконференций, организации аудио- или видеосвязи, такое </w:t>
      </w:r>
      <w:r>
        <w:rPr>
          <w:rStyle w:val="9"/>
          <w:i/>
          <w:iCs/>
          <w:color w:val="000000"/>
        </w:rPr>
        <w:t>шифрование</w:t>
      </w:r>
      <w:r>
        <w:rPr>
          <w:color w:val="000000"/>
        </w:rPr>
        <w:t> должно осуществляться в реальном режиме времени и по возможности быть незаметным для пользователей.</w:t>
      </w:r>
    </w:p>
    <w:p w14:paraId="5AD9B2A8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Решение указанных проблем, в том числе и защита от несанкционированного доступа, может быть достигнуто при комплексном использовании достижений теории информации.</w:t>
      </w:r>
    </w:p>
    <w:p w14:paraId="3A577B31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принципе в теории информации выделяют три вида преобразования информации: криптографическое </w:t>
      </w:r>
      <w:r>
        <w:rPr>
          <w:rStyle w:val="9"/>
          <w:i/>
          <w:iCs/>
          <w:color w:val="000000"/>
        </w:rPr>
        <w:t>шифрование</w:t>
      </w:r>
      <w:r>
        <w:rPr>
          <w:color w:val="000000"/>
        </w:rPr>
        <w:t>, помехоустойчивое </w:t>
      </w:r>
      <w:r>
        <w:rPr>
          <w:rStyle w:val="9"/>
          <w:i/>
          <w:iCs/>
          <w:color w:val="000000"/>
        </w:rPr>
        <w:t>кодирование</w:t>
      </w:r>
      <w:r>
        <w:rPr>
          <w:color w:val="000000"/>
        </w:rPr>
        <w:t> и сжатие (или компрессия). В некоторых научных работах ХХ века все три вида преобразования информации называли кодированием: криптографическое </w:t>
      </w:r>
      <w:r>
        <w:rPr>
          <w:rStyle w:val="9"/>
          <w:i/>
          <w:iCs/>
          <w:color w:val="000000"/>
        </w:rPr>
        <w:t>кодирование</w:t>
      </w:r>
      <w:r>
        <w:rPr>
          <w:color w:val="000000"/>
        </w:rPr>
        <w:t>, помехоустойчивое </w:t>
      </w:r>
      <w:r>
        <w:rPr>
          <w:rStyle w:val="9"/>
          <w:i/>
          <w:iCs/>
          <w:color w:val="000000"/>
        </w:rPr>
        <w:t>кодирование</w:t>
      </w:r>
      <w:r>
        <w:rPr>
          <w:color w:val="000000"/>
        </w:rPr>
        <w:t> и эффективное </w:t>
      </w:r>
      <w:r>
        <w:rPr>
          <w:rStyle w:val="9"/>
          <w:i/>
          <w:iCs/>
          <w:color w:val="000000"/>
        </w:rPr>
        <w:t>кодирование</w:t>
      </w:r>
      <w:r>
        <w:rPr>
          <w:color w:val="000000"/>
        </w:rPr>
        <w:t> (сжатие данных). Общим для всех трех видов преобразования является то, что </w:t>
      </w:r>
      <w:r>
        <w:rPr>
          <w:rStyle w:val="9"/>
          <w:i/>
          <w:iCs/>
          <w:color w:val="000000"/>
        </w:rPr>
        <w:t>информация</w:t>
      </w:r>
      <w:r>
        <w:rPr>
          <w:color w:val="000000"/>
        </w:rPr>
        <w:t> каким-либо образом меняет форму представления, но не смысл. Отличия разных видов кодирования связаны с целью проводимых преобразований.</w:t>
      </w:r>
    </w:p>
    <w:p w14:paraId="7B7DE45B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Так, целью криптографического преобразования является, как известно, защита от несанкционированного доступа, </w:t>
      </w:r>
      <w:r>
        <w:rPr>
          <w:rStyle w:val="9"/>
          <w:i/>
          <w:iCs/>
          <w:color w:val="000000"/>
        </w:rPr>
        <w:t>аутентификация</w:t>
      </w:r>
      <w:r>
        <w:rPr>
          <w:color w:val="000000"/>
        </w:rPr>
        <w:t> и защита от преднамеренных изменений. Помехоустойчивое </w:t>
      </w:r>
      <w:r>
        <w:rPr>
          <w:rStyle w:val="9"/>
          <w:i/>
          <w:iCs/>
          <w:color w:val="000000"/>
        </w:rPr>
        <w:t>кодирование</w:t>
      </w:r>
      <w:r>
        <w:rPr>
          <w:color w:val="000000"/>
        </w:rPr>
        <w:t> выполняется с целью защиты информации от случайных помех при передаче и хранении. Эффективное </w:t>
      </w:r>
      <w:r>
        <w:rPr>
          <w:rStyle w:val="9"/>
          <w:i/>
          <w:iCs/>
          <w:color w:val="000000"/>
        </w:rPr>
        <w:t>кодирование</w:t>
      </w:r>
      <w:r>
        <w:rPr>
          <w:color w:val="000000"/>
        </w:rPr>
        <w:t> производится с целью минимизации объема передаваемых или хранимых данных.</w:t>
      </w:r>
    </w:p>
    <w:p w14:paraId="23D688E1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 практике эти три вида преобразования информации обычно используются совместно. Так, например, некоторые программные пакеты перед шифрованием архивируют обрабатываемые данные. С другой стороны, реальные системы передачи информации, будь то локальные и </w:t>
      </w:r>
      <w:r>
        <w:rPr>
          <w:rStyle w:val="9"/>
          <w:i/>
          <w:iCs/>
          <w:color w:val="000000"/>
        </w:rPr>
        <w:t>глобальные сети</w:t>
      </w:r>
      <w:r>
        <w:rPr>
          <w:color w:val="000000"/>
        </w:rPr>
        <w:t> передачи данных, или компьютерные носители информации (CD или DVD-диски) всегда имеют в составе системы защиты информации средства контроля и коррекции случайных ошибок.</w:t>
      </w:r>
    </w:p>
    <w:p w14:paraId="3F0B2090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Таким образом, криптографическое </w:t>
      </w:r>
      <w:r>
        <w:rPr>
          <w:rStyle w:val="9"/>
          <w:i/>
          <w:iCs/>
          <w:color w:val="000000"/>
        </w:rPr>
        <w:t>шифрование</w:t>
      </w:r>
      <w:r>
        <w:rPr>
          <w:color w:val="000000"/>
        </w:rPr>
        <w:t>, помехоустойчивое </w:t>
      </w:r>
      <w:r>
        <w:rPr>
          <w:rStyle w:val="9"/>
          <w:i/>
          <w:iCs/>
          <w:color w:val="000000"/>
        </w:rPr>
        <w:t>кодирование</w:t>
      </w:r>
      <w:r>
        <w:rPr>
          <w:color w:val="000000"/>
        </w:rPr>
        <w:t> и сжатие отчасти дополняют друг друга и их комплексное использование помогает эффективно использовать каналы связи для надежной защиты передаваемой информации.</w:t>
      </w:r>
    </w:p>
    <w:p w14:paraId="15F77118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того, чтобы более эффективно использовать на практике криптографические методы защиты информации, рассмотрим основные положения теорий помехоустойчивого и эффективного кодирования, используемые в системах защиты информации.</w:t>
      </w:r>
    </w:p>
    <w:p w14:paraId="1A710E4F">
      <w:pPr>
        <w:pStyle w:val="2"/>
        <w:shd w:val="clear" w:color="auto" w:fill="FFFFFF"/>
        <w:spacing w:before="0"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Помехоустойчивое кодирование</w:t>
      </w:r>
    </w:p>
    <w:p w14:paraId="2B6DDBF3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Как уже отмечалось, вопросы криптографического преобразования информации тесно связаны с вопросами помехоустойчивого кодирования сообщений. Это обусловлено, с одной стороны (теоретической), тем, что и при криптографическом шифровании, и при помехоустойчивом кодировании используются одни и те же законы теории информации. С другой стороны (практической) процессы накопления, хранения и передачи информации протекают в условиях воздействия помех, способных исказить хранимые и обрабатываемые данные. Это обуславливает актуальность разработки и использования методов, позволяющих обнаруживать и корректировать подобные ошибки. С математической точки зрения задача сводится к синтезу так называемых </w:t>
      </w:r>
      <w:r>
        <w:rPr>
          <w:b/>
          <w:bCs/>
          <w:color w:val="000000"/>
        </w:rPr>
        <w:t>помехоустойчивых кодов</w:t>
      </w:r>
      <w:r>
        <w:rPr>
          <w:color w:val="000000"/>
        </w:rPr>
        <w:t>.</w:t>
      </w:r>
    </w:p>
    <w:p w14:paraId="5BAF9576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Аналогично понятию шифра в криптографии при обсуждении помехоустойчивого кодирования и вопросов сжатия сообщений вводят понятие кода. Вообще </w:t>
      </w:r>
      <w:r>
        <w:rPr>
          <w:b/>
          <w:bCs/>
          <w:color w:val="000000"/>
        </w:rPr>
        <w:t>кодом</w:t>
      </w:r>
      <w:r>
        <w:rPr>
          <w:color w:val="000000"/>
        </w:rPr>
        <w:t> называется совокупность знаков, а также система правил, позволяющая представлять информацию в виде набора таких знаков. </w:t>
      </w:r>
      <w:r>
        <w:rPr>
          <w:b/>
          <w:bCs/>
          <w:color w:val="000000"/>
        </w:rPr>
        <w:t>Кодовым словом</w:t>
      </w:r>
      <w:r>
        <w:rPr>
          <w:color w:val="000000"/>
        </w:rPr>
        <w:t> называют любой ряд допустимых знаков. Например, двоичное число </w:t>
      </w:r>
      <w:r>
        <w:rPr>
          <w:rStyle w:val="10"/>
          <w:color w:val="8B0000"/>
        </w:rPr>
        <w:t>1100</w:t>
      </w:r>
      <w:r>
        <w:rPr>
          <w:color w:val="000000"/>
        </w:rPr>
        <w:t> можно считать двоичным 4-разрядным кодовым словом.</w:t>
      </w:r>
    </w:p>
    <w:p w14:paraId="19621530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Общая идея помехоустойчивого кодирования состоит в том, что из всех возможных кодовых слов считаются допустимыми не все, а лишь некоторые из них. Например, в коде с контролем по четности считаются допустимыми лишь слова с четным числом единиц. Ошибка превращает </w:t>
      </w:r>
      <w:r>
        <w:rPr>
          <w:i/>
          <w:iCs/>
          <w:color w:val="000000"/>
        </w:rPr>
        <w:t>допустимое</w:t>
      </w:r>
      <w:r>
        <w:rPr>
          <w:color w:val="000000"/>
        </w:rPr>
        <w:t> </w:t>
      </w:r>
      <w:r>
        <w:rPr>
          <w:rStyle w:val="9"/>
          <w:i/>
          <w:iCs/>
          <w:color w:val="000000"/>
        </w:rPr>
        <w:t>слово</w:t>
      </w:r>
      <w:r>
        <w:rPr>
          <w:color w:val="000000"/>
        </w:rPr>
        <w:t> в </w:t>
      </w:r>
      <w:r>
        <w:rPr>
          <w:i/>
          <w:iCs/>
          <w:color w:val="000000"/>
        </w:rPr>
        <w:t>недопустимое</w:t>
      </w:r>
      <w:r>
        <w:rPr>
          <w:color w:val="000000"/>
        </w:rPr>
        <w:t> и поэтому обнаруживается.</w:t>
      </w:r>
    </w:p>
    <w:p w14:paraId="065E4D64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Помехоустойчивые коды делятся на блоковые, делящие информацию на фрагменты постоянной длины и обрабатывающие каждый из них в отдельности, и свёрточные, работающие с данными как с непрерывным потоком.</w:t>
      </w:r>
    </w:p>
    <w:p w14:paraId="2CC0B59C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Блоковые коды характеризуются так называемым минимальным кодовым расстоянием. Вообще, </w:t>
      </w:r>
      <w:r>
        <w:rPr>
          <w:b/>
          <w:bCs/>
          <w:color w:val="000000"/>
        </w:rPr>
        <w:t>расстоянием по Хэммингу</w:t>
      </w:r>
      <w:r>
        <w:rPr>
          <w:color w:val="000000"/>
        </w:rPr>
        <w:t> (по имени американского </w:t>
      </w:r>
      <w:r>
        <w:rPr>
          <w:rStyle w:val="9"/>
          <w:i/>
          <w:iCs/>
          <w:color w:val="000000"/>
        </w:rPr>
        <w:t>математика</w:t>
      </w:r>
      <w:r>
        <w:rPr>
          <w:color w:val="000000"/>
        </w:rPr>
        <w:t> Р.У. Хэмминга) между двумя кодовыми словами называется число разрядов, в которых они различны. При этом в качестве </w:t>
      </w:r>
      <w:r>
        <w:rPr>
          <w:b/>
          <w:bCs/>
          <w:color w:val="000000"/>
        </w:rPr>
        <w:t>минимального кодового расстояния</w:t>
      </w:r>
      <w:r>
        <w:rPr>
          <w:color w:val="000000"/>
        </w:rPr>
        <w:t> выбирается наименьшее из всех расстояний по Хэммингу для любых пар различных кодовых слов, образующих код.</w:t>
      </w:r>
    </w:p>
    <w:p w14:paraId="47FB50B3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Например, пусть мы используем только трехразрядные двоичные слова. Всего таких кодовых слов может быть восемь. Те кодовые слова, которые отличаются только на одну единицу, называются </w:t>
      </w:r>
      <w:r>
        <w:rPr>
          <w:b/>
          <w:bCs/>
          <w:color w:val="000000"/>
        </w:rPr>
        <w:t>соседними</w:t>
      </w:r>
      <w:r>
        <w:rPr>
          <w:color w:val="000000"/>
        </w:rPr>
        <w:t>. Например, кодовые слова </w:t>
      </w:r>
      <w:r>
        <w:rPr>
          <w:rStyle w:val="10"/>
          <w:color w:val="8B0000"/>
        </w:rPr>
        <w:t>101</w:t>
      </w:r>
      <w:r>
        <w:rPr>
          <w:color w:val="000000"/>
        </w:rPr>
        <w:t> и </w:t>
      </w:r>
      <w:r>
        <w:rPr>
          <w:rStyle w:val="10"/>
          <w:color w:val="8B0000"/>
        </w:rPr>
        <w:t>111</w:t>
      </w:r>
      <w:r>
        <w:rPr>
          <w:color w:val="000000"/>
        </w:rPr>
        <w:t> – соседние, так как отличаются только средним разрядом, а слова </w:t>
      </w:r>
      <w:r>
        <w:rPr>
          <w:rStyle w:val="10"/>
          <w:color w:val="8B0000"/>
        </w:rPr>
        <w:t>101</w:t>
      </w:r>
      <w:r>
        <w:rPr>
          <w:color w:val="000000"/>
        </w:rPr>
        <w:t> и </w:t>
      </w:r>
      <w:r>
        <w:rPr>
          <w:rStyle w:val="10"/>
          <w:color w:val="8B0000"/>
        </w:rPr>
        <w:t>110</w:t>
      </w:r>
      <w:r>
        <w:rPr>
          <w:color w:val="000000"/>
        </w:rPr>
        <w:t> – не соседние, так как у них отличаются два последних разряда. Изобразим все трехразрядные двоичные комбинации и соединим линией соседние кодовые слова. Тогда мы получим схему, как на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"https://www.intuit.ru/studies/courses/691/547/lecture/12397?page=1" \l "image.14.1"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рис. 14.1</w:t>
      </w:r>
      <w:r>
        <w:rPr>
          <w:color w:val="000000"/>
        </w:rPr>
        <w:fldChar w:fldCharType="end"/>
      </w:r>
      <w:r>
        <w:rPr>
          <w:color w:val="000000"/>
        </w:rPr>
        <w:t>. </w:t>
      </w:r>
      <w:r>
        <w:rPr>
          <w:rStyle w:val="9"/>
          <w:i/>
          <w:iCs/>
          <w:color w:val="000000"/>
        </w:rPr>
        <w:t>Минимальное кодовое расстояние</w:t>
      </w:r>
      <w:r>
        <w:rPr>
          <w:color w:val="000000"/>
        </w:rPr>
        <w:t> между словами обычного, не </w:t>
      </w:r>
      <w:r>
        <w:rPr>
          <w:rStyle w:val="9"/>
          <w:i/>
          <w:iCs/>
          <w:color w:val="000000"/>
        </w:rPr>
        <w:t>помехоустойчивого кода</w:t>
      </w:r>
      <w:r>
        <w:rPr>
          <w:color w:val="000000"/>
        </w:rPr>
        <w:t> равно единице.</w:t>
      </w:r>
    </w:p>
    <w:p w14:paraId="2213D2E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image.14.1"/>
      <w:bookmarkEnd w:id="0"/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2752725" cy="2533650"/>
            <wp:effectExtent l="0" t="0" r="5715" b="11430"/>
            <wp:docPr id="116" name="Рисунок 2" descr="Описание: Трехразрядные двоичные кодовые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Рисунок 2" descr="Описание: Трехразрядные двоичные кодовые слов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F74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Рис. 14.1. </w:t>
      </w:r>
      <w:r>
        <w:rPr>
          <w:rFonts w:ascii="Times New Roman" w:hAnsi="Times New Roman"/>
          <w:color w:val="000000"/>
          <w:sz w:val="24"/>
          <w:szCs w:val="24"/>
        </w:rPr>
        <w:t>Трехразрядные двоичные кодовые слова</w:t>
      </w:r>
    </w:p>
    <w:p w14:paraId="5AA36124">
      <w:pPr>
        <w:pStyle w:val="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В случае использования всех трехразрядных двоичных слов для передачи сообщений все они будут считаться допустимыми. Применим </w:t>
      </w:r>
      <w:r>
        <w:rPr>
          <w:rStyle w:val="9"/>
          <w:i/>
          <w:iCs/>
          <w:color w:val="000000"/>
        </w:rPr>
        <w:t>контроль</w:t>
      </w:r>
      <w:r>
        <w:rPr>
          <w:color w:val="000000"/>
        </w:rPr>
        <w:t> по условию четности. Тогда допустимыми будут только выделенные рамками слова с четным числом единиц (см.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"https://www.intuit.ru/studies/courses/691/547/lecture/12397?page=1" \l "image.14.2" </w:instrText>
      </w:r>
      <w:r>
        <w:rPr>
          <w:color w:val="000000"/>
        </w:rPr>
        <w:fldChar w:fldCharType="separate"/>
      </w:r>
      <w:r>
        <w:rPr>
          <w:rStyle w:val="6"/>
          <w:color w:val="0071A6"/>
        </w:rPr>
        <w:t>рис. 14.2</w:t>
      </w:r>
      <w:r>
        <w:rPr>
          <w:color w:val="000000"/>
        </w:rPr>
        <w:fldChar w:fldCharType="end"/>
      </w:r>
      <w:r>
        <w:rPr>
          <w:color w:val="000000"/>
        </w:rPr>
        <w:t>).</w:t>
      </w:r>
    </w:p>
    <w:p w14:paraId="6900356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image.14.2"/>
      <w:bookmarkEnd w:id="1"/>
      <w:r>
        <w:rPr>
          <w:rFonts w:ascii="Times New Roman" w:hAnsi="Times New Roman"/>
          <w:color w:val="000000"/>
          <w:sz w:val="24"/>
          <w:szCs w:val="24"/>
          <w:lang w:eastAsia="ru-RU"/>
        </w:rPr>
        <w:drawing>
          <wp:inline distT="0" distB="0" distL="114300" distR="114300">
            <wp:extent cx="2686050" cy="2505075"/>
            <wp:effectExtent l="0" t="0" r="11430" b="9525"/>
            <wp:docPr id="117" name="Рисунок 1" descr="Описание:  Допустимые трехразрядные кодовые слова при контроле по чет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Рисунок 1" descr="Описание:  Допустимые трехразрядные кодовые слова при контроле по четност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922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Рис. 14.2. </w:t>
      </w:r>
      <w:r>
        <w:rPr>
          <w:rFonts w:ascii="Times New Roman" w:hAnsi="Times New Roman"/>
          <w:color w:val="000000"/>
          <w:sz w:val="24"/>
          <w:szCs w:val="24"/>
        </w:rPr>
        <w:t>Допустимые трехразрядные кодовые слова при контроле по четности</w:t>
      </w:r>
    </w:p>
    <w:p w14:paraId="3EF4F981"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66A7A"/>
    <w:multiLevelType w:val="multilevel"/>
    <w:tmpl w:val="13A66A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50264F"/>
    <w:multiLevelType w:val="multilevel"/>
    <w:tmpl w:val="30502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B10D10"/>
    <w:multiLevelType w:val="multilevel"/>
    <w:tmpl w:val="38B10D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54D73"/>
    <w:rsid w:val="4835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/>
      <w:b/>
      <w:bCs/>
      <w:sz w:val="26"/>
      <w:szCs w:val="26"/>
    </w:rPr>
  </w:style>
  <w:style w:type="paragraph" w:styleId="3">
    <w:name w:val="heading 4"/>
    <w:basedOn w:val="1"/>
    <w:next w:val="1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uiPriority w:val="99"/>
    <w:rPr>
      <w:color w:val="0000FF"/>
      <w:u w:val="single"/>
    </w:rPr>
  </w:style>
  <w:style w:type="character" w:styleId="7">
    <w:name w:val="Strong"/>
    <w:qFormat/>
    <w:uiPriority w:val="22"/>
    <w:rPr>
      <w:b/>
      <w:bCs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customStyle="1" w:styleId="9">
    <w:name w:val="keyword"/>
    <w:uiPriority w:val="0"/>
  </w:style>
  <w:style w:type="character" w:customStyle="1" w:styleId="10">
    <w:name w:val="texampl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2025-05-13T09:11:00Z</dcterms:created>
  <dc:creator>Promux Legends</dc:creator>
  <cp:lastModifiedBy>Promux Legends</cp:lastModifiedBy>
  <dcterms:modified xsi:type="dcterms:W3CDTF">2025-05-13T09:12:38Z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3BD7498A4B284E398DC8566C2040356D_11</vt:lpwstr>
  </property>
</Properties>
</file>