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EastAsia" w:hAnsiTheme="minorEastAsia"/>
          <w:b/>
          <w:sz w:val="36"/>
        </w:rPr>
      </w:pPr>
    </w:p>
    <w:p>
      <w:pPr>
        <w:jc w:val="center"/>
        <w:rPr>
          <w:rFonts w:asciiTheme="minorEastAsia" w:hAnsiTheme="minorEastAsia"/>
          <w:b/>
          <w:sz w:val="36"/>
        </w:rPr>
      </w:pPr>
    </w:p>
    <w:p>
      <w:pPr>
        <w:jc w:val="center"/>
        <w:rPr>
          <w:rFonts w:asciiTheme="minorEastAsia" w:hAnsiTheme="minorEastAsia"/>
          <w:b/>
          <w:sz w:val="36"/>
        </w:rPr>
      </w:pPr>
    </w:p>
    <w:p>
      <w:pPr>
        <w:jc w:val="center"/>
        <w:rPr>
          <w:rFonts w:asciiTheme="minorEastAsia" w:hAnsiTheme="minorEastAsia"/>
          <w:b/>
          <w:sz w:val="36"/>
        </w:rPr>
      </w:pPr>
      <w:r>
        <w:rPr>
          <w:rFonts w:hint="eastAsia" w:asciiTheme="minorEastAsia" w:hAnsiTheme="minorEastAsia"/>
          <w:b/>
          <w:sz w:val="36"/>
        </w:rPr>
        <w:t>特许全球金融科技师（CGFT）一级</w:t>
      </w:r>
    </w:p>
    <w:p>
      <w:pPr>
        <w:jc w:val="center"/>
        <w:rPr>
          <w:rFonts w:asciiTheme="minorEastAsia" w:hAnsiTheme="minorEastAsia"/>
          <w:b/>
          <w:sz w:val="36"/>
        </w:rPr>
      </w:pPr>
      <w:r>
        <w:rPr>
          <w:rFonts w:hint="eastAsia" w:asciiTheme="minorEastAsia" w:hAnsiTheme="minorEastAsia"/>
          <w:b/>
          <w:sz w:val="36"/>
        </w:rPr>
        <w:t>《</w:t>
      </w:r>
      <w:r>
        <w:rPr>
          <w:rFonts w:asciiTheme="minorEastAsia" w:hAnsiTheme="minorEastAsia"/>
          <w:b/>
          <w:sz w:val="36"/>
        </w:rPr>
        <w:t>敏捷思维零基础解读及应用</w:t>
      </w:r>
      <w:r>
        <w:rPr>
          <w:rFonts w:hint="eastAsia" w:asciiTheme="minorEastAsia" w:hAnsiTheme="minorEastAsia"/>
          <w:b/>
          <w:sz w:val="36"/>
        </w:rPr>
        <w:t>》考试大纲</w:t>
      </w:r>
    </w:p>
    <w:p>
      <w:pPr>
        <w:spacing w:line="360" w:lineRule="auto"/>
        <w:jc w:val="center"/>
        <w:rPr>
          <w:rFonts w:asciiTheme="minorEastAsia" w:hAnsiTheme="minorEastAsia"/>
        </w:rPr>
      </w:pPr>
      <w:r>
        <w:rPr>
          <w:rFonts w:hint="eastAsia" w:asciiTheme="minorEastAsia" w:hAnsiTheme="minorEastAsia"/>
        </w:rPr>
        <w:t xml:space="preserve">（修订日期： </w:t>
      </w:r>
      <w:r>
        <w:rPr>
          <w:rFonts w:asciiTheme="minorEastAsia" w:hAnsiTheme="minorEastAsia"/>
        </w:rPr>
        <w:t>2022</w:t>
      </w:r>
      <w:r>
        <w:rPr>
          <w:rFonts w:hint="eastAsia" w:asciiTheme="minorEastAsia" w:hAnsiTheme="minorEastAsia"/>
        </w:rPr>
        <w:t>年</w:t>
      </w:r>
      <w:r>
        <w:rPr>
          <w:rFonts w:asciiTheme="minorEastAsia" w:hAnsiTheme="minorEastAsia"/>
        </w:rPr>
        <w:t>09</w:t>
      </w:r>
      <w:r>
        <w:rPr>
          <w:rFonts w:hint="eastAsia" w:asciiTheme="minorEastAsia" w:hAnsiTheme="minorEastAsia"/>
        </w:rPr>
        <w:t>月</w:t>
      </w:r>
      <w:r>
        <w:rPr>
          <w:rFonts w:asciiTheme="minorEastAsia" w:hAnsiTheme="minorEastAsia"/>
        </w:rPr>
        <w:t>24</w:t>
      </w:r>
      <w:r>
        <w:rPr>
          <w:rFonts w:hint="eastAsia" w:asciiTheme="minorEastAsia" w:hAnsiTheme="minorEastAsia"/>
        </w:rPr>
        <w:t>日）</w:t>
      </w:r>
    </w:p>
    <w:p>
      <w:pPr>
        <w:spacing w:line="360" w:lineRule="auto"/>
        <w:rPr>
          <w:rFonts w:asciiTheme="minorEastAsia" w:hAnsiTheme="minorEastAsia"/>
          <w:sz w:val="24"/>
        </w:rPr>
      </w:pPr>
    </w:p>
    <w:p>
      <w:pPr>
        <w:pStyle w:val="10"/>
        <w:tabs>
          <w:tab w:val="left" w:pos="630"/>
          <w:tab w:val="right" w:leader="dot" w:pos="9628"/>
        </w:tabs>
        <w:rPr>
          <w:rFonts w:cstheme="minorBidi"/>
          <w:b w:val="0"/>
          <w:bCs w:val="0"/>
          <w:caps w:val="0"/>
          <w:sz w:val="21"/>
          <w:szCs w:val="22"/>
        </w:rPr>
      </w:pPr>
      <w:r>
        <w:rPr>
          <w:rFonts w:asciiTheme="minorEastAsia" w:hAnsiTheme="minorEastAsia"/>
          <w:sz w:val="24"/>
        </w:rPr>
        <w:fldChar w:fldCharType="begin"/>
      </w:r>
      <w:r>
        <w:rPr>
          <w:rFonts w:asciiTheme="minorEastAsia" w:hAnsiTheme="minorEastAsia"/>
          <w:sz w:val="24"/>
        </w:rPr>
        <w:instrText xml:space="preserve"> TOC \o "1-3" \h \z \u </w:instrText>
      </w:r>
      <w:r>
        <w:rPr>
          <w:rFonts w:asciiTheme="minorEastAsia" w:hAnsiTheme="minorEastAsia"/>
          <w:sz w:val="24"/>
        </w:rPr>
        <w:fldChar w:fldCharType="separate"/>
      </w:r>
      <w:r>
        <w:fldChar w:fldCharType="begin"/>
      </w:r>
      <w:r>
        <w:instrText xml:space="preserve"> HYPERLINK \l "_Toc114444094" </w:instrText>
      </w:r>
      <w:r>
        <w:fldChar w:fldCharType="separate"/>
      </w:r>
      <w:r>
        <w:rPr>
          <w:rStyle w:val="19"/>
          <w:rFonts w:asciiTheme="minorEastAsia" w:hAnsiTheme="minorEastAsia"/>
        </w:rPr>
        <w:t>一、</w:t>
      </w:r>
      <w:r>
        <w:rPr>
          <w:rFonts w:cstheme="minorBidi"/>
          <w:b w:val="0"/>
          <w:bCs w:val="0"/>
          <w:caps w:val="0"/>
          <w:sz w:val="21"/>
          <w:szCs w:val="22"/>
        </w:rPr>
        <w:tab/>
      </w:r>
      <w:r>
        <w:rPr>
          <w:rStyle w:val="19"/>
          <w:rFonts w:asciiTheme="minorEastAsia" w:hAnsiTheme="minorEastAsia"/>
        </w:rPr>
        <w:t>考试性质</w:t>
      </w:r>
      <w:r>
        <w:tab/>
      </w:r>
      <w:r>
        <w:fldChar w:fldCharType="begin"/>
      </w:r>
      <w:r>
        <w:instrText xml:space="preserve"> PAGEREF _Toc114444094 \h </w:instrText>
      </w:r>
      <w:r>
        <w:fldChar w:fldCharType="separate"/>
      </w:r>
      <w:r>
        <w:t>2</w:t>
      </w:r>
      <w:r>
        <w:fldChar w:fldCharType="end"/>
      </w:r>
      <w:r>
        <w:fldChar w:fldCharType="end"/>
      </w:r>
    </w:p>
    <w:p>
      <w:pPr>
        <w:pStyle w:val="10"/>
        <w:tabs>
          <w:tab w:val="left" w:pos="630"/>
          <w:tab w:val="right" w:leader="dot" w:pos="9628"/>
        </w:tabs>
        <w:rPr>
          <w:rFonts w:cstheme="minorBidi"/>
          <w:b w:val="0"/>
          <w:bCs w:val="0"/>
          <w:caps w:val="0"/>
          <w:sz w:val="21"/>
          <w:szCs w:val="22"/>
        </w:rPr>
      </w:pPr>
      <w:r>
        <w:fldChar w:fldCharType="begin"/>
      </w:r>
      <w:r>
        <w:instrText xml:space="preserve"> HYPERLINK \l "_Toc114444095" </w:instrText>
      </w:r>
      <w:r>
        <w:fldChar w:fldCharType="separate"/>
      </w:r>
      <w:r>
        <w:rPr>
          <w:rStyle w:val="19"/>
          <w:rFonts w:asciiTheme="minorEastAsia" w:hAnsiTheme="minorEastAsia"/>
        </w:rPr>
        <w:t>二、</w:t>
      </w:r>
      <w:r>
        <w:rPr>
          <w:rFonts w:cstheme="minorBidi"/>
          <w:b w:val="0"/>
          <w:bCs w:val="0"/>
          <w:caps w:val="0"/>
          <w:sz w:val="21"/>
          <w:szCs w:val="22"/>
        </w:rPr>
        <w:tab/>
      </w:r>
      <w:r>
        <w:rPr>
          <w:rStyle w:val="19"/>
          <w:rFonts w:asciiTheme="minorEastAsia" w:hAnsiTheme="minorEastAsia"/>
        </w:rPr>
        <w:t>考查目标</w:t>
      </w:r>
      <w:r>
        <w:tab/>
      </w:r>
      <w:r>
        <w:fldChar w:fldCharType="begin"/>
      </w:r>
      <w:r>
        <w:instrText xml:space="preserve"> PAGEREF _Toc114444095 \h </w:instrText>
      </w:r>
      <w:r>
        <w:fldChar w:fldCharType="separate"/>
      </w:r>
      <w:r>
        <w:t>2</w:t>
      </w:r>
      <w:r>
        <w:fldChar w:fldCharType="end"/>
      </w:r>
      <w:r>
        <w:fldChar w:fldCharType="end"/>
      </w:r>
    </w:p>
    <w:p>
      <w:pPr>
        <w:pStyle w:val="10"/>
        <w:tabs>
          <w:tab w:val="left" w:pos="630"/>
          <w:tab w:val="right" w:leader="dot" w:pos="9628"/>
        </w:tabs>
        <w:rPr>
          <w:rFonts w:cstheme="minorBidi"/>
          <w:b w:val="0"/>
          <w:bCs w:val="0"/>
          <w:caps w:val="0"/>
          <w:sz w:val="21"/>
          <w:szCs w:val="22"/>
        </w:rPr>
      </w:pPr>
      <w:r>
        <w:fldChar w:fldCharType="begin"/>
      </w:r>
      <w:r>
        <w:instrText xml:space="preserve"> HYPERLINK \l "_Toc114444096" </w:instrText>
      </w:r>
      <w:r>
        <w:fldChar w:fldCharType="separate"/>
      </w:r>
      <w:r>
        <w:rPr>
          <w:rStyle w:val="19"/>
          <w:rFonts w:asciiTheme="minorEastAsia" w:hAnsiTheme="minorEastAsia"/>
        </w:rPr>
        <w:t>三、</w:t>
      </w:r>
      <w:r>
        <w:rPr>
          <w:rFonts w:cstheme="minorBidi"/>
          <w:b w:val="0"/>
          <w:bCs w:val="0"/>
          <w:caps w:val="0"/>
          <w:sz w:val="21"/>
          <w:szCs w:val="22"/>
        </w:rPr>
        <w:tab/>
      </w:r>
      <w:r>
        <w:rPr>
          <w:rStyle w:val="19"/>
          <w:rFonts w:asciiTheme="minorEastAsia" w:hAnsiTheme="minorEastAsia"/>
        </w:rPr>
        <w:t>考试形式和试卷结构</w:t>
      </w:r>
      <w:r>
        <w:tab/>
      </w:r>
      <w:r>
        <w:fldChar w:fldCharType="begin"/>
      </w:r>
      <w:r>
        <w:instrText xml:space="preserve"> PAGEREF _Toc114444096 \h </w:instrText>
      </w:r>
      <w:r>
        <w:fldChar w:fldCharType="separate"/>
      </w:r>
      <w:r>
        <w:t>3</w:t>
      </w:r>
      <w:r>
        <w:fldChar w:fldCharType="end"/>
      </w:r>
      <w:r>
        <w:fldChar w:fldCharType="end"/>
      </w:r>
    </w:p>
    <w:p>
      <w:pPr>
        <w:pStyle w:val="13"/>
        <w:tabs>
          <w:tab w:val="left" w:pos="630"/>
          <w:tab w:val="right" w:leader="dot" w:pos="9628"/>
        </w:tabs>
        <w:rPr>
          <w:rFonts w:cstheme="minorBidi"/>
          <w:smallCaps w:val="0"/>
          <w:sz w:val="21"/>
          <w:szCs w:val="22"/>
        </w:rPr>
      </w:pPr>
      <w:r>
        <w:fldChar w:fldCharType="begin"/>
      </w:r>
      <w:r>
        <w:instrText xml:space="preserve"> HYPERLINK \l "_Toc114444097" </w:instrText>
      </w:r>
      <w:r>
        <w:fldChar w:fldCharType="separate"/>
      </w:r>
      <w:r>
        <w:rPr>
          <w:rStyle w:val="19"/>
          <w:rFonts w:asciiTheme="minorEastAsia" w:hAnsiTheme="minorEastAsia"/>
        </w:rPr>
        <w:t>1.</w:t>
      </w:r>
      <w:r>
        <w:rPr>
          <w:rFonts w:cstheme="minorBidi"/>
          <w:smallCaps w:val="0"/>
          <w:sz w:val="21"/>
          <w:szCs w:val="22"/>
        </w:rPr>
        <w:tab/>
      </w:r>
      <w:r>
        <w:rPr>
          <w:rStyle w:val="19"/>
          <w:rFonts w:asciiTheme="minorEastAsia" w:hAnsiTheme="minorEastAsia"/>
        </w:rPr>
        <w:t>试卷满分</w:t>
      </w:r>
      <w:r>
        <w:tab/>
      </w:r>
      <w:r>
        <w:fldChar w:fldCharType="begin"/>
      </w:r>
      <w:r>
        <w:instrText xml:space="preserve"> PAGEREF _Toc114444097 \h </w:instrText>
      </w:r>
      <w:r>
        <w:fldChar w:fldCharType="separate"/>
      </w:r>
      <w:r>
        <w:t>3</w:t>
      </w:r>
      <w:r>
        <w:fldChar w:fldCharType="end"/>
      </w:r>
      <w:r>
        <w:fldChar w:fldCharType="end"/>
      </w:r>
    </w:p>
    <w:p>
      <w:pPr>
        <w:pStyle w:val="13"/>
        <w:tabs>
          <w:tab w:val="left" w:pos="630"/>
          <w:tab w:val="right" w:leader="dot" w:pos="9628"/>
        </w:tabs>
        <w:rPr>
          <w:rFonts w:cstheme="minorBidi"/>
          <w:smallCaps w:val="0"/>
          <w:sz w:val="21"/>
          <w:szCs w:val="22"/>
        </w:rPr>
      </w:pPr>
      <w:r>
        <w:fldChar w:fldCharType="begin"/>
      </w:r>
      <w:r>
        <w:instrText xml:space="preserve"> HYPERLINK \l "_Toc114444098" </w:instrText>
      </w:r>
      <w:r>
        <w:fldChar w:fldCharType="separate"/>
      </w:r>
      <w:r>
        <w:rPr>
          <w:rStyle w:val="19"/>
          <w:rFonts w:asciiTheme="minorEastAsia" w:hAnsiTheme="minorEastAsia"/>
        </w:rPr>
        <w:t>2.</w:t>
      </w:r>
      <w:r>
        <w:rPr>
          <w:rFonts w:cstheme="minorBidi"/>
          <w:smallCaps w:val="0"/>
          <w:sz w:val="21"/>
          <w:szCs w:val="22"/>
        </w:rPr>
        <w:tab/>
      </w:r>
      <w:r>
        <w:rPr>
          <w:rStyle w:val="19"/>
          <w:rFonts w:asciiTheme="minorEastAsia" w:hAnsiTheme="minorEastAsia"/>
        </w:rPr>
        <w:t>答题方式</w:t>
      </w:r>
      <w:r>
        <w:tab/>
      </w:r>
      <w:r>
        <w:fldChar w:fldCharType="begin"/>
      </w:r>
      <w:r>
        <w:instrText xml:space="preserve"> PAGEREF _Toc114444098 \h </w:instrText>
      </w:r>
      <w:r>
        <w:fldChar w:fldCharType="separate"/>
      </w:r>
      <w:r>
        <w:t>3</w:t>
      </w:r>
      <w:r>
        <w:fldChar w:fldCharType="end"/>
      </w:r>
      <w:r>
        <w:fldChar w:fldCharType="end"/>
      </w:r>
    </w:p>
    <w:p>
      <w:pPr>
        <w:pStyle w:val="13"/>
        <w:tabs>
          <w:tab w:val="left" w:pos="630"/>
          <w:tab w:val="right" w:leader="dot" w:pos="9628"/>
        </w:tabs>
        <w:rPr>
          <w:rFonts w:cstheme="minorBidi"/>
          <w:smallCaps w:val="0"/>
          <w:sz w:val="21"/>
          <w:szCs w:val="22"/>
        </w:rPr>
      </w:pPr>
      <w:r>
        <w:fldChar w:fldCharType="begin"/>
      </w:r>
      <w:r>
        <w:instrText xml:space="preserve"> HYPERLINK \l "_Toc114444099" </w:instrText>
      </w:r>
      <w:r>
        <w:fldChar w:fldCharType="separate"/>
      </w:r>
      <w:r>
        <w:rPr>
          <w:rStyle w:val="19"/>
          <w:rFonts w:asciiTheme="minorEastAsia" w:hAnsiTheme="minorEastAsia"/>
        </w:rPr>
        <w:t>3.</w:t>
      </w:r>
      <w:r>
        <w:rPr>
          <w:rFonts w:cstheme="minorBidi"/>
          <w:smallCaps w:val="0"/>
          <w:sz w:val="21"/>
          <w:szCs w:val="22"/>
        </w:rPr>
        <w:tab/>
      </w:r>
      <w:r>
        <w:rPr>
          <w:rStyle w:val="19"/>
          <w:rFonts w:asciiTheme="minorEastAsia" w:hAnsiTheme="minorEastAsia"/>
        </w:rPr>
        <w:t>试卷内容结构</w:t>
      </w:r>
      <w:r>
        <w:tab/>
      </w:r>
      <w:r>
        <w:fldChar w:fldCharType="begin"/>
      </w:r>
      <w:r>
        <w:instrText xml:space="preserve"> PAGEREF _Toc114444099 \h </w:instrText>
      </w:r>
      <w:r>
        <w:fldChar w:fldCharType="separate"/>
      </w:r>
      <w:r>
        <w:t>3</w:t>
      </w:r>
      <w:r>
        <w:fldChar w:fldCharType="end"/>
      </w:r>
      <w:r>
        <w:fldChar w:fldCharType="end"/>
      </w:r>
    </w:p>
    <w:p>
      <w:pPr>
        <w:pStyle w:val="13"/>
        <w:tabs>
          <w:tab w:val="left" w:pos="630"/>
          <w:tab w:val="right" w:leader="dot" w:pos="9628"/>
        </w:tabs>
        <w:rPr>
          <w:rFonts w:cstheme="minorBidi"/>
          <w:smallCaps w:val="0"/>
          <w:sz w:val="21"/>
          <w:szCs w:val="22"/>
        </w:rPr>
      </w:pPr>
      <w:r>
        <w:fldChar w:fldCharType="begin"/>
      </w:r>
      <w:r>
        <w:instrText xml:space="preserve"> HYPERLINK \l "_Toc114444100" </w:instrText>
      </w:r>
      <w:r>
        <w:fldChar w:fldCharType="separate"/>
      </w:r>
      <w:r>
        <w:rPr>
          <w:rStyle w:val="19"/>
          <w:rFonts w:asciiTheme="minorEastAsia" w:hAnsiTheme="minorEastAsia"/>
        </w:rPr>
        <w:t>4.</w:t>
      </w:r>
      <w:r>
        <w:rPr>
          <w:rFonts w:cstheme="minorBidi"/>
          <w:smallCaps w:val="0"/>
          <w:sz w:val="21"/>
          <w:szCs w:val="22"/>
        </w:rPr>
        <w:tab/>
      </w:r>
      <w:r>
        <w:rPr>
          <w:rStyle w:val="19"/>
          <w:rFonts w:asciiTheme="minorEastAsia" w:hAnsiTheme="minorEastAsia"/>
        </w:rPr>
        <w:t>试卷题型结构</w:t>
      </w:r>
      <w:r>
        <w:tab/>
      </w:r>
      <w:r>
        <w:fldChar w:fldCharType="begin"/>
      </w:r>
      <w:r>
        <w:instrText xml:space="preserve"> PAGEREF _Toc114444100 \h </w:instrText>
      </w:r>
      <w:r>
        <w:fldChar w:fldCharType="separate"/>
      </w:r>
      <w:r>
        <w:t>3</w:t>
      </w:r>
      <w:r>
        <w:fldChar w:fldCharType="end"/>
      </w:r>
      <w:r>
        <w:fldChar w:fldCharType="end"/>
      </w:r>
    </w:p>
    <w:p>
      <w:pPr>
        <w:pStyle w:val="10"/>
        <w:tabs>
          <w:tab w:val="left" w:pos="630"/>
          <w:tab w:val="right" w:leader="dot" w:pos="9628"/>
        </w:tabs>
        <w:rPr>
          <w:rFonts w:cstheme="minorBidi"/>
          <w:b w:val="0"/>
          <w:bCs w:val="0"/>
          <w:caps w:val="0"/>
          <w:sz w:val="21"/>
          <w:szCs w:val="22"/>
        </w:rPr>
      </w:pPr>
      <w:r>
        <w:fldChar w:fldCharType="begin"/>
      </w:r>
      <w:r>
        <w:instrText xml:space="preserve"> HYPERLINK \l "_Toc114444101" </w:instrText>
      </w:r>
      <w:r>
        <w:fldChar w:fldCharType="separate"/>
      </w:r>
      <w:r>
        <w:rPr>
          <w:rStyle w:val="19"/>
          <w:rFonts w:asciiTheme="minorEastAsia" w:hAnsiTheme="minorEastAsia"/>
        </w:rPr>
        <w:t>四、</w:t>
      </w:r>
      <w:r>
        <w:rPr>
          <w:rFonts w:cstheme="minorBidi"/>
          <w:b w:val="0"/>
          <w:bCs w:val="0"/>
          <w:caps w:val="0"/>
          <w:sz w:val="21"/>
          <w:szCs w:val="22"/>
        </w:rPr>
        <w:tab/>
      </w:r>
      <w:r>
        <w:rPr>
          <w:rStyle w:val="19"/>
          <w:rFonts w:asciiTheme="minorEastAsia" w:hAnsiTheme="minorEastAsia"/>
        </w:rPr>
        <w:t>考察内容与考点解析</w:t>
      </w:r>
      <w:r>
        <w:tab/>
      </w:r>
      <w:r>
        <w:fldChar w:fldCharType="begin"/>
      </w:r>
      <w:r>
        <w:instrText xml:space="preserve"> PAGEREF _Toc114444101 \h </w:instrText>
      </w:r>
      <w:r>
        <w:fldChar w:fldCharType="separate"/>
      </w:r>
      <w:r>
        <w:t>4</w:t>
      </w:r>
      <w:r>
        <w:fldChar w:fldCharType="end"/>
      </w:r>
      <w:r>
        <w:fldChar w:fldCharType="end"/>
      </w:r>
    </w:p>
    <w:p>
      <w:pPr>
        <w:pStyle w:val="13"/>
        <w:tabs>
          <w:tab w:val="left" w:pos="630"/>
          <w:tab w:val="right" w:leader="dot" w:pos="9628"/>
        </w:tabs>
        <w:rPr>
          <w:rFonts w:cstheme="minorBidi"/>
          <w:smallCaps w:val="0"/>
          <w:sz w:val="21"/>
          <w:szCs w:val="22"/>
        </w:rPr>
      </w:pPr>
      <w:r>
        <w:fldChar w:fldCharType="begin"/>
      </w:r>
      <w:r>
        <w:instrText xml:space="preserve"> HYPERLINK \l "_Toc114444102" </w:instrText>
      </w:r>
      <w:r>
        <w:fldChar w:fldCharType="separate"/>
      </w:r>
      <w:r>
        <w:rPr>
          <w:rStyle w:val="19"/>
          <w:rFonts w:asciiTheme="minorEastAsia" w:hAnsiTheme="minorEastAsia"/>
        </w:rPr>
        <w:t>1.</w:t>
      </w:r>
      <w:r>
        <w:rPr>
          <w:rFonts w:cstheme="minorBidi"/>
          <w:smallCaps w:val="0"/>
          <w:sz w:val="21"/>
          <w:szCs w:val="22"/>
        </w:rPr>
        <w:tab/>
      </w:r>
      <w:r>
        <w:rPr>
          <w:rStyle w:val="19"/>
          <w:rFonts w:asciiTheme="minorEastAsia" w:hAnsiTheme="minorEastAsia"/>
        </w:rPr>
        <w:t>章节内容考点清单</w:t>
      </w:r>
      <w:r>
        <w:tab/>
      </w:r>
      <w:r>
        <w:fldChar w:fldCharType="begin"/>
      </w:r>
      <w:r>
        <w:instrText xml:space="preserve"> PAGEREF _Toc114444102 \h </w:instrText>
      </w:r>
      <w:r>
        <w:fldChar w:fldCharType="separate"/>
      </w:r>
      <w:r>
        <w:t>4</w:t>
      </w:r>
      <w:r>
        <w:fldChar w:fldCharType="end"/>
      </w:r>
      <w:r>
        <w:fldChar w:fldCharType="end"/>
      </w:r>
    </w:p>
    <w:p>
      <w:pPr>
        <w:pStyle w:val="13"/>
        <w:tabs>
          <w:tab w:val="left" w:pos="630"/>
          <w:tab w:val="right" w:leader="dot" w:pos="9628"/>
        </w:tabs>
        <w:rPr>
          <w:rFonts w:cstheme="minorBidi"/>
          <w:smallCaps w:val="0"/>
          <w:sz w:val="21"/>
          <w:szCs w:val="22"/>
        </w:rPr>
      </w:pPr>
      <w:r>
        <w:fldChar w:fldCharType="begin"/>
      </w:r>
      <w:r>
        <w:instrText xml:space="preserve"> HYPERLINK \l "_Toc114444103" </w:instrText>
      </w:r>
      <w:r>
        <w:fldChar w:fldCharType="separate"/>
      </w:r>
      <w:r>
        <w:rPr>
          <w:rStyle w:val="19"/>
          <w:rFonts w:asciiTheme="minorEastAsia" w:hAnsiTheme="minorEastAsia"/>
        </w:rPr>
        <w:t>2.</w:t>
      </w:r>
      <w:r>
        <w:rPr>
          <w:rFonts w:cstheme="minorBidi"/>
          <w:smallCaps w:val="0"/>
          <w:sz w:val="21"/>
          <w:szCs w:val="22"/>
        </w:rPr>
        <w:tab/>
      </w:r>
      <w:r>
        <w:rPr>
          <w:rStyle w:val="19"/>
          <w:rFonts w:asciiTheme="minorEastAsia" w:hAnsiTheme="minorEastAsia"/>
        </w:rPr>
        <w:t>重要高频考点提示</w:t>
      </w:r>
      <w:r>
        <w:tab/>
      </w:r>
      <w:r>
        <w:fldChar w:fldCharType="begin"/>
      </w:r>
      <w:r>
        <w:instrText xml:space="preserve"> PAGEREF _Toc114444103 \h </w:instrText>
      </w:r>
      <w:r>
        <w:fldChar w:fldCharType="separate"/>
      </w:r>
      <w:r>
        <w:t>6</w:t>
      </w:r>
      <w:r>
        <w:fldChar w:fldCharType="end"/>
      </w:r>
      <w:r>
        <w:fldChar w:fldCharType="end"/>
      </w:r>
    </w:p>
    <w:p>
      <w:pPr>
        <w:pStyle w:val="10"/>
        <w:tabs>
          <w:tab w:val="left" w:pos="630"/>
          <w:tab w:val="right" w:leader="dot" w:pos="9628"/>
        </w:tabs>
        <w:rPr>
          <w:rFonts w:cstheme="minorBidi"/>
          <w:b w:val="0"/>
          <w:bCs w:val="0"/>
          <w:caps w:val="0"/>
          <w:sz w:val="21"/>
          <w:szCs w:val="22"/>
        </w:rPr>
      </w:pPr>
      <w:r>
        <w:fldChar w:fldCharType="begin"/>
      </w:r>
      <w:r>
        <w:instrText xml:space="preserve"> HYPERLINK \l "_Toc114444104" </w:instrText>
      </w:r>
      <w:r>
        <w:fldChar w:fldCharType="separate"/>
      </w:r>
      <w:r>
        <w:rPr>
          <w:rStyle w:val="19"/>
          <w:rFonts w:asciiTheme="minorEastAsia" w:hAnsiTheme="minorEastAsia"/>
        </w:rPr>
        <w:t>五、</w:t>
      </w:r>
      <w:r>
        <w:rPr>
          <w:rFonts w:cstheme="minorBidi"/>
          <w:b w:val="0"/>
          <w:bCs w:val="0"/>
          <w:caps w:val="0"/>
          <w:sz w:val="21"/>
          <w:szCs w:val="22"/>
        </w:rPr>
        <w:tab/>
      </w:r>
      <w:r>
        <w:rPr>
          <w:rStyle w:val="19"/>
          <w:rFonts w:asciiTheme="minorEastAsia" w:hAnsiTheme="minorEastAsia"/>
        </w:rPr>
        <w:t>历年真题与考试样题</w:t>
      </w:r>
      <w:r>
        <w:tab/>
      </w:r>
      <w:r>
        <w:fldChar w:fldCharType="begin"/>
      </w:r>
      <w:r>
        <w:instrText xml:space="preserve"> PAGEREF _Toc114444104 \h </w:instrText>
      </w:r>
      <w:r>
        <w:fldChar w:fldCharType="separate"/>
      </w:r>
      <w:r>
        <w:t>7</w:t>
      </w:r>
      <w:r>
        <w:fldChar w:fldCharType="end"/>
      </w:r>
      <w:r>
        <w:fldChar w:fldCharType="end"/>
      </w:r>
    </w:p>
    <w:p>
      <w:pPr>
        <w:spacing w:line="360" w:lineRule="auto"/>
        <w:rPr>
          <w:rFonts w:asciiTheme="minorEastAsia" w:hAnsiTheme="minorEastAsia"/>
          <w:sz w:val="24"/>
        </w:rPr>
      </w:pPr>
      <w:r>
        <w:rPr>
          <w:rFonts w:asciiTheme="minorEastAsia" w:hAnsiTheme="minorEastAsia"/>
          <w:sz w:val="24"/>
        </w:rPr>
        <w:fldChar w:fldCharType="end"/>
      </w:r>
    </w:p>
    <w:p>
      <w:pPr>
        <w:spacing w:line="360" w:lineRule="auto"/>
        <w:rPr>
          <w:rFonts w:asciiTheme="minorEastAsia" w:hAnsiTheme="minorEastAsia"/>
          <w:sz w:val="24"/>
        </w:rPr>
      </w:pPr>
    </w:p>
    <w:p>
      <w:pPr>
        <w:spacing w:line="360" w:lineRule="auto"/>
        <w:rPr>
          <w:rFonts w:asciiTheme="minorEastAsia" w:hAnsiTheme="minorEastAsia"/>
          <w:sz w:val="24"/>
        </w:rPr>
        <w:sectPr>
          <w:footerReference r:id="rId3" w:type="default"/>
          <w:pgSz w:w="11906" w:h="16838"/>
          <w:pgMar w:top="1134" w:right="1134" w:bottom="1134" w:left="1134" w:header="851" w:footer="992" w:gutter="0"/>
          <w:cols w:space="425" w:num="1"/>
          <w:docGrid w:type="lines" w:linePitch="312" w:charSpace="0"/>
        </w:sectPr>
      </w:pPr>
    </w:p>
    <w:p>
      <w:pPr>
        <w:pStyle w:val="2"/>
        <w:numPr>
          <w:ilvl w:val="0"/>
          <w:numId w:val="1"/>
        </w:numPr>
        <w:rPr>
          <w:rFonts w:asciiTheme="minorEastAsia" w:hAnsiTheme="minorEastAsia"/>
          <w:sz w:val="32"/>
          <w:szCs w:val="32"/>
        </w:rPr>
      </w:pPr>
      <w:bookmarkStart w:id="0" w:name="_Toc114444094"/>
      <w:r>
        <w:rPr>
          <w:rFonts w:hint="eastAsia" w:asciiTheme="minorEastAsia" w:hAnsiTheme="minorEastAsia"/>
          <w:sz w:val="32"/>
          <w:szCs w:val="32"/>
        </w:rPr>
        <w:t>考试性质</w:t>
      </w:r>
      <w:bookmarkEnd w:id="0"/>
    </w:p>
    <w:p>
      <w:pPr>
        <w:ind w:firstLine="420"/>
        <w:rPr>
          <w:rFonts w:asciiTheme="minorEastAsia" w:hAnsiTheme="minorEastAsia"/>
        </w:rPr>
      </w:pPr>
      <w:r>
        <w:rPr>
          <w:rFonts w:hint="eastAsia" w:asciiTheme="minorEastAsia" w:hAnsiTheme="minorEastAsia"/>
        </w:rPr>
        <w:t>特许全球金融科技师（C</w:t>
      </w:r>
      <w:r>
        <w:rPr>
          <w:rFonts w:asciiTheme="minorEastAsia" w:hAnsiTheme="minorEastAsia"/>
        </w:rPr>
        <w:t>GFT</w:t>
      </w:r>
      <w:r>
        <w:rPr>
          <w:rFonts w:hint="eastAsia" w:asciiTheme="minorEastAsia" w:hAnsiTheme="minorEastAsia"/>
        </w:rPr>
        <w:t>）一级包含《</w:t>
      </w:r>
      <w:r>
        <w:rPr>
          <w:rFonts w:ascii="Helvetica" w:hAnsi="Helvetica" w:cs="Helvetica"/>
          <w:color w:val="000000"/>
          <w:sz w:val="18"/>
          <w:szCs w:val="18"/>
          <w:shd w:val="clear" w:color="auto" w:fill="FFFFFF"/>
        </w:rPr>
        <w:t>敏捷思维零基础解读及应用</w:t>
      </w:r>
      <w:r>
        <w:rPr>
          <w:rFonts w:hint="eastAsia" w:asciiTheme="minorEastAsia" w:hAnsiTheme="minorEastAsia"/>
        </w:rPr>
        <w:t>》科目，数字化转型是金融科技领域的工作的重要内容之一。实现业务的敏捷性，是金融科技数字化转型的目标，而“敏捷”又是在数字化转型的工作中非常有效的一种组织工作方法。深入理解敏捷的基础概念，锻炼形成自己的以敏捷的方法论和最佳实践应对工作挑战的思维模式，是金融科技工作者从业的重要基础技能和认知准备。本考试的目标即是对相关的基本概念的掌握程度和认知成熟度的评价。</w:t>
      </w:r>
    </w:p>
    <w:p>
      <w:pPr>
        <w:pStyle w:val="2"/>
        <w:numPr>
          <w:ilvl w:val="0"/>
          <w:numId w:val="1"/>
        </w:numPr>
        <w:rPr>
          <w:rFonts w:asciiTheme="minorEastAsia" w:hAnsiTheme="minorEastAsia"/>
          <w:sz w:val="32"/>
          <w:szCs w:val="32"/>
        </w:rPr>
      </w:pPr>
      <w:bookmarkStart w:id="1" w:name="_Toc114444095"/>
      <w:r>
        <w:rPr>
          <w:rFonts w:hint="eastAsia" w:asciiTheme="minorEastAsia" w:hAnsiTheme="minorEastAsia"/>
          <w:sz w:val="32"/>
          <w:szCs w:val="32"/>
        </w:rPr>
        <w:t>考查目标</w:t>
      </w:r>
      <w:bookmarkEnd w:id="1"/>
    </w:p>
    <w:p>
      <w:pPr>
        <w:pStyle w:val="20"/>
        <w:numPr>
          <w:ilvl w:val="0"/>
          <w:numId w:val="2"/>
        </w:numPr>
        <w:spacing w:line="360" w:lineRule="auto"/>
        <w:ind w:firstLineChars="0"/>
        <w:rPr>
          <w:rFonts w:asciiTheme="minorEastAsia" w:hAnsiTheme="minorEastAsia"/>
          <w:b/>
        </w:rPr>
      </w:pPr>
      <w:r>
        <w:rPr>
          <w:rFonts w:hint="eastAsia" w:asciiTheme="minorEastAsia" w:hAnsiTheme="minorEastAsia"/>
          <w:b/>
        </w:rPr>
        <w:t>基本概念要求</w:t>
      </w:r>
    </w:p>
    <w:p>
      <w:pPr>
        <w:spacing w:line="360" w:lineRule="auto"/>
        <w:ind w:firstLine="420"/>
        <w:rPr>
          <w:rFonts w:asciiTheme="minorEastAsia" w:hAnsiTheme="minorEastAsia"/>
        </w:rPr>
      </w:pPr>
      <w:r>
        <w:rPr>
          <w:rFonts w:hint="eastAsia" w:asciiTheme="minorEastAsia" w:hAnsiTheme="minorEastAsia"/>
        </w:rPr>
        <w:t>CGFT一级对考生</w:t>
      </w:r>
      <w:r>
        <w:rPr>
          <w:rFonts w:ascii="Helvetica" w:hAnsi="Helvetica" w:cs="Helvetica"/>
          <w:color w:val="000000"/>
          <w:sz w:val="18"/>
          <w:szCs w:val="18"/>
          <w:shd w:val="clear" w:color="auto" w:fill="FFFFFF"/>
        </w:rPr>
        <w:t>敏捷思维零基础解读及应用</w:t>
      </w:r>
      <w:r>
        <w:rPr>
          <w:rFonts w:hint="eastAsia" w:asciiTheme="minorEastAsia" w:hAnsiTheme="minorEastAsia"/>
        </w:rPr>
        <w:t>的 相关概念理解的要求如下：</w:t>
      </w:r>
    </w:p>
    <w:p>
      <w:pPr>
        <w:pStyle w:val="20"/>
        <w:numPr>
          <w:ilvl w:val="0"/>
          <w:numId w:val="3"/>
        </w:numPr>
        <w:spacing w:line="360" w:lineRule="auto"/>
        <w:ind w:firstLineChars="0"/>
        <w:rPr>
          <w:rFonts w:asciiTheme="minorEastAsia" w:hAnsiTheme="minorEastAsia"/>
        </w:rPr>
      </w:pPr>
      <w:r>
        <w:rPr>
          <w:rFonts w:hint="eastAsia" w:asciiTheme="minorEastAsia" w:hAnsiTheme="minorEastAsia"/>
        </w:rPr>
        <w:t>数字化转型 和 敏捷理念的关系。</w:t>
      </w:r>
    </w:p>
    <w:p>
      <w:pPr>
        <w:pStyle w:val="20"/>
        <w:numPr>
          <w:ilvl w:val="0"/>
          <w:numId w:val="3"/>
        </w:numPr>
        <w:spacing w:line="360" w:lineRule="auto"/>
        <w:ind w:firstLineChars="0"/>
        <w:rPr>
          <w:rFonts w:asciiTheme="minorEastAsia" w:hAnsiTheme="minorEastAsia"/>
        </w:rPr>
      </w:pPr>
      <w:r>
        <w:rPr>
          <w:rFonts w:hint="eastAsia" w:asciiTheme="minorEastAsia" w:hAnsiTheme="minorEastAsia"/>
        </w:rPr>
        <w:t xml:space="preserve">深入理解敏捷理念的相关基础概念，包括敏捷理念产生的历史背景 </w:t>
      </w:r>
      <w:r>
        <w:rPr>
          <w:rFonts w:asciiTheme="minorEastAsia" w:hAnsiTheme="minorEastAsia"/>
        </w:rPr>
        <w:t xml:space="preserve">~ </w:t>
      </w:r>
      <w:r>
        <w:rPr>
          <w:rFonts w:hint="eastAsia" w:asciiTheme="minorEastAsia" w:hAnsiTheme="minorEastAsia"/>
        </w:rPr>
        <w:t>它所有解决的业务问题。敏捷理念在软件工程领域的最佳实践相关的重要概念。</w:t>
      </w:r>
    </w:p>
    <w:p>
      <w:pPr>
        <w:pStyle w:val="20"/>
        <w:numPr>
          <w:ilvl w:val="0"/>
          <w:numId w:val="3"/>
        </w:numPr>
        <w:spacing w:line="360" w:lineRule="auto"/>
        <w:ind w:firstLineChars="0"/>
        <w:rPr>
          <w:rFonts w:asciiTheme="minorEastAsia" w:hAnsiTheme="minorEastAsia"/>
        </w:rPr>
      </w:pPr>
      <w:r>
        <w:rPr>
          <w:rFonts w:hint="eastAsia" w:asciiTheme="minorEastAsia" w:hAnsiTheme="minorEastAsia"/>
        </w:rPr>
        <w:t>和敏捷理念相关、在数字化转型工作中常常被采纳的其他工作理念，包括 设计思维、产品思维、从敏捷项目到敏捷的组织等。</w:t>
      </w:r>
    </w:p>
    <w:p>
      <w:pPr>
        <w:spacing w:line="360" w:lineRule="auto"/>
        <w:rPr>
          <w:rFonts w:asciiTheme="minorEastAsia" w:hAnsiTheme="minorEastAsia"/>
        </w:rPr>
      </w:pPr>
    </w:p>
    <w:p>
      <w:pPr>
        <w:pStyle w:val="20"/>
        <w:numPr>
          <w:ilvl w:val="0"/>
          <w:numId w:val="2"/>
        </w:numPr>
        <w:spacing w:line="360" w:lineRule="auto"/>
        <w:ind w:firstLineChars="0"/>
        <w:rPr>
          <w:rFonts w:asciiTheme="minorEastAsia" w:hAnsiTheme="minorEastAsia"/>
          <w:b/>
        </w:rPr>
      </w:pPr>
      <w:r>
        <w:rPr>
          <w:rFonts w:hint="eastAsia" w:asciiTheme="minorEastAsia" w:hAnsiTheme="minorEastAsia"/>
          <w:b/>
        </w:rPr>
        <w:t>认知能力要求</w:t>
      </w:r>
    </w:p>
    <w:p>
      <w:pPr>
        <w:spacing w:line="360" w:lineRule="auto"/>
        <w:ind w:firstLine="420"/>
        <w:rPr>
          <w:rFonts w:asciiTheme="minorEastAsia" w:hAnsiTheme="minorEastAsia"/>
        </w:rPr>
      </w:pPr>
      <w:r>
        <w:rPr>
          <w:rFonts w:hint="eastAsia" w:asciiTheme="minorEastAsia" w:hAnsiTheme="minorEastAsia"/>
        </w:rPr>
        <w:t>CGFT一级对考生</w:t>
      </w:r>
      <w:r>
        <w:rPr>
          <w:rFonts w:asciiTheme="minorEastAsia" w:hAnsiTheme="minorEastAsia"/>
        </w:rPr>
        <w:t>敏捷思维零基础解读及应用</w:t>
      </w:r>
      <w:r>
        <w:rPr>
          <w:rFonts w:hint="eastAsia" w:asciiTheme="minorEastAsia" w:hAnsiTheme="minorEastAsia"/>
        </w:rPr>
        <w:t>的 相关认知能力要求如下：</w:t>
      </w:r>
    </w:p>
    <w:p>
      <w:pPr>
        <w:pStyle w:val="20"/>
        <w:numPr>
          <w:ilvl w:val="0"/>
          <w:numId w:val="3"/>
        </w:numPr>
        <w:spacing w:line="360" w:lineRule="auto"/>
        <w:ind w:firstLineChars="0"/>
        <w:rPr>
          <w:rFonts w:asciiTheme="minorEastAsia" w:hAnsiTheme="minorEastAsia"/>
        </w:rPr>
      </w:pPr>
      <w:r>
        <w:rPr>
          <w:rFonts w:hint="eastAsia" w:asciiTheme="minorEastAsia" w:hAnsiTheme="minorEastAsia"/>
        </w:rPr>
        <w:t>可以把敏捷理念和最佳实践应用于工作、生活中。能够以敏捷的思维模式来构建解决工作挑战的路径方法，能够成为敏捷项目团队的高效成员，能够成为敏捷的组织文化的推动者。</w:t>
      </w:r>
    </w:p>
    <w:p/>
    <w:p>
      <w:pPr>
        <w:sectPr>
          <w:pgSz w:w="11906" w:h="16838"/>
          <w:pgMar w:top="1134" w:right="1134" w:bottom="1134" w:left="1134" w:header="851" w:footer="992" w:gutter="0"/>
          <w:cols w:space="425" w:num="1"/>
          <w:docGrid w:type="lines" w:linePitch="312" w:charSpace="0"/>
        </w:sectPr>
      </w:pPr>
    </w:p>
    <w:p>
      <w:pPr>
        <w:pStyle w:val="2"/>
        <w:numPr>
          <w:ilvl w:val="0"/>
          <w:numId w:val="1"/>
        </w:numPr>
        <w:rPr>
          <w:rFonts w:asciiTheme="minorEastAsia" w:hAnsiTheme="minorEastAsia"/>
          <w:sz w:val="32"/>
          <w:szCs w:val="32"/>
        </w:rPr>
      </w:pPr>
      <w:bookmarkStart w:id="2" w:name="_Toc114444096"/>
      <w:r>
        <w:rPr>
          <w:rFonts w:hint="eastAsia" w:asciiTheme="minorEastAsia" w:hAnsiTheme="minorEastAsia"/>
          <w:sz w:val="32"/>
          <w:szCs w:val="32"/>
        </w:rPr>
        <w:t>考试形式和试卷结构</w:t>
      </w:r>
      <w:bookmarkEnd w:id="2"/>
    </w:p>
    <w:p>
      <w:pPr>
        <w:pStyle w:val="3"/>
        <w:numPr>
          <w:ilvl w:val="0"/>
          <w:numId w:val="4"/>
        </w:numPr>
        <w:rPr>
          <w:rFonts w:asciiTheme="minorEastAsia" w:hAnsiTheme="minorEastAsia" w:eastAsiaTheme="minorEastAsia"/>
          <w:sz w:val="28"/>
          <w:szCs w:val="28"/>
        </w:rPr>
      </w:pPr>
      <w:bookmarkStart w:id="3" w:name="_Toc114444097"/>
      <w:r>
        <w:rPr>
          <w:rFonts w:hint="eastAsia" w:asciiTheme="minorEastAsia" w:hAnsiTheme="minorEastAsia" w:eastAsiaTheme="minorEastAsia"/>
          <w:sz w:val="28"/>
          <w:szCs w:val="28"/>
        </w:rPr>
        <w:t>试卷满分</w:t>
      </w:r>
      <w:bookmarkEnd w:id="3"/>
    </w:p>
    <w:p>
      <w:pPr>
        <w:ind w:left="420"/>
      </w:pPr>
      <w:r>
        <w:rPr>
          <w:rFonts w:hint="eastAsia"/>
        </w:rPr>
        <w:t>C</w:t>
      </w:r>
      <w:r>
        <w:t>GFT</w:t>
      </w:r>
      <w:r>
        <w:rPr>
          <w:rFonts w:hint="eastAsia"/>
        </w:rPr>
        <w:t>一级考试包含七门课程，其中《</w:t>
      </w:r>
      <w:r>
        <w:t>敏捷思维零基础解读及应用</w:t>
      </w:r>
      <w:r>
        <w:rPr>
          <w:rFonts w:hint="eastAsia"/>
        </w:rPr>
        <w:t>》包含</w:t>
      </w:r>
      <w:r>
        <w:t>40</w:t>
      </w:r>
      <w:r>
        <w:rPr>
          <w:rFonts w:hint="eastAsia"/>
        </w:rPr>
        <w:t>题，该部分满分为1</w:t>
      </w:r>
      <w:r>
        <w:t>00</w:t>
      </w:r>
      <w:r>
        <w:rPr>
          <w:rFonts w:hint="eastAsia"/>
        </w:rPr>
        <w:t>分。</w:t>
      </w:r>
    </w:p>
    <w:p>
      <w:pPr>
        <w:pStyle w:val="3"/>
        <w:numPr>
          <w:ilvl w:val="0"/>
          <w:numId w:val="4"/>
        </w:numPr>
        <w:rPr>
          <w:rFonts w:asciiTheme="minorEastAsia" w:hAnsiTheme="minorEastAsia" w:eastAsiaTheme="minorEastAsia"/>
          <w:sz w:val="28"/>
          <w:szCs w:val="28"/>
        </w:rPr>
      </w:pPr>
      <w:bookmarkStart w:id="4" w:name="_Toc114444098"/>
      <w:r>
        <w:rPr>
          <w:rFonts w:hint="eastAsia" w:asciiTheme="minorEastAsia" w:hAnsiTheme="minorEastAsia" w:eastAsiaTheme="minorEastAsia"/>
          <w:sz w:val="28"/>
          <w:szCs w:val="28"/>
        </w:rPr>
        <w:t>答题方式</w:t>
      </w:r>
      <w:bookmarkEnd w:id="4"/>
    </w:p>
    <w:p>
      <w:pPr>
        <w:ind w:left="420"/>
      </w:pPr>
      <w:r>
        <w:rPr>
          <w:rFonts w:hint="eastAsia"/>
        </w:rPr>
        <w:t>机考，闭卷，可以跨区答题</w:t>
      </w:r>
    </w:p>
    <w:p>
      <w:pPr>
        <w:pStyle w:val="3"/>
        <w:numPr>
          <w:ilvl w:val="0"/>
          <w:numId w:val="4"/>
        </w:numPr>
        <w:rPr>
          <w:rFonts w:asciiTheme="minorEastAsia" w:hAnsiTheme="minorEastAsia" w:eastAsiaTheme="minorEastAsia"/>
          <w:sz w:val="28"/>
          <w:szCs w:val="28"/>
        </w:rPr>
      </w:pPr>
      <w:bookmarkStart w:id="5" w:name="_Toc114444099"/>
      <w:r>
        <w:rPr>
          <w:rFonts w:hint="eastAsia" w:asciiTheme="minorEastAsia" w:hAnsiTheme="minorEastAsia" w:eastAsiaTheme="minorEastAsia"/>
          <w:sz w:val="28"/>
          <w:szCs w:val="28"/>
        </w:rPr>
        <w:t>试卷内容结构</w:t>
      </w:r>
      <w:bookmarkEnd w:id="5"/>
    </w:p>
    <w:p>
      <w:pPr>
        <w:ind w:left="420"/>
      </w:pPr>
      <w:r>
        <w:rPr>
          <w:rFonts w:hint="eastAsia"/>
        </w:rPr>
        <w:t>不对内容结构分布做明确限定。</w:t>
      </w:r>
    </w:p>
    <w:p>
      <w:pPr>
        <w:pStyle w:val="3"/>
        <w:numPr>
          <w:ilvl w:val="0"/>
          <w:numId w:val="4"/>
        </w:numPr>
        <w:rPr>
          <w:rFonts w:asciiTheme="minorEastAsia" w:hAnsiTheme="minorEastAsia" w:eastAsiaTheme="minorEastAsia"/>
          <w:sz w:val="28"/>
          <w:szCs w:val="28"/>
        </w:rPr>
      </w:pPr>
      <w:bookmarkStart w:id="6" w:name="_Toc114444100"/>
      <w:r>
        <w:rPr>
          <w:rFonts w:hint="eastAsia" w:asciiTheme="minorEastAsia" w:hAnsiTheme="minorEastAsia" w:eastAsiaTheme="minorEastAsia"/>
          <w:sz w:val="28"/>
          <w:szCs w:val="28"/>
        </w:rPr>
        <w:t>试卷题型结构</w:t>
      </w:r>
      <w:bookmarkEnd w:id="6"/>
    </w:p>
    <w:p>
      <w:pPr>
        <w:ind w:left="420"/>
      </w:pPr>
      <w:r>
        <w:rPr>
          <w:rFonts w:hint="eastAsia"/>
        </w:rPr>
        <w:t>以客观题方式进行考察，题型包括：判断题、单选题、多选题。</w:t>
      </w:r>
    </w:p>
    <w:p>
      <w:pPr>
        <w:ind w:left="420"/>
      </w:pPr>
      <w:r>
        <w:rPr>
          <w:rFonts w:hint="eastAsia"/>
        </w:rPr>
        <w:t>不对题型结构分布做明确限定。</w:t>
      </w:r>
    </w:p>
    <w:p/>
    <w:p>
      <w:pPr>
        <w:sectPr>
          <w:pgSz w:w="11906" w:h="16838"/>
          <w:pgMar w:top="1134" w:right="1134" w:bottom="1134" w:left="1134" w:header="851" w:footer="992" w:gutter="0"/>
          <w:cols w:space="425" w:num="1"/>
          <w:docGrid w:type="lines" w:linePitch="312" w:charSpace="0"/>
        </w:sectPr>
      </w:pPr>
    </w:p>
    <w:p>
      <w:pPr>
        <w:pStyle w:val="2"/>
        <w:numPr>
          <w:ilvl w:val="0"/>
          <w:numId w:val="1"/>
        </w:numPr>
        <w:rPr>
          <w:rFonts w:asciiTheme="minorEastAsia" w:hAnsiTheme="minorEastAsia"/>
          <w:sz w:val="32"/>
          <w:szCs w:val="32"/>
        </w:rPr>
      </w:pPr>
      <w:bookmarkStart w:id="7" w:name="_Toc114444101"/>
      <w:r>
        <w:rPr>
          <w:rFonts w:hint="eastAsia" w:asciiTheme="minorEastAsia" w:hAnsiTheme="minorEastAsia"/>
          <w:sz w:val="32"/>
          <w:szCs w:val="32"/>
        </w:rPr>
        <w:t>考察内容与考点解析</w:t>
      </w:r>
      <w:bookmarkEnd w:id="7"/>
    </w:p>
    <w:p>
      <w:pPr>
        <w:pStyle w:val="3"/>
        <w:numPr>
          <w:ilvl w:val="0"/>
          <w:numId w:val="5"/>
        </w:numPr>
        <w:rPr>
          <w:rFonts w:asciiTheme="minorEastAsia" w:hAnsiTheme="minorEastAsia" w:eastAsiaTheme="minorEastAsia"/>
          <w:sz w:val="28"/>
          <w:szCs w:val="28"/>
        </w:rPr>
      </w:pPr>
      <w:bookmarkStart w:id="8" w:name="_Toc114444102"/>
      <w:r>
        <w:rPr>
          <w:rFonts w:hint="eastAsia" w:asciiTheme="minorEastAsia" w:hAnsiTheme="minorEastAsia" w:eastAsiaTheme="minorEastAsia"/>
          <w:sz w:val="28"/>
          <w:szCs w:val="28"/>
        </w:rPr>
        <w:t>章节内容考点清单</w:t>
      </w:r>
      <w:bookmarkEnd w:id="8"/>
    </w:p>
    <w:tbl>
      <w:tblPr>
        <w:tblStyle w:val="16"/>
        <w:tblW w:w="14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2552"/>
        <w:gridCol w:w="7878"/>
        <w:gridCol w:w="951"/>
        <w:gridCol w:w="805"/>
        <w:gridCol w:w="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shd w:val="clear" w:color="auto" w:fill="BEBEBE" w:themeFill="background1" w:themeFillShade="BF"/>
          </w:tcPr>
          <w:p>
            <w:pPr>
              <w:jc w:val="left"/>
              <w:rPr>
                <w:rFonts w:asciiTheme="minorEastAsia" w:hAnsiTheme="minorEastAsia"/>
                <w:sz w:val="18"/>
              </w:rPr>
            </w:pPr>
            <w:r>
              <w:rPr>
                <w:rFonts w:hint="eastAsia" w:asciiTheme="minorEastAsia" w:hAnsiTheme="minorEastAsia"/>
                <w:sz w:val="18"/>
              </w:rPr>
              <w:t>章</w:t>
            </w:r>
          </w:p>
        </w:tc>
        <w:tc>
          <w:tcPr>
            <w:tcW w:w="2552" w:type="dxa"/>
            <w:shd w:val="clear" w:color="auto" w:fill="BEBEBE" w:themeFill="background1" w:themeFillShade="BF"/>
          </w:tcPr>
          <w:p>
            <w:pPr>
              <w:jc w:val="left"/>
              <w:rPr>
                <w:rFonts w:asciiTheme="minorEastAsia" w:hAnsiTheme="minorEastAsia"/>
                <w:sz w:val="18"/>
              </w:rPr>
            </w:pPr>
            <w:r>
              <w:rPr>
                <w:rFonts w:hint="eastAsia" w:asciiTheme="minorEastAsia" w:hAnsiTheme="minorEastAsia"/>
                <w:sz w:val="18"/>
              </w:rPr>
              <w:t>节</w:t>
            </w:r>
          </w:p>
        </w:tc>
        <w:tc>
          <w:tcPr>
            <w:tcW w:w="7878" w:type="dxa"/>
            <w:shd w:val="clear" w:color="auto" w:fill="BEBEBE" w:themeFill="background1" w:themeFillShade="BF"/>
          </w:tcPr>
          <w:p>
            <w:pPr>
              <w:jc w:val="left"/>
              <w:rPr>
                <w:rFonts w:asciiTheme="minorEastAsia" w:hAnsiTheme="minorEastAsia"/>
                <w:sz w:val="18"/>
              </w:rPr>
            </w:pPr>
            <w:r>
              <w:rPr>
                <w:rFonts w:hint="eastAsia" w:asciiTheme="minorEastAsia" w:hAnsiTheme="minorEastAsia"/>
                <w:sz w:val="18"/>
              </w:rPr>
              <w:t>考点</w:t>
            </w:r>
          </w:p>
        </w:tc>
        <w:tc>
          <w:tcPr>
            <w:tcW w:w="951" w:type="dxa"/>
            <w:shd w:val="clear" w:color="auto" w:fill="BEBEBE" w:themeFill="background1" w:themeFillShade="BF"/>
          </w:tcPr>
          <w:p>
            <w:pPr>
              <w:jc w:val="left"/>
              <w:rPr>
                <w:rFonts w:asciiTheme="minorEastAsia" w:hAnsiTheme="minorEastAsia"/>
                <w:sz w:val="18"/>
              </w:rPr>
            </w:pPr>
            <w:r>
              <w:rPr>
                <w:rFonts w:hint="eastAsia" w:asciiTheme="minorEastAsia" w:hAnsiTheme="minorEastAsia"/>
                <w:sz w:val="18"/>
              </w:rPr>
              <w:t>考查要求</w:t>
            </w:r>
          </w:p>
        </w:tc>
        <w:tc>
          <w:tcPr>
            <w:tcW w:w="805" w:type="dxa"/>
            <w:shd w:val="clear" w:color="auto" w:fill="BEBEBE" w:themeFill="background1" w:themeFillShade="BF"/>
          </w:tcPr>
          <w:p>
            <w:pPr>
              <w:jc w:val="left"/>
              <w:rPr>
                <w:rFonts w:asciiTheme="minorEastAsia" w:hAnsiTheme="minorEastAsia"/>
                <w:sz w:val="18"/>
              </w:rPr>
            </w:pPr>
            <w:r>
              <w:rPr>
                <w:rFonts w:hint="eastAsia" w:asciiTheme="minorEastAsia" w:hAnsiTheme="minorEastAsia"/>
                <w:sz w:val="18"/>
              </w:rPr>
              <w:t>重要性</w:t>
            </w:r>
          </w:p>
        </w:tc>
        <w:tc>
          <w:tcPr>
            <w:tcW w:w="678" w:type="dxa"/>
            <w:shd w:val="clear" w:color="auto" w:fill="BEBEBE" w:themeFill="background1" w:themeFillShade="BF"/>
          </w:tcPr>
          <w:p>
            <w:pPr>
              <w:jc w:val="left"/>
              <w:rPr>
                <w:rFonts w:asciiTheme="minorEastAsia" w:hAnsiTheme="minorEastAsia"/>
                <w:sz w:val="18"/>
              </w:rPr>
            </w:pPr>
            <w:r>
              <w:rPr>
                <w:rFonts w:hint="eastAsia" w:asciiTheme="minorEastAsia" w:hAnsiTheme="minorEastAsia"/>
                <w:sz w:val="18"/>
              </w:rPr>
              <w:t>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Merge w:val="restart"/>
          </w:tcPr>
          <w:p>
            <w:pPr>
              <w:jc w:val="left"/>
              <w:rPr>
                <w:rFonts w:asciiTheme="minorEastAsia" w:hAnsiTheme="minorEastAsia"/>
                <w:sz w:val="18"/>
              </w:rPr>
            </w:pPr>
            <w:bookmarkStart w:id="9" w:name="_Hlk114954166"/>
            <w:r>
              <w:rPr>
                <w:rFonts w:hint="eastAsia" w:asciiTheme="minorEastAsia" w:hAnsiTheme="minorEastAsia"/>
                <w:sz w:val="18"/>
              </w:rPr>
              <w:t>1</w:t>
            </w:r>
            <w:r>
              <w:rPr>
                <w:rFonts w:asciiTheme="minorEastAsia" w:hAnsiTheme="minorEastAsia"/>
                <w:sz w:val="18"/>
              </w:rPr>
              <w:t>数字化转型和敏捷理念的相互关系</w:t>
            </w:r>
          </w:p>
          <w:p>
            <w:pPr>
              <w:jc w:val="left"/>
              <w:rPr>
                <w:rFonts w:asciiTheme="minorEastAsia" w:hAnsiTheme="minorEastAsia"/>
                <w:sz w:val="18"/>
              </w:rPr>
            </w:pPr>
          </w:p>
        </w:tc>
        <w:tc>
          <w:tcPr>
            <w:tcW w:w="2552" w:type="dxa"/>
          </w:tcPr>
          <w:p>
            <w:pPr>
              <w:jc w:val="left"/>
              <w:rPr>
                <w:rFonts w:asciiTheme="minorEastAsia" w:hAnsiTheme="minorEastAsia"/>
                <w:sz w:val="18"/>
              </w:rPr>
            </w:pPr>
            <w:r>
              <w:rPr>
                <w:rFonts w:hint="eastAsia" w:asciiTheme="minorEastAsia" w:hAnsiTheme="minorEastAsia"/>
                <w:sz w:val="18"/>
              </w:rPr>
              <w:t>1</w:t>
            </w:r>
            <w:r>
              <w:rPr>
                <w:rFonts w:asciiTheme="minorEastAsia" w:hAnsiTheme="minorEastAsia"/>
                <w:sz w:val="18"/>
              </w:rPr>
              <w:t>.1 业务数字化和数字业务化 - 重大的变革机遇</w:t>
            </w:r>
          </w:p>
        </w:tc>
        <w:tc>
          <w:tcPr>
            <w:tcW w:w="7878" w:type="dxa"/>
          </w:tcPr>
          <w:p>
            <w:pPr>
              <w:pStyle w:val="20"/>
              <w:numPr>
                <w:ilvl w:val="0"/>
                <w:numId w:val="6"/>
              </w:numPr>
              <w:ind w:firstLineChars="0"/>
              <w:jc w:val="left"/>
              <w:rPr>
                <w:rFonts w:asciiTheme="minorEastAsia" w:hAnsiTheme="minorEastAsia"/>
                <w:sz w:val="18"/>
              </w:rPr>
            </w:pPr>
            <w:r>
              <w:rPr>
                <w:rFonts w:hint="eastAsia" w:asciiTheme="minorEastAsia" w:hAnsiTheme="minorEastAsia"/>
                <w:sz w:val="18"/>
              </w:rPr>
              <w:t>业务数字化的基本概念</w:t>
            </w:r>
          </w:p>
          <w:p>
            <w:pPr>
              <w:pStyle w:val="20"/>
              <w:numPr>
                <w:ilvl w:val="0"/>
                <w:numId w:val="6"/>
              </w:numPr>
              <w:ind w:firstLineChars="0"/>
              <w:jc w:val="left"/>
              <w:rPr>
                <w:rFonts w:asciiTheme="minorEastAsia" w:hAnsiTheme="minorEastAsia"/>
                <w:sz w:val="18"/>
              </w:rPr>
            </w:pPr>
            <w:r>
              <w:rPr>
                <w:rFonts w:hint="eastAsia" w:asciiTheme="minorEastAsia" w:hAnsiTheme="minorEastAsia"/>
                <w:sz w:val="18"/>
              </w:rPr>
              <w:t>业务数字化 和 信息化的区别</w:t>
            </w:r>
          </w:p>
          <w:p>
            <w:pPr>
              <w:pStyle w:val="20"/>
              <w:numPr>
                <w:ilvl w:val="0"/>
                <w:numId w:val="6"/>
              </w:numPr>
              <w:ind w:firstLineChars="0"/>
              <w:jc w:val="left"/>
              <w:rPr>
                <w:rFonts w:asciiTheme="minorEastAsia" w:hAnsiTheme="minorEastAsia"/>
                <w:sz w:val="18"/>
              </w:rPr>
            </w:pPr>
            <w:r>
              <w:rPr>
                <w:rFonts w:hint="eastAsia" w:asciiTheme="minorEastAsia" w:hAnsiTheme="minorEastAsia"/>
                <w:sz w:val="18"/>
              </w:rPr>
              <w:t>数字业务化的基本概念</w:t>
            </w:r>
          </w:p>
          <w:p>
            <w:pPr>
              <w:pStyle w:val="20"/>
              <w:numPr>
                <w:ilvl w:val="0"/>
                <w:numId w:val="6"/>
              </w:numPr>
              <w:ind w:firstLineChars="0"/>
              <w:jc w:val="left"/>
              <w:rPr>
                <w:rFonts w:asciiTheme="minorEastAsia" w:hAnsiTheme="minorEastAsia"/>
                <w:sz w:val="18"/>
              </w:rPr>
            </w:pPr>
            <w:r>
              <w:rPr>
                <w:rFonts w:hint="eastAsia" w:asciiTheme="minorEastAsia" w:hAnsiTheme="minorEastAsia"/>
                <w:sz w:val="18"/>
              </w:rPr>
              <w:t>数字业务化的场景列举</w:t>
            </w:r>
          </w:p>
        </w:tc>
        <w:tc>
          <w:tcPr>
            <w:tcW w:w="951" w:type="dxa"/>
          </w:tcPr>
          <w:p>
            <w:pPr>
              <w:jc w:val="left"/>
              <w:rPr>
                <w:rFonts w:asciiTheme="minorEastAsia" w:hAnsiTheme="minorEastAsia"/>
                <w:sz w:val="18"/>
              </w:rPr>
            </w:pPr>
            <w:r>
              <w:rPr>
                <w:rFonts w:hint="eastAsia" w:asciiTheme="minorEastAsia" w:hAnsiTheme="minorEastAsia"/>
                <w:sz w:val="18"/>
              </w:rPr>
              <w:t>深入理解</w:t>
            </w:r>
          </w:p>
        </w:tc>
        <w:tc>
          <w:tcPr>
            <w:tcW w:w="805" w:type="dxa"/>
          </w:tcPr>
          <w:p>
            <w:pPr>
              <w:jc w:val="left"/>
              <w:rPr>
                <w:rFonts w:asciiTheme="minorEastAsia" w:hAnsiTheme="minorEastAsia"/>
                <w:sz w:val="18"/>
              </w:rPr>
            </w:pPr>
            <w:r>
              <w:rPr>
                <w:rFonts w:hint="eastAsia" w:asciiTheme="minorEastAsia" w:hAnsiTheme="minorEastAsia"/>
                <w:sz w:val="18"/>
              </w:rPr>
              <w:t>高</w:t>
            </w:r>
          </w:p>
        </w:tc>
        <w:tc>
          <w:tcPr>
            <w:tcW w:w="678" w:type="dxa"/>
          </w:tcPr>
          <w:p>
            <w:pPr>
              <w:jc w:val="left"/>
              <w:rPr>
                <w:rFonts w:asciiTheme="minorEastAsia" w:hAnsiTheme="minorEastAsia"/>
                <w:sz w:val="18"/>
              </w:rPr>
            </w:pPr>
            <w:r>
              <w:rPr>
                <w:rFonts w:hint="eastAsia" w:asciiTheme="minorEastAsia" w:hAnsiTheme="minorEastAsia"/>
                <w:sz w:val="18"/>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Merge w:val="continue"/>
          </w:tcPr>
          <w:p>
            <w:pPr>
              <w:jc w:val="left"/>
              <w:rPr>
                <w:rFonts w:asciiTheme="minorEastAsia" w:hAnsiTheme="minorEastAsia"/>
                <w:sz w:val="18"/>
              </w:rPr>
            </w:pPr>
          </w:p>
        </w:tc>
        <w:tc>
          <w:tcPr>
            <w:tcW w:w="2552" w:type="dxa"/>
          </w:tcPr>
          <w:p>
            <w:pPr>
              <w:jc w:val="left"/>
              <w:rPr>
                <w:rFonts w:asciiTheme="minorEastAsia" w:hAnsiTheme="minorEastAsia"/>
                <w:sz w:val="18"/>
              </w:rPr>
            </w:pPr>
            <w:r>
              <w:rPr>
                <w:rFonts w:hint="eastAsia" w:asciiTheme="minorEastAsia" w:hAnsiTheme="minorEastAsia"/>
                <w:sz w:val="18"/>
              </w:rPr>
              <w:t>1</w:t>
            </w:r>
            <w:r>
              <w:rPr>
                <w:rFonts w:asciiTheme="minorEastAsia" w:hAnsiTheme="minorEastAsia"/>
                <w:sz w:val="18"/>
              </w:rPr>
              <w:t>.2 敏捷作为目标：数字化组织的愿景</w:t>
            </w:r>
          </w:p>
        </w:tc>
        <w:tc>
          <w:tcPr>
            <w:tcW w:w="7878" w:type="dxa"/>
          </w:tcPr>
          <w:p>
            <w:pPr>
              <w:pStyle w:val="20"/>
              <w:numPr>
                <w:ilvl w:val="0"/>
                <w:numId w:val="7"/>
              </w:numPr>
              <w:ind w:firstLineChars="0"/>
              <w:jc w:val="left"/>
              <w:rPr>
                <w:rFonts w:asciiTheme="minorEastAsia" w:hAnsiTheme="minorEastAsia"/>
                <w:sz w:val="18"/>
              </w:rPr>
            </w:pPr>
            <w:r>
              <w:rPr>
                <w:rFonts w:hint="eastAsia" w:asciiTheme="minorEastAsia" w:hAnsiTheme="minorEastAsia"/>
                <w:sz w:val="18"/>
              </w:rPr>
              <w:t>敏捷做为 数字化组织的核心业务能力的主要表现</w:t>
            </w:r>
          </w:p>
        </w:tc>
        <w:tc>
          <w:tcPr>
            <w:tcW w:w="951" w:type="dxa"/>
          </w:tcPr>
          <w:p>
            <w:pPr>
              <w:jc w:val="left"/>
              <w:rPr>
                <w:rFonts w:asciiTheme="minorEastAsia" w:hAnsiTheme="minorEastAsia"/>
                <w:sz w:val="18"/>
              </w:rPr>
            </w:pPr>
            <w:r>
              <w:rPr>
                <w:rFonts w:hint="eastAsia" w:asciiTheme="minorEastAsia" w:hAnsiTheme="minorEastAsia"/>
                <w:sz w:val="18"/>
              </w:rPr>
              <w:t>理解</w:t>
            </w:r>
          </w:p>
        </w:tc>
        <w:tc>
          <w:tcPr>
            <w:tcW w:w="805" w:type="dxa"/>
          </w:tcPr>
          <w:p>
            <w:pPr>
              <w:jc w:val="left"/>
              <w:rPr>
                <w:rFonts w:asciiTheme="minorEastAsia" w:hAnsiTheme="minorEastAsia"/>
                <w:sz w:val="18"/>
              </w:rPr>
            </w:pPr>
            <w:r>
              <w:rPr>
                <w:rFonts w:hint="eastAsia" w:asciiTheme="minorEastAsia" w:hAnsiTheme="minorEastAsia"/>
                <w:sz w:val="18"/>
              </w:rPr>
              <w:t>高</w:t>
            </w:r>
          </w:p>
        </w:tc>
        <w:tc>
          <w:tcPr>
            <w:tcW w:w="678" w:type="dxa"/>
          </w:tcPr>
          <w:p>
            <w:pPr>
              <w:jc w:val="left"/>
              <w:rPr>
                <w:rFonts w:asciiTheme="minorEastAsia" w:hAnsiTheme="minorEastAsia"/>
                <w:sz w:val="18"/>
              </w:rPr>
            </w:pPr>
            <w:r>
              <w:rPr>
                <w:rFonts w:hint="eastAsia" w:asciiTheme="minorEastAsia" w:hAnsiTheme="minorEastAsia"/>
                <w:sz w:val="18"/>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Merge w:val="continue"/>
          </w:tcPr>
          <w:p>
            <w:pPr>
              <w:jc w:val="left"/>
              <w:rPr>
                <w:rFonts w:asciiTheme="minorEastAsia" w:hAnsiTheme="minorEastAsia"/>
                <w:sz w:val="18"/>
              </w:rPr>
            </w:pPr>
          </w:p>
        </w:tc>
        <w:tc>
          <w:tcPr>
            <w:tcW w:w="2552" w:type="dxa"/>
          </w:tcPr>
          <w:p>
            <w:pPr>
              <w:jc w:val="left"/>
              <w:rPr>
                <w:rFonts w:asciiTheme="minorEastAsia" w:hAnsiTheme="minorEastAsia"/>
                <w:sz w:val="18"/>
              </w:rPr>
            </w:pPr>
            <w:r>
              <w:rPr>
                <w:rFonts w:hint="eastAsia" w:asciiTheme="minorEastAsia" w:hAnsiTheme="minorEastAsia"/>
                <w:sz w:val="18"/>
              </w:rPr>
              <w:t>1</w:t>
            </w:r>
            <w:r>
              <w:rPr>
                <w:rFonts w:asciiTheme="minorEastAsia" w:hAnsiTheme="minorEastAsia"/>
                <w:sz w:val="18"/>
              </w:rPr>
              <w:t>.3 敏捷作为工具：助力数字化转型</w:t>
            </w:r>
          </w:p>
        </w:tc>
        <w:tc>
          <w:tcPr>
            <w:tcW w:w="7878" w:type="dxa"/>
          </w:tcPr>
          <w:p>
            <w:pPr>
              <w:pStyle w:val="20"/>
              <w:numPr>
                <w:ilvl w:val="0"/>
                <w:numId w:val="7"/>
              </w:numPr>
              <w:ind w:firstLineChars="0"/>
              <w:jc w:val="left"/>
              <w:rPr>
                <w:rFonts w:asciiTheme="minorEastAsia" w:hAnsiTheme="minorEastAsia"/>
                <w:sz w:val="18"/>
              </w:rPr>
            </w:pPr>
            <w:r>
              <w:rPr>
                <w:rFonts w:hint="eastAsia" w:asciiTheme="minorEastAsia" w:hAnsiTheme="minorEastAsia"/>
                <w:sz w:val="18"/>
              </w:rPr>
              <w:t>员工个人的敏捷能力，成为组织敏捷能力构建的工具</w:t>
            </w:r>
          </w:p>
        </w:tc>
        <w:tc>
          <w:tcPr>
            <w:tcW w:w="951" w:type="dxa"/>
          </w:tcPr>
          <w:p>
            <w:pPr>
              <w:jc w:val="left"/>
              <w:rPr>
                <w:rFonts w:asciiTheme="minorEastAsia" w:hAnsiTheme="minorEastAsia"/>
                <w:sz w:val="18"/>
              </w:rPr>
            </w:pPr>
            <w:r>
              <w:rPr>
                <w:rFonts w:hint="eastAsia" w:asciiTheme="minorEastAsia" w:hAnsiTheme="minorEastAsia"/>
                <w:sz w:val="18"/>
              </w:rPr>
              <w:t>理解</w:t>
            </w:r>
          </w:p>
        </w:tc>
        <w:tc>
          <w:tcPr>
            <w:tcW w:w="805" w:type="dxa"/>
          </w:tcPr>
          <w:p>
            <w:pPr>
              <w:jc w:val="left"/>
              <w:rPr>
                <w:rFonts w:asciiTheme="minorEastAsia" w:hAnsiTheme="minorEastAsia"/>
                <w:sz w:val="18"/>
              </w:rPr>
            </w:pPr>
            <w:r>
              <w:rPr>
                <w:rFonts w:hint="eastAsia" w:asciiTheme="minorEastAsia" w:hAnsiTheme="minorEastAsia"/>
                <w:sz w:val="18"/>
              </w:rPr>
              <w:t>低</w:t>
            </w:r>
          </w:p>
        </w:tc>
        <w:tc>
          <w:tcPr>
            <w:tcW w:w="678" w:type="dxa"/>
          </w:tcPr>
          <w:p>
            <w:pPr>
              <w:jc w:val="left"/>
              <w:rPr>
                <w:rFonts w:asciiTheme="minorEastAsia" w:hAnsiTheme="minorEastAsia"/>
                <w:sz w:val="18"/>
              </w:rPr>
            </w:pPr>
            <w:r>
              <w:rPr>
                <w:rFonts w:hint="eastAsia" w:asciiTheme="minorEastAsia" w:hAnsiTheme="minorEastAsia"/>
                <w:sz w:val="18"/>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Merge w:val="restart"/>
          </w:tcPr>
          <w:p>
            <w:pPr>
              <w:rPr>
                <w:rFonts w:asciiTheme="minorEastAsia" w:hAnsiTheme="minorEastAsia"/>
                <w:sz w:val="18"/>
              </w:rPr>
            </w:pPr>
            <w:r>
              <w:rPr>
                <w:rFonts w:hint="eastAsia" w:asciiTheme="minorEastAsia" w:hAnsiTheme="minorEastAsia"/>
                <w:sz w:val="18"/>
              </w:rPr>
              <w:t>2</w:t>
            </w:r>
            <w:r>
              <w:rPr>
                <w:rFonts w:asciiTheme="minorEastAsia" w:hAnsiTheme="minorEastAsia"/>
                <w:sz w:val="18"/>
              </w:rPr>
              <w:t>敏捷理念的诞生和概要介绍</w:t>
            </w:r>
          </w:p>
          <w:p>
            <w:pPr>
              <w:pStyle w:val="20"/>
              <w:ind w:left="360" w:firstLine="0" w:firstLineChars="0"/>
              <w:jc w:val="left"/>
              <w:rPr>
                <w:rFonts w:asciiTheme="minorEastAsia" w:hAnsiTheme="minorEastAsia"/>
                <w:sz w:val="18"/>
              </w:rPr>
            </w:pPr>
          </w:p>
        </w:tc>
        <w:tc>
          <w:tcPr>
            <w:tcW w:w="2552" w:type="dxa"/>
          </w:tcPr>
          <w:p>
            <w:pPr>
              <w:jc w:val="left"/>
              <w:rPr>
                <w:rFonts w:asciiTheme="minorEastAsia" w:hAnsiTheme="minorEastAsia"/>
                <w:sz w:val="18"/>
              </w:rPr>
            </w:pPr>
            <w:r>
              <w:rPr>
                <w:rFonts w:hint="eastAsia" w:asciiTheme="minorEastAsia" w:hAnsiTheme="minorEastAsia"/>
                <w:sz w:val="18"/>
              </w:rPr>
              <w:t>2</w:t>
            </w:r>
            <w:r>
              <w:rPr>
                <w:rFonts w:asciiTheme="minorEastAsia" w:hAnsiTheme="minorEastAsia"/>
                <w:sz w:val="18"/>
              </w:rPr>
              <w:t>.1 敏捷概念的来源 - 软件开发实践</w:t>
            </w:r>
          </w:p>
        </w:tc>
        <w:tc>
          <w:tcPr>
            <w:tcW w:w="7878" w:type="dxa"/>
          </w:tcPr>
          <w:p>
            <w:pPr>
              <w:pStyle w:val="20"/>
              <w:numPr>
                <w:ilvl w:val="0"/>
                <w:numId w:val="7"/>
              </w:numPr>
              <w:ind w:firstLineChars="0"/>
              <w:jc w:val="left"/>
              <w:rPr>
                <w:rFonts w:asciiTheme="minorEastAsia" w:hAnsiTheme="minorEastAsia"/>
                <w:sz w:val="18"/>
              </w:rPr>
            </w:pPr>
            <w:r>
              <w:rPr>
                <w:rFonts w:hint="eastAsia" w:asciiTheme="minorEastAsia" w:hAnsiTheme="minorEastAsia"/>
                <w:sz w:val="18"/>
              </w:rPr>
              <w:t>软件工程方法 核心思想的沿革</w:t>
            </w:r>
          </w:p>
          <w:p>
            <w:pPr>
              <w:pStyle w:val="20"/>
              <w:numPr>
                <w:ilvl w:val="0"/>
                <w:numId w:val="7"/>
              </w:numPr>
              <w:ind w:firstLineChars="0"/>
              <w:jc w:val="left"/>
              <w:rPr>
                <w:rFonts w:asciiTheme="minorEastAsia" w:hAnsiTheme="minorEastAsia"/>
                <w:sz w:val="18"/>
              </w:rPr>
            </w:pPr>
            <w:r>
              <w:rPr>
                <w:rFonts w:hint="eastAsia" w:asciiTheme="minorEastAsia" w:hAnsiTheme="minorEastAsia"/>
                <w:sz w:val="18"/>
              </w:rPr>
              <w:t>软件工程危机的表现和成因</w:t>
            </w:r>
          </w:p>
          <w:p>
            <w:pPr>
              <w:pStyle w:val="20"/>
              <w:numPr>
                <w:ilvl w:val="0"/>
                <w:numId w:val="7"/>
              </w:numPr>
              <w:ind w:firstLineChars="0"/>
              <w:jc w:val="left"/>
              <w:rPr>
                <w:rFonts w:asciiTheme="minorEastAsia" w:hAnsiTheme="minorEastAsia"/>
                <w:sz w:val="18"/>
              </w:rPr>
            </w:pPr>
            <w:r>
              <w:rPr>
                <w:rFonts w:hint="eastAsia" w:asciiTheme="minorEastAsia" w:hAnsiTheme="minorEastAsia"/>
                <w:sz w:val="18"/>
              </w:rPr>
              <w:t>S</w:t>
            </w:r>
            <w:r>
              <w:rPr>
                <w:rFonts w:asciiTheme="minorEastAsia" w:hAnsiTheme="minorEastAsia"/>
                <w:sz w:val="18"/>
              </w:rPr>
              <w:t>crum ---</w:t>
            </w:r>
            <w:r>
              <w:rPr>
                <w:rFonts w:hint="eastAsia" w:asciiTheme="minorEastAsia" w:hAnsiTheme="minorEastAsia"/>
                <w:sz w:val="18"/>
              </w:rPr>
              <w:t>敏捷理念的实践来源</w:t>
            </w:r>
          </w:p>
        </w:tc>
        <w:tc>
          <w:tcPr>
            <w:tcW w:w="951" w:type="dxa"/>
          </w:tcPr>
          <w:p>
            <w:pPr>
              <w:jc w:val="left"/>
              <w:rPr>
                <w:rFonts w:asciiTheme="minorEastAsia" w:hAnsiTheme="minorEastAsia"/>
                <w:sz w:val="18"/>
              </w:rPr>
            </w:pPr>
            <w:r>
              <w:rPr>
                <w:rFonts w:hint="eastAsia" w:asciiTheme="minorEastAsia" w:hAnsiTheme="minorEastAsia"/>
                <w:sz w:val="18"/>
              </w:rPr>
              <w:t>识记</w:t>
            </w:r>
          </w:p>
        </w:tc>
        <w:tc>
          <w:tcPr>
            <w:tcW w:w="805" w:type="dxa"/>
          </w:tcPr>
          <w:p>
            <w:pPr>
              <w:jc w:val="left"/>
              <w:rPr>
                <w:rFonts w:asciiTheme="minorEastAsia" w:hAnsiTheme="minorEastAsia"/>
                <w:sz w:val="18"/>
              </w:rPr>
            </w:pPr>
            <w:r>
              <w:rPr>
                <w:rFonts w:hint="eastAsia" w:asciiTheme="minorEastAsia" w:hAnsiTheme="minorEastAsia"/>
                <w:sz w:val="18"/>
              </w:rPr>
              <w:t>高</w:t>
            </w:r>
          </w:p>
        </w:tc>
        <w:tc>
          <w:tcPr>
            <w:tcW w:w="678" w:type="dxa"/>
          </w:tcPr>
          <w:p>
            <w:pPr>
              <w:jc w:val="left"/>
              <w:rPr>
                <w:rFonts w:asciiTheme="minorEastAsia" w:hAnsiTheme="minorEastAsia"/>
                <w:sz w:val="18"/>
              </w:rPr>
            </w:pPr>
            <w:r>
              <w:rPr>
                <w:rFonts w:hint="eastAsia" w:asciiTheme="minorEastAsia" w:hAnsiTheme="minorEastAsia"/>
                <w:sz w:val="18"/>
              </w:rPr>
              <w:t>高</w:t>
            </w:r>
          </w:p>
        </w:tc>
      </w:tr>
      <w:bookmarkEnd w:id="9"/>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Merge w:val="continue"/>
          </w:tcPr>
          <w:p>
            <w:pPr>
              <w:jc w:val="left"/>
              <w:rPr>
                <w:rFonts w:asciiTheme="minorEastAsia" w:hAnsiTheme="minorEastAsia"/>
                <w:sz w:val="18"/>
              </w:rPr>
            </w:pPr>
          </w:p>
        </w:tc>
        <w:tc>
          <w:tcPr>
            <w:tcW w:w="2552" w:type="dxa"/>
          </w:tcPr>
          <w:p>
            <w:pPr>
              <w:jc w:val="left"/>
              <w:rPr>
                <w:rFonts w:asciiTheme="minorEastAsia" w:hAnsiTheme="minorEastAsia"/>
                <w:sz w:val="18"/>
              </w:rPr>
            </w:pPr>
            <w:r>
              <w:rPr>
                <w:rFonts w:hint="eastAsia" w:asciiTheme="minorEastAsia" w:hAnsiTheme="minorEastAsia"/>
                <w:sz w:val="18"/>
              </w:rPr>
              <w:t>2</w:t>
            </w:r>
            <w:r>
              <w:rPr>
                <w:rFonts w:asciiTheme="minorEastAsia" w:hAnsiTheme="minorEastAsia"/>
                <w:sz w:val="18"/>
              </w:rPr>
              <w:t>.2 构成敏捷理念体系的5大部分</w:t>
            </w:r>
          </w:p>
        </w:tc>
        <w:tc>
          <w:tcPr>
            <w:tcW w:w="7878" w:type="dxa"/>
          </w:tcPr>
          <w:p>
            <w:pPr>
              <w:pStyle w:val="20"/>
              <w:numPr>
                <w:ilvl w:val="0"/>
                <w:numId w:val="7"/>
              </w:numPr>
              <w:ind w:firstLineChars="0"/>
              <w:jc w:val="left"/>
              <w:rPr>
                <w:rFonts w:asciiTheme="minorEastAsia" w:hAnsiTheme="minorEastAsia"/>
                <w:sz w:val="18"/>
              </w:rPr>
            </w:pPr>
            <w:r>
              <w:rPr>
                <w:rFonts w:hint="eastAsia" w:asciiTheme="minorEastAsia" w:hAnsiTheme="minorEastAsia"/>
                <w:sz w:val="18"/>
              </w:rPr>
              <w:t>敏捷理念体系 --- 4大宣言</w:t>
            </w:r>
          </w:p>
          <w:p>
            <w:pPr>
              <w:pStyle w:val="20"/>
              <w:numPr>
                <w:ilvl w:val="0"/>
                <w:numId w:val="7"/>
              </w:numPr>
              <w:ind w:firstLineChars="0"/>
              <w:jc w:val="left"/>
              <w:rPr>
                <w:rFonts w:asciiTheme="minorEastAsia" w:hAnsiTheme="minorEastAsia"/>
                <w:sz w:val="18"/>
              </w:rPr>
            </w:pPr>
            <w:r>
              <w:rPr>
                <w:rFonts w:hint="eastAsia" w:asciiTheme="minorEastAsia" w:hAnsiTheme="minorEastAsia"/>
                <w:sz w:val="18"/>
              </w:rPr>
              <w:t>敏捷理念体系 --- 3 大角色</w:t>
            </w:r>
          </w:p>
          <w:p>
            <w:pPr>
              <w:pStyle w:val="20"/>
              <w:numPr>
                <w:ilvl w:val="0"/>
                <w:numId w:val="7"/>
              </w:numPr>
              <w:ind w:firstLineChars="0"/>
              <w:jc w:val="left"/>
              <w:rPr>
                <w:rFonts w:asciiTheme="minorEastAsia" w:hAnsiTheme="minorEastAsia"/>
                <w:sz w:val="18"/>
              </w:rPr>
            </w:pPr>
            <w:r>
              <w:rPr>
                <w:rFonts w:hint="eastAsia" w:asciiTheme="minorEastAsia" w:hAnsiTheme="minorEastAsia"/>
                <w:sz w:val="18"/>
              </w:rPr>
              <w:t>敏捷理念体系 --- 12 原则</w:t>
            </w:r>
          </w:p>
          <w:p>
            <w:pPr>
              <w:pStyle w:val="20"/>
              <w:numPr>
                <w:ilvl w:val="0"/>
                <w:numId w:val="7"/>
              </w:numPr>
              <w:ind w:firstLineChars="0"/>
              <w:jc w:val="left"/>
              <w:rPr>
                <w:rFonts w:asciiTheme="minorEastAsia" w:hAnsiTheme="minorEastAsia"/>
                <w:sz w:val="18"/>
              </w:rPr>
            </w:pPr>
            <w:r>
              <w:rPr>
                <w:rFonts w:hint="eastAsia" w:asciiTheme="minorEastAsia" w:hAnsiTheme="minorEastAsia"/>
                <w:sz w:val="18"/>
              </w:rPr>
              <w:t>敏捷理念体系 --- 5个会议</w:t>
            </w:r>
          </w:p>
          <w:p>
            <w:pPr>
              <w:pStyle w:val="20"/>
              <w:numPr>
                <w:ilvl w:val="0"/>
                <w:numId w:val="7"/>
              </w:numPr>
              <w:ind w:firstLineChars="0"/>
              <w:jc w:val="left"/>
              <w:rPr>
                <w:rFonts w:asciiTheme="minorEastAsia" w:hAnsiTheme="minorEastAsia"/>
                <w:sz w:val="18"/>
              </w:rPr>
            </w:pPr>
            <w:r>
              <w:rPr>
                <w:rFonts w:hint="eastAsia" w:asciiTheme="minorEastAsia" w:hAnsiTheme="minorEastAsia"/>
                <w:sz w:val="18"/>
              </w:rPr>
              <w:t>敏捷理念体系 --- n 个 最佳实践</w:t>
            </w:r>
          </w:p>
        </w:tc>
        <w:tc>
          <w:tcPr>
            <w:tcW w:w="951" w:type="dxa"/>
          </w:tcPr>
          <w:p>
            <w:pPr>
              <w:jc w:val="left"/>
              <w:rPr>
                <w:rFonts w:asciiTheme="minorEastAsia" w:hAnsiTheme="minorEastAsia"/>
                <w:sz w:val="18"/>
              </w:rPr>
            </w:pPr>
            <w:r>
              <w:rPr>
                <w:rFonts w:hint="eastAsia" w:asciiTheme="minorEastAsia" w:hAnsiTheme="minorEastAsia"/>
                <w:sz w:val="18"/>
              </w:rPr>
              <w:t>识记</w:t>
            </w:r>
          </w:p>
        </w:tc>
        <w:tc>
          <w:tcPr>
            <w:tcW w:w="805" w:type="dxa"/>
          </w:tcPr>
          <w:p>
            <w:pPr>
              <w:jc w:val="left"/>
              <w:rPr>
                <w:rFonts w:asciiTheme="minorEastAsia" w:hAnsiTheme="minorEastAsia"/>
                <w:sz w:val="18"/>
              </w:rPr>
            </w:pPr>
            <w:r>
              <w:rPr>
                <w:rFonts w:hint="eastAsia" w:asciiTheme="minorEastAsia" w:hAnsiTheme="minorEastAsia"/>
                <w:sz w:val="18"/>
              </w:rPr>
              <w:t>高</w:t>
            </w:r>
          </w:p>
        </w:tc>
        <w:tc>
          <w:tcPr>
            <w:tcW w:w="678" w:type="dxa"/>
          </w:tcPr>
          <w:p>
            <w:pPr>
              <w:jc w:val="left"/>
              <w:rPr>
                <w:rFonts w:asciiTheme="minorEastAsia" w:hAnsiTheme="minorEastAsia"/>
                <w:sz w:val="18"/>
              </w:rPr>
            </w:pPr>
            <w:r>
              <w:rPr>
                <w:rFonts w:hint="eastAsia" w:asciiTheme="minorEastAsia" w:hAnsiTheme="minorEastAsia"/>
                <w:sz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Merge w:val="restart"/>
          </w:tcPr>
          <w:p>
            <w:pPr>
              <w:rPr>
                <w:rFonts w:asciiTheme="minorEastAsia" w:hAnsiTheme="minorEastAsia"/>
                <w:sz w:val="18"/>
              </w:rPr>
            </w:pPr>
            <w:r>
              <w:rPr>
                <w:rFonts w:hint="eastAsia" w:asciiTheme="minorEastAsia" w:hAnsiTheme="minorEastAsia"/>
                <w:sz w:val="18"/>
              </w:rPr>
              <w:t>3</w:t>
            </w:r>
            <w:r>
              <w:rPr>
                <w:rFonts w:asciiTheme="minorEastAsia" w:hAnsiTheme="minorEastAsia"/>
                <w:sz w:val="18"/>
              </w:rPr>
              <w:t>敏捷理念的扩展</w:t>
            </w:r>
          </w:p>
          <w:p>
            <w:pPr>
              <w:jc w:val="left"/>
              <w:rPr>
                <w:rFonts w:asciiTheme="minorEastAsia" w:hAnsiTheme="minorEastAsia"/>
                <w:sz w:val="18"/>
              </w:rPr>
            </w:pPr>
          </w:p>
        </w:tc>
        <w:tc>
          <w:tcPr>
            <w:tcW w:w="2552" w:type="dxa"/>
          </w:tcPr>
          <w:p>
            <w:pPr>
              <w:jc w:val="left"/>
              <w:rPr>
                <w:rFonts w:asciiTheme="minorEastAsia" w:hAnsiTheme="minorEastAsia"/>
                <w:sz w:val="18"/>
              </w:rPr>
            </w:pPr>
            <w:r>
              <w:rPr>
                <w:rFonts w:hint="eastAsia" w:asciiTheme="minorEastAsia" w:hAnsiTheme="minorEastAsia"/>
                <w:sz w:val="18"/>
              </w:rPr>
              <w:t>3</w:t>
            </w:r>
            <w:r>
              <w:rPr>
                <w:rFonts w:asciiTheme="minorEastAsia" w:hAnsiTheme="minorEastAsia"/>
                <w:sz w:val="18"/>
              </w:rPr>
              <w:t xml:space="preserve">.1 </w:t>
            </w:r>
            <w:r>
              <w:rPr>
                <w:rFonts w:hint="eastAsia" w:asciiTheme="minorEastAsia" w:hAnsiTheme="minorEastAsia"/>
                <w:sz w:val="18"/>
              </w:rPr>
              <w:t>从 软件开发 到 数字化产品的设计</w:t>
            </w:r>
          </w:p>
        </w:tc>
        <w:tc>
          <w:tcPr>
            <w:tcW w:w="7878" w:type="dxa"/>
          </w:tcPr>
          <w:p>
            <w:pPr>
              <w:pStyle w:val="20"/>
              <w:numPr>
                <w:ilvl w:val="0"/>
                <w:numId w:val="8"/>
              </w:numPr>
              <w:ind w:firstLineChars="0"/>
              <w:jc w:val="left"/>
              <w:rPr>
                <w:rFonts w:asciiTheme="minorEastAsia" w:hAnsiTheme="minorEastAsia"/>
                <w:sz w:val="18"/>
              </w:rPr>
            </w:pPr>
            <w:r>
              <w:rPr>
                <w:rFonts w:hint="eastAsia" w:asciiTheme="minorEastAsia" w:hAnsiTheme="minorEastAsia"/>
                <w:sz w:val="18"/>
              </w:rPr>
              <w:t>产品设计中的敏捷理念最佳实践</w:t>
            </w:r>
          </w:p>
        </w:tc>
        <w:tc>
          <w:tcPr>
            <w:tcW w:w="951" w:type="dxa"/>
          </w:tcPr>
          <w:p>
            <w:pPr>
              <w:jc w:val="left"/>
              <w:rPr>
                <w:rFonts w:asciiTheme="minorEastAsia" w:hAnsiTheme="minorEastAsia"/>
                <w:sz w:val="18"/>
              </w:rPr>
            </w:pPr>
            <w:r>
              <w:rPr>
                <w:rFonts w:hint="eastAsia" w:asciiTheme="minorEastAsia" w:hAnsiTheme="minorEastAsia"/>
                <w:sz w:val="18"/>
              </w:rPr>
              <w:t>识记</w:t>
            </w:r>
          </w:p>
        </w:tc>
        <w:tc>
          <w:tcPr>
            <w:tcW w:w="805" w:type="dxa"/>
          </w:tcPr>
          <w:p>
            <w:pPr>
              <w:jc w:val="left"/>
              <w:rPr>
                <w:rFonts w:asciiTheme="minorEastAsia" w:hAnsiTheme="minorEastAsia"/>
                <w:sz w:val="18"/>
              </w:rPr>
            </w:pPr>
            <w:r>
              <w:rPr>
                <w:rFonts w:hint="eastAsia" w:asciiTheme="minorEastAsia" w:hAnsiTheme="minorEastAsia"/>
                <w:sz w:val="18"/>
              </w:rPr>
              <w:t>低</w:t>
            </w:r>
          </w:p>
        </w:tc>
        <w:tc>
          <w:tcPr>
            <w:tcW w:w="678" w:type="dxa"/>
          </w:tcPr>
          <w:p>
            <w:pPr>
              <w:jc w:val="left"/>
              <w:rPr>
                <w:rFonts w:asciiTheme="minorEastAsia" w:hAnsiTheme="minorEastAsia"/>
                <w:sz w:val="18"/>
              </w:rPr>
            </w:pPr>
            <w:r>
              <w:rPr>
                <w:rFonts w:hint="eastAsia" w:asciiTheme="minorEastAsia" w:hAnsiTheme="minorEastAsia"/>
                <w:sz w:val="18"/>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Merge w:val="continue"/>
          </w:tcPr>
          <w:p>
            <w:pPr>
              <w:jc w:val="left"/>
              <w:rPr>
                <w:rFonts w:asciiTheme="minorEastAsia" w:hAnsiTheme="minorEastAsia"/>
                <w:sz w:val="18"/>
              </w:rPr>
            </w:pPr>
          </w:p>
        </w:tc>
        <w:tc>
          <w:tcPr>
            <w:tcW w:w="2552" w:type="dxa"/>
          </w:tcPr>
          <w:p>
            <w:pPr>
              <w:jc w:val="left"/>
              <w:rPr>
                <w:rFonts w:asciiTheme="minorEastAsia" w:hAnsiTheme="minorEastAsia"/>
                <w:sz w:val="18"/>
              </w:rPr>
            </w:pPr>
            <w:r>
              <w:rPr>
                <w:rFonts w:hint="eastAsia" w:asciiTheme="minorEastAsia" w:hAnsiTheme="minorEastAsia"/>
                <w:sz w:val="18"/>
              </w:rPr>
              <w:t>3</w:t>
            </w:r>
            <w:r>
              <w:rPr>
                <w:rFonts w:asciiTheme="minorEastAsia" w:hAnsiTheme="minorEastAsia"/>
                <w:sz w:val="18"/>
              </w:rPr>
              <w:t xml:space="preserve">.2 </w:t>
            </w:r>
            <w:r>
              <w:rPr>
                <w:rFonts w:hint="eastAsia" w:asciiTheme="minorEastAsia" w:hAnsiTheme="minorEastAsia"/>
                <w:sz w:val="18"/>
              </w:rPr>
              <w:t>从 敏捷的项目交付 到 敏捷的组织文化</w:t>
            </w:r>
          </w:p>
        </w:tc>
        <w:tc>
          <w:tcPr>
            <w:tcW w:w="7878" w:type="dxa"/>
          </w:tcPr>
          <w:p>
            <w:pPr>
              <w:pStyle w:val="20"/>
              <w:numPr>
                <w:ilvl w:val="0"/>
                <w:numId w:val="8"/>
              </w:numPr>
              <w:ind w:firstLineChars="0"/>
              <w:jc w:val="left"/>
              <w:rPr>
                <w:rFonts w:asciiTheme="minorEastAsia" w:hAnsiTheme="minorEastAsia"/>
                <w:sz w:val="18"/>
              </w:rPr>
            </w:pPr>
            <w:r>
              <w:rPr>
                <w:rFonts w:hint="eastAsia" w:asciiTheme="minorEastAsia" w:hAnsiTheme="minorEastAsia"/>
                <w:sz w:val="18"/>
              </w:rPr>
              <w:t>大规模敏捷的概念（scaled</w:t>
            </w:r>
            <w:r>
              <w:rPr>
                <w:rFonts w:asciiTheme="minorEastAsia" w:hAnsiTheme="minorEastAsia"/>
                <w:sz w:val="18"/>
              </w:rPr>
              <w:t xml:space="preserve"> </w:t>
            </w:r>
            <w:r>
              <w:rPr>
                <w:rFonts w:hint="eastAsia" w:asciiTheme="minorEastAsia" w:hAnsiTheme="minorEastAsia"/>
                <w:sz w:val="18"/>
              </w:rPr>
              <w:t>agile）</w:t>
            </w:r>
          </w:p>
        </w:tc>
        <w:tc>
          <w:tcPr>
            <w:tcW w:w="951" w:type="dxa"/>
          </w:tcPr>
          <w:p>
            <w:pPr>
              <w:jc w:val="left"/>
              <w:rPr>
                <w:rFonts w:asciiTheme="minorEastAsia" w:hAnsiTheme="minorEastAsia"/>
                <w:sz w:val="18"/>
              </w:rPr>
            </w:pPr>
            <w:r>
              <w:rPr>
                <w:rFonts w:hint="eastAsia" w:asciiTheme="minorEastAsia" w:hAnsiTheme="minorEastAsia"/>
                <w:sz w:val="18"/>
              </w:rPr>
              <w:t>理解</w:t>
            </w:r>
          </w:p>
        </w:tc>
        <w:tc>
          <w:tcPr>
            <w:tcW w:w="805" w:type="dxa"/>
          </w:tcPr>
          <w:p>
            <w:pPr>
              <w:jc w:val="left"/>
              <w:rPr>
                <w:rFonts w:asciiTheme="minorEastAsia" w:hAnsiTheme="minorEastAsia"/>
                <w:sz w:val="18"/>
              </w:rPr>
            </w:pPr>
            <w:r>
              <w:rPr>
                <w:rFonts w:hint="eastAsia" w:asciiTheme="minorEastAsia" w:hAnsiTheme="minorEastAsia"/>
                <w:sz w:val="18"/>
              </w:rPr>
              <w:t>低</w:t>
            </w:r>
          </w:p>
        </w:tc>
        <w:tc>
          <w:tcPr>
            <w:tcW w:w="678" w:type="dxa"/>
          </w:tcPr>
          <w:p>
            <w:pPr>
              <w:jc w:val="left"/>
              <w:rPr>
                <w:rFonts w:asciiTheme="minorEastAsia" w:hAnsiTheme="minorEastAsia"/>
                <w:sz w:val="18"/>
              </w:rPr>
            </w:pPr>
            <w:r>
              <w:rPr>
                <w:rFonts w:hint="eastAsia" w:asciiTheme="minorEastAsia" w:hAnsiTheme="minorEastAsia"/>
                <w:sz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Merge w:val="continue"/>
          </w:tcPr>
          <w:p>
            <w:pPr>
              <w:jc w:val="left"/>
              <w:rPr>
                <w:rFonts w:asciiTheme="minorEastAsia" w:hAnsiTheme="minorEastAsia"/>
                <w:sz w:val="18"/>
              </w:rPr>
            </w:pPr>
          </w:p>
        </w:tc>
        <w:tc>
          <w:tcPr>
            <w:tcW w:w="2552" w:type="dxa"/>
          </w:tcPr>
          <w:p>
            <w:pPr>
              <w:jc w:val="left"/>
              <w:rPr>
                <w:rFonts w:asciiTheme="minorEastAsia" w:hAnsiTheme="minorEastAsia"/>
                <w:sz w:val="18"/>
              </w:rPr>
            </w:pPr>
            <w:r>
              <w:rPr>
                <w:rFonts w:hint="eastAsia" w:asciiTheme="minorEastAsia" w:hAnsiTheme="minorEastAsia"/>
                <w:sz w:val="18"/>
              </w:rPr>
              <w:t>3</w:t>
            </w:r>
            <w:r>
              <w:rPr>
                <w:rFonts w:asciiTheme="minorEastAsia" w:hAnsiTheme="minorEastAsia"/>
                <w:sz w:val="18"/>
              </w:rPr>
              <w:t xml:space="preserve">.3 </w:t>
            </w:r>
            <w:r>
              <w:rPr>
                <w:rFonts w:hint="eastAsia" w:asciiTheme="minorEastAsia" w:hAnsiTheme="minorEastAsia"/>
                <w:sz w:val="18"/>
              </w:rPr>
              <w:t>KPI</w:t>
            </w:r>
            <w:r>
              <w:rPr>
                <w:rFonts w:asciiTheme="minorEastAsia" w:hAnsiTheme="minorEastAsia"/>
                <w:sz w:val="18"/>
              </w:rPr>
              <w:t xml:space="preserve"> </w:t>
            </w:r>
            <w:r>
              <w:rPr>
                <w:rFonts w:hint="eastAsia" w:asciiTheme="minorEastAsia" w:hAnsiTheme="minorEastAsia"/>
                <w:sz w:val="18"/>
              </w:rPr>
              <w:t>与 OKR</w:t>
            </w:r>
          </w:p>
        </w:tc>
        <w:tc>
          <w:tcPr>
            <w:tcW w:w="7878" w:type="dxa"/>
          </w:tcPr>
          <w:p>
            <w:pPr>
              <w:pStyle w:val="20"/>
              <w:numPr>
                <w:ilvl w:val="0"/>
                <w:numId w:val="8"/>
              </w:numPr>
              <w:ind w:firstLineChars="0"/>
              <w:jc w:val="left"/>
              <w:rPr>
                <w:rFonts w:asciiTheme="minorEastAsia" w:hAnsiTheme="minorEastAsia"/>
                <w:sz w:val="18"/>
              </w:rPr>
            </w:pPr>
            <w:r>
              <w:rPr>
                <w:rFonts w:hint="eastAsia" w:asciiTheme="minorEastAsia" w:hAnsiTheme="minorEastAsia"/>
                <w:sz w:val="18"/>
              </w:rPr>
              <w:t>瀑布式的软件开发模式 和 KPI</w:t>
            </w:r>
            <w:r>
              <w:rPr>
                <w:rFonts w:asciiTheme="minorEastAsia" w:hAnsiTheme="minorEastAsia"/>
                <w:sz w:val="18"/>
              </w:rPr>
              <w:t xml:space="preserve"> </w:t>
            </w:r>
            <w:r>
              <w:rPr>
                <w:rFonts w:hint="eastAsia" w:asciiTheme="minorEastAsia" w:hAnsiTheme="minorEastAsia"/>
                <w:sz w:val="18"/>
              </w:rPr>
              <w:t>管理</w:t>
            </w:r>
          </w:p>
        </w:tc>
        <w:tc>
          <w:tcPr>
            <w:tcW w:w="951" w:type="dxa"/>
          </w:tcPr>
          <w:p>
            <w:pPr>
              <w:jc w:val="left"/>
              <w:rPr>
                <w:rFonts w:asciiTheme="minorEastAsia" w:hAnsiTheme="minorEastAsia"/>
                <w:sz w:val="18"/>
              </w:rPr>
            </w:pPr>
            <w:r>
              <w:rPr>
                <w:rFonts w:hint="eastAsia" w:asciiTheme="minorEastAsia" w:hAnsiTheme="minorEastAsia"/>
                <w:sz w:val="18"/>
              </w:rPr>
              <w:t>理解</w:t>
            </w:r>
          </w:p>
        </w:tc>
        <w:tc>
          <w:tcPr>
            <w:tcW w:w="805" w:type="dxa"/>
          </w:tcPr>
          <w:p>
            <w:pPr>
              <w:jc w:val="left"/>
              <w:rPr>
                <w:rFonts w:asciiTheme="minorEastAsia" w:hAnsiTheme="minorEastAsia"/>
                <w:sz w:val="18"/>
              </w:rPr>
            </w:pPr>
            <w:r>
              <w:rPr>
                <w:rFonts w:hint="eastAsia" w:asciiTheme="minorEastAsia" w:hAnsiTheme="minorEastAsia"/>
                <w:sz w:val="18"/>
              </w:rPr>
              <w:t>高</w:t>
            </w:r>
          </w:p>
        </w:tc>
        <w:tc>
          <w:tcPr>
            <w:tcW w:w="678" w:type="dxa"/>
          </w:tcPr>
          <w:p>
            <w:pPr>
              <w:jc w:val="left"/>
              <w:rPr>
                <w:rFonts w:asciiTheme="minorEastAsia" w:hAnsiTheme="minorEastAsia"/>
                <w:sz w:val="18"/>
              </w:rPr>
            </w:pPr>
            <w:r>
              <w:rPr>
                <w:rFonts w:hint="eastAsia" w:asciiTheme="minorEastAsia" w:hAnsiTheme="minorEastAsia"/>
                <w:sz w:val="18"/>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left"/>
              <w:rPr>
                <w:rFonts w:asciiTheme="minorEastAsia" w:hAnsiTheme="minorEastAsia"/>
                <w:sz w:val="18"/>
              </w:rPr>
            </w:pPr>
          </w:p>
        </w:tc>
        <w:tc>
          <w:tcPr>
            <w:tcW w:w="2552" w:type="dxa"/>
          </w:tcPr>
          <w:p>
            <w:pPr>
              <w:jc w:val="left"/>
              <w:rPr>
                <w:rFonts w:asciiTheme="minorEastAsia" w:hAnsiTheme="minorEastAsia"/>
                <w:sz w:val="18"/>
              </w:rPr>
            </w:pPr>
          </w:p>
        </w:tc>
        <w:tc>
          <w:tcPr>
            <w:tcW w:w="7878" w:type="dxa"/>
          </w:tcPr>
          <w:p>
            <w:pPr>
              <w:pStyle w:val="20"/>
              <w:numPr>
                <w:ilvl w:val="0"/>
                <w:numId w:val="8"/>
              </w:numPr>
              <w:ind w:firstLineChars="0"/>
              <w:jc w:val="left"/>
              <w:rPr>
                <w:rFonts w:asciiTheme="minorEastAsia" w:hAnsiTheme="minorEastAsia"/>
                <w:sz w:val="18"/>
              </w:rPr>
            </w:pPr>
            <w:r>
              <w:rPr>
                <w:rFonts w:hint="eastAsia" w:asciiTheme="minorEastAsia" w:hAnsiTheme="minorEastAsia"/>
                <w:sz w:val="18"/>
              </w:rPr>
              <w:t>敏捷的软件开发模式 和 OKR</w:t>
            </w:r>
            <w:r>
              <w:rPr>
                <w:rFonts w:asciiTheme="minorEastAsia" w:hAnsiTheme="minorEastAsia"/>
                <w:sz w:val="18"/>
              </w:rPr>
              <w:t xml:space="preserve"> </w:t>
            </w:r>
            <w:r>
              <w:rPr>
                <w:rFonts w:hint="eastAsia" w:asciiTheme="minorEastAsia" w:hAnsiTheme="minorEastAsia"/>
                <w:sz w:val="18"/>
              </w:rPr>
              <w:t>管理</w:t>
            </w:r>
          </w:p>
        </w:tc>
        <w:tc>
          <w:tcPr>
            <w:tcW w:w="951" w:type="dxa"/>
          </w:tcPr>
          <w:p>
            <w:pPr>
              <w:jc w:val="left"/>
              <w:rPr>
                <w:rFonts w:asciiTheme="minorEastAsia" w:hAnsiTheme="minorEastAsia"/>
                <w:sz w:val="18"/>
              </w:rPr>
            </w:pPr>
            <w:r>
              <w:rPr>
                <w:rFonts w:hint="eastAsia" w:asciiTheme="minorEastAsia" w:hAnsiTheme="minorEastAsia"/>
                <w:sz w:val="18"/>
              </w:rPr>
              <w:t>理解</w:t>
            </w:r>
          </w:p>
        </w:tc>
        <w:tc>
          <w:tcPr>
            <w:tcW w:w="805" w:type="dxa"/>
          </w:tcPr>
          <w:p>
            <w:pPr>
              <w:jc w:val="left"/>
              <w:rPr>
                <w:rFonts w:asciiTheme="minorEastAsia" w:hAnsiTheme="minorEastAsia"/>
                <w:sz w:val="18"/>
              </w:rPr>
            </w:pPr>
            <w:r>
              <w:rPr>
                <w:rFonts w:hint="eastAsia" w:asciiTheme="minorEastAsia" w:hAnsiTheme="minorEastAsia"/>
                <w:sz w:val="18"/>
              </w:rPr>
              <w:t>高</w:t>
            </w:r>
          </w:p>
        </w:tc>
        <w:tc>
          <w:tcPr>
            <w:tcW w:w="678" w:type="dxa"/>
          </w:tcPr>
          <w:p>
            <w:pPr>
              <w:jc w:val="left"/>
              <w:rPr>
                <w:rFonts w:asciiTheme="minorEastAsia" w:hAnsiTheme="minorEastAsia"/>
                <w:sz w:val="18"/>
              </w:rPr>
            </w:pPr>
            <w:r>
              <w:rPr>
                <w:rFonts w:hint="eastAsia" w:asciiTheme="minorEastAsia" w:hAnsiTheme="minorEastAsia"/>
                <w:sz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Merge w:val="restart"/>
          </w:tcPr>
          <w:p>
            <w:pPr>
              <w:rPr>
                <w:rFonts w:asciiTheme="minorEastAsia" w:hAnsiTheme="minorEastAsia"/>
                <w:sz w:val="18"/>
              </w:rPr>
            </w:pPr>
            <w:r>
              <w:rPr>
                <w:rFonts w:hint="eastAsia" w:asciiTheme="minorEastAsia" w:hAnsiTheme="minorEastAsia"/>
                <w:sz w:val="18"/>
              </w:rPr>
              <w:t>4</w:t>
            </w:r>
            <w:r>
              <w:rPr>
                <w:rFonts w:asciiTheme="minorEastAsia" w:hAnsiTheme="minorEastAsia"/>
                <w:sz w:val="18"/>
              </w:rPr>
              <w:t>敏捷理念在日常工作中的广泛应用</w:t>
            </w:r>
          </w:p>
          <w:p>
            <w:pPr>
              <w:jc w:val="left"/>
              <w:rPr>
                <w:rFonts w:asciiTheme="minorEastAsia" w:hAnsiTheme="minorEastAsia"/>
                <w:sz w:val="18"/>
              </w:rPr>
            </w:pPr>
          </w:p>
        </w:tc>
        <w:tc>
          <w:tcPr>
            <w:tcW w:w="2552" w:type="dxa"/>
          </w:tcPr>
          <w:p>
            <w:pPr>
              <w:jc w:val="left"/>
              <w:rPr>
                <w:rFonts w:asciiTheme="minorEastAsia" w:hAnsiTheme="minorEastAsia"/>
                <w:sz w:val="18"/>
              </w:rPr>
            </w:pPr>
            <w:r>
              <w:rPr>
                <w:rFonts w:hint="eastAsia" w:asciiTheme="minorEastAsia" w:hAnsiTheme="minorEastAsia"/>
                <w:sz w:val="18"/>
              </w:rPr>
              <w:t>4</w:t>
            </w:r>
            <w:r>
              <w:rPr>
                <w:rFonts w:asciiTheme="minorEastAsia" w:hAnsiTheme="minorEastAsia"/>
                <w:sz w:val="18"/>
              </w:rPr>
              <w:t>.1构建敏捷的文化</w:t>
            </w:r>
          </w:p>
        </w:tc>
        <w:tc>
          <w:tcPr>
            <w:tcW w:w="7878" w:type="dxa"/>
          </w:tcPr>
          <w:p>
            <w:pPr>
              <w:pStyle w:val="20"/>
              <w:numPr>
                <w:ilvl w:val="0"/>
                <w:numId w:val="8"/>
              </w:numPr>
              <w:ind w:firstLineChars="0"/>
              <w:jc w:val="left"/>
              <w:rPr>
                <w:rFonts w:asciiTheme="minorEastAsia" w:hAnsiTheme="minorEastAsia"/>
                <w:sz w:val="18"/>
              </w:rPr>
            </w:pPr>
            <w:r>
              <w:rPr>
                <w:rFonts w:hint="eastAsia" w:asciiTheme="minorEastAsia" w:hAnsiTheme="minorEastAsia"/>
                <w:sz w:val="18"/>
              </w:rPr>
              <w:t>组织文化的重要性</w:t>
            </w:r>
          </w:p>
          <w:p>
            <w:pPr>
              <w:pStyle w:val="20"/>
              <w:numPr>
                <w:ilvl w:val="0"/>
                <w:numId w:val="8"/>
              </w:numPr>
              <w:ind w:firstLineChars="0"/>
              <w:jc w:val="left"/>
              <w:rPr>
                <w:rFonts w:asciiTheme="minorEastAsia" w:hAnsiTheme="minorEastAsia"/>
                <w:sz w:val="18"/>
              </w:rPr>
            </w:pPr>
            <w:r>
              <w:rPr>
                <w:rFonts w:hint="eastAsia" w:asciiTheme="minorEastAsia" w:hAnsiTheme="minorEastAsia"/>
                <w:sz w:val="18"/>
              </w:rPr>
              <w:t>敏捷文化价值观和行为模式</w:t>
            </w:r>
          </w:p>
        </w:tc>
        <w:tc>
          <w:tcPr>
            <w:tcW w:w="951" w:type="dxa"/>
          </w:tcPr>
          <w:p>
            <w:pPr>
              <w:jc w:val="left"/>
              <w:rPr>
                <w:rFonts w:asciiTheme="minorEastAsia" w:hAnsiTheme="minorEastAsia"/>
                <w:sz w:val="18"/>
              </w:rPr>
            </w:pPr>
            <w:r>
              <w:rPr>
                <w:rFonts w:hint="eastAsia" w:asciiTheme="minorEastAsia" w:hAnsiTheme="minorEastAsia"/>
                <w:sz w:val="18"/>
              </w:rPr>
              <w:t>理解</w:t>
            </w:r>
          </w:p>
        </w:tc>
        <w:tc>
          <w:tcPr>
            <w:tcW w:w="805" w:type="dxa"/>
          </w:tcPr>
          <w:p>
            <w:pPr>
              <w:jc w:val="left"/>
              <w:rPr>
                <w:rFonts w:asciiTheme="minorEastAsia" w:hAnsiTheme="minorEastAsia"/>
                <w:sz w:val="18"/>
              </w:rPr>
            </w:pPr>
            <w:r>
              <w:rPr>
                <w:rFonts w:hint="eastAsia" w:asciiTheme="minorEastAsia" w:hAnsiTheme="minorEastAsia"/>
                <w:sz w:val="18"/>
              </w:rPr>
              <w:t>高</w:t>
            </w:r>
          </w:p>
        </w:tc>
        <w:tc>
          <w:tcPr>
            <w:tcW w:w="678" w:type="dxa"/>
          </w:tcPr>
          <w:p>
            <w:pPr>
              <w:jc w:val="left"/>
              <w:rPr>
                <w:rFonts w:asciiTheme="minorEastAsia" w:hAnsiTheme="minorEastAsia"/>
                <w:sz w:val="18"/>
              </w:rPr>
            </w:pPr>
            <w:r>
              <w:rPr>
                <w:rFonts w:hint="eastAsia" w:asciiTheme="minorEastAsia" w:hAnsiTheme="minorEastAsia"/>
                <w:sz w:val="18"/>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Merge w:val="continue"/>
          </w:tcPr>
          <w:p>
            <w:pPr>
              <w:jc w:val="left"/>
              <w:rPr>
                <w:rFonts w:asciiTheme="minorEastAsia" w:hAnsiTheme="minorEastAsia"/>
                <w:sz w:val="18"/>
              </w:rPr>
            </w:pPr>
          </w:p>
        </w:tc>
        <w:tc>
          <w:tcPr>
            <w:tcW w:w="2552" w:type="dxa"/>
          </w:tcPr>
          <w:p>
            <w:pPr>
              <w:jc w:val="left"/>
              <w:rPr>
                <w:rFonts w:asciiTheme="minorEastAsia" w:hAnsiTheme="minorEastAsia"/>
                <w:sz w:val="18"/>
              </w:rPr>
            </w:pPr>
            <w:r>
              <w:rPr>
                <w:rFonts w:hint="eastAsia" w:asciiTheme="minorEastAsia" w:hAnsiTheme="minorEastAsia"/>
                <w:sz w:val="18"/>
              </w:rPr>
              <w:t>4</w:t>
            </w:r>
            <w:r>
              <w:rPr>
                <w:rFonts w:asciiTheme="minorEastAsia" w:hAnsiTheme="minorEastAsia"/>
                <w:sz w:val="18"/>
              </w:rPr>
              <w:t>.3MVP</w:t>
            </w:r>
          </w:p>
        </w:tc>
        <w:tc>
          <w:tcPr>
            <w:tcW w:w="7878" w:type="dxa"/>
          </w:tcPr>
          <w:p>
            <w:pPr>
              <w:pStyle w:val="20"/>
              <w:numPr>
                <w:ilvl w:val="0"/>
                <w:numId w:val="9"/>
              </w:numPr>
              <w:ind w:firstLineChars="0"/>
              <w:jc w:val="left"/>
              <w:rPr>
                <w:rFonts w:asciiTheme="minorEastAsia" w:hAnsiTheme="minorEastAsia"/>
                <w:sz w:val="18"/>
              </w:rPr>
            </w:pPr>
            <w:r>
              <w:rPr>
                <w:rFonts w:hint="eastAsia" w:asciiTheme="minorEastAsia" w:hAnsiTheme="minorEastAsia"/>
                <w:sz w:val="18"/>
              </w:rPr>
              <w:t>MVP理念推动的产品研发路径</w:t>
            </w:r>
          </w:p>
        </w:tc>
        <w:tc>
          <w:tcPr>
            <w:tcW w:w="951" w:type="dxa"/>
          </w:tcPr>
          <w:p>
            <w:pPr>
              <w:jc w:val="left"/>
              <w:rPr>
                <w:rFonts w:asciiTheme="minorEastAsia" w:hAnsiTheme="minorEastAsia"/>
                <w:sz w:val="18"/>
              </w:rPr>
            </w:pPr>
            <w:r>
              <w:rPr>
                <w:rFonts w:hint="eastAsia" w:asciiTheme="minorEastAsia" w:hAnsiTheme="minorEastAsia"/>
                <w:sz w:val="18"/>
              </w:rPr>
              <w:t>识记</w:t>
            </w:r>
          </w:p>
        </w:tc>
        <w:tc>
          <w:tcPr>
            <w:tcW w:w="805" w:type="dxa"/>
          </w:tcPr>
          <w:p>
            <w:pPr>
              <w:rPr>
                <w:rFonts w:asciiTheme="minorEastAsia" w:hAnsiTheme="minorEastAsia"/>
              </w:rPr>
            </w:pPr>
            <w:r>
              <w:rPr>
                <w:rFonts w:hint="eastAsia" w:asciiTheme="minorEastAsia" w:hAnsiTheme="minorEastAsia"/>
                <w:sz w:val="18"/>
              </w:rPr>
              <w:t>高</w:t>
            </w:r>
          </w:p>
        </w:tc>
        <w:tc>
          <w:tcPr>
            <w:tcW w:w="678" w:type="dxa"/>
          </w:tcPr>
          <w:p>
            <w:pPr>
              <w:rPr>
                <w:rFonts w:asciiTheme="minorEastAsia" w:hAnsiTheme="minorEastAsia"/>
                <w:sz w:val="18"/>
              </w:rPr>
            </w:pPr>
            <w:r>
              <w:rPr>
                <w:rFonts w:hint="eastAsia" w:asciiTheme="minorEastAsia" w:hAnsiTheme="minorEastAsia"/>
                <w:sz w:val="18"/>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Merge w:val="continue"/>
          </w:tcPr>
          <w:p>
            <w:pPr>
              <w:jc w:val="left"/>
              <w:rPr>
                <w:rFonts w:asciiTheme="minorEastAsia" w:hAnsiTheme="minorEastAsia"/>
                <w:sz w:val="18"/>
              </w:rPr>
            </w:pPr>
          </w:p>
        </w:tc>
        <w:tc>
          <w:tcPr>
            <w:tcW w:w="2552" w:type="dxa"/>
          </w:tcPr>
          <w:p>
            <w:pPr>
              <w:jc w:val="left"/>
              <w:rPr>
                <w:rFonts w:asciiTheme="minorEastAsia" w:hAnsiTheme="minorEastAsia"/>
                <w:sz w:val="18"/>
              </w:rPr>
            </w:pPr>
            <w:r>
              <w:rPr>
                <w:rFonts w:hint="eastAsia" w:asciiTheme="minorEastAsia" w:hAnsiTheme="minorEastAsia"/>
                <w:sz w:val="18"/>
              </w:rPr>
              <w:t>4</w:t>
            </w:r>
            <w:r>
              <w:rPr>
                <w:rFonts w:asciiTheme="minorEastAsia" w:hAnsiTheme="minorEastAsia"/>
                <w:sz w:val="18"/>
              </w:rPr>
              <w:t>.4Design Thinking</w:t>
            </w:r>
          </w:p>
        </w:tc>
        <w:tc>
          <w:tcPr>
            <w:tcW w:w="7878" w:type="dxa"/>
          </w:tcPr>
          <w:p>
            <w:pPr>
              <w:pStyle w:val="20"/>
              <w:numPr>
                <w:ilvl w:val="0"/>
                <w:numId w:val="9"/>
              </w:numPr>
              <w:ind w:firstLineChars="0"/>
              <w:jc w:val="left"/>
              <w:rPr>
                <w:rFonts w:asciiTheme="minorEastAsia" w:hAnsiTheme="minorEastAsia"/>
                <w:sz w:val="18"/>
              </w:rPr>
            </w:pPr>
            <w:r>
              <w:rPr>
                <w:rFonts w:hint="eastAsia" w:asciiTheme="minorEastAsia" w:hAnsiTheme="minorEastAsia"/>
                <w:sz w:val="18"/>
              </w:rPr>
              <w:t>用户视角</w:t>
            </w:r>
          </w:p>
          <w:p>
            <w:pPr>
              <w:pStyle w:val="20"/>
              <w:numPr>
                <w:ilvl w:val="0"/>
                <w:numId w:val="9"/>
              </w:numPr>
              <w:ind w:firstLineChars="0"/>
              <w:jc w:val="left"/>
              <w:rPr>
                <w:rFonts w:asciiTheme="minorEastAsia" w:hAnsiTheme="minorEastAsia"/>
                <w:sz w:val="18"/>
              </w:rPr>
            </w:pPr>
            <w:r>
              <w:rPr>
                <w:rFonts w:hint="eastAsia" w:asciiTheme="minorEastAsia" w:hAnsiTheme="minorEastAsia"/>
                <w:sz w:val="18"/>
              </w:rPr>
              <w:t>设计思维五大步骤</w:t>
            </w:r>
          </w:p>
        </w:tc>
        <w:tc>
          <w:tcPr>
            <w:tcW w:w="951" w:type="dxa"/>
          </w:tcPr>
          <w:p>
            <w:pPr>
              <w:jc w:val="left"/>
              <w:rPr>
                <w:rFonts w:asciiTheme="minorEastAsia" w:hAnsiTheme="minorEastAsia"/>
                <w:sz w:val="18"/>
              </w:rPr>
            </w:pPr>
            <w:r>
              <w:rPr>
                <w:rFonts w:hint="eastAsia" w:asciiTheme="minorEastAsia" w:hAnsiTheme="minorEastAsia"/>
                <w:sz w:val="18"/>
              </w:rPr>
              <w:t>识记</w:t>
            </w:r>
          </w:p>
        </w:tc>
        <w:tc>
          <w:tcPr>
            <w:tcW w:w="805" w:type="dxa"/>
          </w:tcPr>
          <w:p>
            <w:pPr>
              <w:rPr>
                <w:rFonts w:asciiTheme="minorEastAsia" w:hAnsiTheme="minorEastAsia"/>
              </w:rPr>
            </w:pPr>
            <w:r>
              <w:rPr>
                <w:rFonts w:hint="eastAsia" w:asciiTheme="minorEastAsia" w:hAnsiTheme="minorEastAsia"/>
                <w:sz w:val="18"/>
              </w:rPr>
              <w:t>高</w:t>
            </w:r>
          </w:p>
        </w:tc>
        <w:tc>
          <w:tcPr>
            <w:tcW w:w="678" w:type="dxa"/>
          </w:tcPr>
          <w:p>
            <w:pPr>
              <w:rPr>
                <w:rFonts w:asciiTheme="minorEastAsia" w:hAnsiTheme="minorEastAsia"/>
                <w:sz w:val="18"/>
              </w:rPr>
            </w:pPr>
            <w:r>
              <w:rPr>
                <w:rFonts w:hint="eastAsia" w:asciiTheme="minorEastAsia" w:hAnsiTheme="minorEastAsia"/>
                <w:sz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Merge w:val="continue"/>
          </w:tcPr>
          <w:p>
            <w:pPr>
              <w:jc w:val="left"/>
              <w:rPr>
                <w:rFonts w:asciiTheme="minorEastAsia" w:hAnsiTheme="minorEastAsia"/>
                <w:sz w:val="18"/>
              </w:rPr>
            </w:pPr>
          </w:p>
        </w:tc>
        <w:tc>
          <w:tcPr>
            <w:tcW w:w="2552" w:type="dxa"/>
          </w:tcPr>
          <w:p>
            <w:pPr>
              <w:jc w:val="left"/>
              <w:rPr>
                <w:rFonts w:asciiTheme="minorEastAsia" w:hAnsiTheme="minorEastAsia"/>
                <w:sz w:val="18"/>
              </w:rPr>
            </w:pPr>
            <w:r>
              <w:rPr>
                <w:rFonts w:hint="eastAsia" w:asciiTheme="minorEastAsia" w:hAnsiTheme="minorEastAsia"/>
                <w:sz w:val="18"/>
              </w:rPr>
              <w:t>4</w:t>
            </w:r>
            <w:r>
              <w:rPr>
                <w:rFonts w:asciiTheme="minorEastAsia" w:hAnsiTheme="minorEastAsia"/>
                <w:sz w:val="18"/>
              </w:rPr>
              <w:t>.5Backlog 管理</w:t>
            </w:r>
          </w:p>
        </w:tc>
        <w:tc>
          <w:tcPr>
            <w:tcW w:w="7878" w:type="dxa"/>
          </w:tcPr>
          <w:p>
            <w:pPr>
              <w:pStyle w:val="20"/>
              <w:numPr>
                <w:ilvl w:val="0"/>
                <w:numId w:val="10"/>
              </w:numPr>
              <w:ind w:firstLineChars="0"/>
              <w:jc w:val="left"/>
              <w:rPr>
                <w:rFonts w:asciiTheme="minorEastAsia" w:hAnsiTheme="minorEastAsia"/>
                <w:sz w:val="18"/>
              </w:rPr>
            </w:pPr>
            <w:r>
              <w:rPr>
                <w:rFonts w:hint="eastAsia" w:asciiTheme="minorEastAsia" w:hAnsiTheme="minorEastAsia"/>
                <w:sz w:val="18"/>
              </w:rPr>
              <w:t>需求管理 或 Job</w:t>
            </w:r>
            <w:r>
              <w:rPr>
                <w:rFonts w:asciiTheme="minorEastAsia" w:hAnsiTheme="minorEastAsia"/>
                <w:sz w:val="18"/>
              </w:rPr>
              <w:t xml:space="preserve"> </w:t>
            </w:r>
            <w:r>
              <w:rPr>
                <w:rFonts w:hint="eastAsia" w:asciiTheme="minorEastAsia" w:hAnsiTheme="minorEastAsia"/>
                <w:sz w:val="18"/>
              </w:rPr>
              <w:t>管理方法</w:t>
            </w:r>
          </w:p>
        </w:tc>
        <w:tc>
          <w:tcPr>
            <w:tcW w:w="951" w:type="dxa"/>
          </w:tcPr>
          <w:p>
            <w:pPr>
              <w:jc w:val="left"/>
              <w:rPr>
                <w:rFonts w:asciiTheme="minorEastAsia" w:hAnsiTheme="minorEastAsia"/>
                <w:sz w:val="18"/>
              </w:rPr>
            </w:pPr>
            <w:r>
              <w:rPr>
                <w:rFonts w:hint="eastAsia" w:asciiTheme="minorEastAsia" w:hAnsiTheme="minorEastAsia"/>
                <w:sz w:val="18"/>
              </w:rPr>
              <w:t>识记</w:t>
            </w:r>
          </w:p>
        </w:tc>
        <w:tc>
          <w:tcPr>
            <w:tcW w:w="805" w:type="dxa"/>
          </w:tcPr>
          <w:p>
            <w:pPr>
              <w:rPr>
                <w:rFonts w:asciiTheme="minorEastAsia" w:hAnsiTheme="minorEastAsia"/>
              </w:rPr>
            </w:pPr>
            <w:r>
              <w:rPr>
                <w:rFonts w:hint="eastAsia" w:asciiTheme="minorEastAsia" w:hAnsiTheme="minorEastAsia"/>
                <w:sz w:val="18"/>
              </w:rPr>
              <w:t>高</w:t>
            </w:r>
          </w:p>
        </w:tc>
        <w:tc>
          <w:tcPr>
            <w:tcW w:w="678" w:type="dxa"/>
          </w:tcPr>
          <w:p>
            <w:pPr>
              <w:rPr>
                <w:rFonts w:asciiTheme="minorEastAsia" w:hAnsiTheme="minorEastAsia"/>
              </w:rPr>
            </w:pPr>
            <w:r>
              <w:rPr>
                <w:rFonts w:hint="eastAsia" w:asciiTheme="minorEastAsia" w:hAnsiTheme="minorEastAsia"/>
                <w:sz w:val="18"/>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Merge w:val="continue"/>
          </w:tcPr>
          <w:p>
            <w:pPr>
              <w:jc w:val="left"/>
              <w:rPr>
                <w:rFonts w:asciiTheme="minorEastAsia" w:hAnsiTheme="minorEastAsia"/>
                <w:sz w:val="18"/>
              </w:rPr>
            </w:pPr>
          </w:p>
        </w:tc>
        <w:tc>
          <w:tcPr>
            <w:tcW w:w="2552" w:type="dxa"/>
          </w:tcPr>
          <w:p>
            <w:pPr>
              <w:jc w:val="left"/>
              <w:rPr>
                <w:rFonts w:asciiTheme="minorEastAsia" w:hAnsiTheme="minorEastAsia"/>
                <w:sz w:val="18"/>
              </w:rPr>
            </w:pPr>
            <w:r>
              <w:rPr>
                <w:rFonts w:hint="eastAsia" w:asciiTheme="minorEastAsia" w:hAnsiTheme="minorEastAsia"/>
                <w:sz w:val="18"/>
              </w:rPr>
              <w:t>4</w:t>
            </w:r>
            <w:r>
              <w:rPr>
                <w:rFonts w:asciiTheme="minorEastAsia" w:hAnsiTheme="minorEastAsia"/>
                <w:sz w:val="18"/>
              </w:rPr>
              <w:t>.6敏捷会议原则</w:t>
            </w:r>
          </w:p>
        </w:tc>
        <w:tc>
          <w:tcPr>
            <w:tcW w:w="7878" w:type="dxa"/>
          </w:tcPr>
          <w:p>
            <w:pPr>
              <w:pStyle w:val="20"/>
              <w:numPr>
                <w:ilvl w:val="0"/>
                <w:numId w:val="10"/>
              </w:numPr>
              <w:ind w:firstLineChars="0"/>
              <w:jc w:val="left"/>
              <w:rPr>
                <w:rFonts w:asciiTheme="minorEastAsia" w:hAnsiTheme="minorEastAsia"/>
                <w:sz w:val="18"/>
              </w:rPr>
            </w:pPr>
            <w:r>
              <w:rPr>
                <w:rFonts w:hint="eastAsia" w:asciiTheme="minorEastAsia" w:hAnsiTheme="minorEastAsia"/>
                <w:sz w:val="18"/>
              </w:rPr>
              <w:t>会议管理 原则</w:t>
            </w:r>
          </w:p>
        </w:tc>
        <w:tc>
          <w:tcPr>
            <w:tcW w:w="951" w:type="dxa"/>
          </w:tcPr>
          <w:p>
            <w:pPr>
              <w:jc w:val="left"/>
              <w:rPr>
                <w:rFonts w:asciiTheme="minorEastAsia" w:hAnsiTheme="minorEastAsia"/>
                <w:sz w:val="18"/>
              </w:rPr>
            </w:pPr>
            <w:r>
              <w:rPr>
                <w:rFonts w:hint="eastAsia" w:asciiTheme="minorEastAsia" w:hAnsiTheme="minorEastAsia"/>
                <w:sz w:val="18"/>
              </w:rPr>
              <w:t>识记</w:t>
            </w:r>
          </w:p>
        </w:tc>
        <w:tc>
          <w:tcPr>
            <w:tcW w:w="805" w:type="dxa"/>
          </w:tcPr>
          <w:p>
            <w:pPr>
              <w:rPr>
                <w:rFonts w:asciiTheme="minorEastAsia" w:hAnsiTheme="minorEastAsia"/>
              </w:rPr>
            </w:pPr>
            <w:r>
              <w:rPr>
                <w:rFonts w:hint="eastAsia" w:asciiTheme="minorEastAsia" w:hAnsiTheme="minorEastAsia"/>
                <w:sz w:val="18"/>
              </w:rPr>
              <w:t>高</w:t>
            </w:r>
          </w:p>
        </w:tc>
        <w:tc>
          <w:tcPr>
            <w:tcW w:w="678" w:type="dxa"/>
          </w:tcPr>
          <w:p>
            <w:pPr>
              <w:rPr>
                <w:rFonts w:asciiTheme="minorEastAsia" w:hAnsiTheme="minorEastAsia"/>
              </w:rPr>
            </w:pPr>
            <w:r>
              <w:rPr>
                <w:rFonts w:hint="eastAsia" w:asciiTheme="minorEastAsia" w:hAnsiTheme="minorEastAsia"/>
                <w:sz w:val="18"/>
              </w:rPr>
              <w:t>低</w:t>
            </w:r>
          </w:p>
        </w:tc>
      </w:tr>
    </w:tbl>
    <w:p>
      <w:pPr>
        <w:spacing w:line="360" w:lineRule="auto"/>
        <w:rPr>
          <w:rFonts w:asciiTheme="minorEastAsia" w:hAnsiTheme="minorEastAsia"/>
          <w:sz w:val="24"/>
        </w:rPr>
        <w:sectPr>
          <w:pgSz w:w="16838" w:h="11906" w:orient="landscape"/>
          <w:pgMar w:top="1134" w:right="1134" w:bottom="1134" w:left="1134" w:header="851" w:footer="992" w:gutter="0"/>
          <w:cols w:space="425" w:num="1"/>
          <w:docGrid w:type="lines" w:linePitch="312" w:charSpace="0"/>
        </w:sectPr>
      </w:pPr>
    </w:p>
    <w:p>
      <w:pPr>
        <w:pStyle w:val="3"/>
        <w:numPr>
          <w:ilvl w:val="0"/>
          <w:numId w:val="5"/>
        </w:numPr>
        <w:rPr>
          <w:rFonts w:asciiTheme="minorEastAsia" w:hAnsiTheme="minorEastAsia" w:eastAsiaTheme="minorEastAsia"/>
          <w:sz w:val="28"/>
          <w:szCs w:val="28"/>
        </w:rPr>
      </w:pPr>
      <w:bookmarkStart w:id="10" w:name="_Toc114444103"/>
      <w:r>
        <w:rPr>
          <w:rFonts w:hint="eastAsia" w:asciiTheme="minorEastAsia" w:hAnsiTheme="minorEastAsia" w:eastAsiaTheme="minorEastAsia"/>
          <w:sz w:val="28"/>
          <w:szCs w:val="28"/>
        </w:rPr>
        <w:t>重要高频考点提示</w:t>
      </w:r>
      <w:bookmarkEnd w:id="10"/>
    </w:p>
    <w:p>
      <w:pPr>
        <w:pStyle w:val="20"/>
        <w:numPr>
          <w:ilvl w:val="0"/>
          <w:numId w:val="11"/>
        </w:numPr>
        <w:ind w:firstLineChars="0"/>
      </w:pPr>
      <w:r>
        <w:rPr>
          <w:rFonts w:hint="eastAsia"/>
        </w:rPr>
        <w:t>业务数字化 和 信息化的区别</w:t>
      </w:r>
    </w:p>
    <w:p>
      <w:pPr>
        <w:pStyle w:val="20"/>
        <w:numPr>
          <w:ilvl w:val="0"/>
          <w:numId w:val="11"/>
        </w:numPr>
        <w:ind w:firstLineChars="0"/>
      </w:pPr>
      <w:r>
        <w:rPr>
          <w:rFonts w:hint="eastAsia"/>
        </w:rPr>
        <w:t>数字业务化的场景列举</w:t>
      </w:r>
    </w:p>
    <w:p>
      <w:pPr>
        <w:pStyle w:val="20"/>
        <w:numPr>
          <w:ilvl w:val="0"/>
          <w:numId w:val="11"/>
        </w:numPr>
        <w:ind w:firstLineChars="0"/>
      </w:pPr>
      <w:r>
        <w:rPr>
          <w:rFonts w:hint="eastAsia"/>
        </w:rPr>
        <w:t>软件工程方法 核心思想的沿革</w:t>
      </w:r>
    </w:p>
    <w:p>
      <w:pPr>
        <w:pStyle w:val="20"/>
        <w:numPr>
          <w:ilvl w:val="0"/>
          <w:numId w:val="11"/>
        </w:numPr>
        <w:ind w:firstLineChars="0"/>
      </w:pPr>
      <w:r>
        <w:rPr>
          <w:rFonts w:hint="eastAsia"/>
        </w:rPr>
        <w:t>软件工程危机的表现和成因</w:t>
      </w:r>
    </w:p>
    <w:p>
      <w:pPr>
        <w:pStyle w:val="20"/>
        <w:numPr>
          <w:ilvl w:val="0"/>
          <w:numId w:val="11"/>
        </w:numPr>
        <w:ind w:firstLineChars="0"/>
      </w:pPr>
      <w:r>
        <w:rPr>
          <w:rFonts w:hint="eastAsia"/>
        </w:rPr>
        <w:t>敏捷理念体系 --- 4大宣言</w:t>
      </w:r>
    </w:p>
    <w:p>
      <w:pPr>
        <w:pStyle w:val="20"/>
        <w:numPr>
          <w:ilvl w:val="0"/>
          <w:numId w:val="11"/>
        </w:numPr>
        <w:ind w:firstLineChars="0"/>
      </w:pPr>
      <w:r>
        <w:rPr>
          <w:rFonts w:hint="eastAsia"/>
        </w:rPr>
        <w:t>敏捷理念体系 --- 3 大角色</w:t>
      </w:r>
    </w:p>
    <w:p>
      <w:pPr>
        <w:pStyle w:val="20"/>
        <w:numPr>
          <w:ilvl w:val="0"/>
          <w:numId w:val="11"/>
        </w:numPr>
        <w:ind w:firstLineChars="0"/>
      </w:pPr>
      <w:r>
        <w:rPr>
          <w:rFonts w:hint="eastAsia"/>
        </w:rPr>
        <w:t>敏捷理念体系 --- 12 原则</w:t>
      </w:r>
    </w:p>
    <w:p>
      <w:pPr>
        <w:pStyle w:val="20"/>
        <w:numPr>
          <w:ilvl w:val="0"/>
          <w:numId w:val="11"/>
        </w:numPr>
        <w:ind w:firstLineChars="0"/>
      </w:pPr>
      <w:r>
        <w:rPr>
          <w:rFonts w:hint="eastAsia"/>
        </w:rPr>
        <w:t>敏捷理念体系 --- 5个会议</w:t>
      </w:r>
    </w:p>
    <w:p>
      <w:pPr>
        <w:pStyle w:val="20"/>
        <w:numPr>
          <w:ilvl w:val="0"/>
          <w:numId w:val="11"/>
        </w:numPr>
        <w:ind w:firstLineChars="0"/>
      </w:pPr>
      <w:r>
        <w:rPr>
          <w:rFonts w:hint="eastAsia"/>
        </w:rPr>
        <w:t>敏捷理念体系 --- n 个 最佳实践理解生成器基本概念</w:t>
      </w:r>
    </w:p>
    <w:p>
      <w:pPr>
        <w:pStyle w:val="20"/>
        <w:numPr>
          <w:ilvl w:val="0"/>
          <w:numId w:val="11"/>
        </w:numPr>
        <w:ind w:firstLineChars="0"/>
      </w:pPr>
      <w:r>
        <w:rPr>
          <w:rFonts w:hint="eastAsia"/>
        </w:rPr>
        <w:t>MVP理念推动的产品研发路径</w:t>
      </w:r>
    </w:p>
    <w:p>
      <w:pPr>
        <w:pStyle w:val="20"/>
        <w:numPr>
          <w:ilvl w:val="0"/>
          <w:numId w:val="11"/>
        </w:numPr>
        <w:ind w:firstLineChars="0"/>
      </w:pPr>
      <w:r>
        <w:rPr>
          <w:rFonts w:hint="eastAsia"/>
        </w:rPr>
        <w:t>设计思维五大步骤</w:t>
      </w:r>
    </w:p>
    <w:p>
      <w:pPr>
        <w:pStyle w:val="20"/>
        <w:ind w:left="420" w:firstLine="0" w:firstLineChars="0"/>
      </w:pPr>
    </w:p>
    <w:p/>
    <w:p>
      <w:pPr>
        <w:sectPr>
          <w:pgSz w:w="11906" w:h="16838"/>
          <w:pgMar w:top="1134" w:right="1134" w:bottom="1134" w:left="1134" w:header="851" w:footer="992" w:gutter="0"/>
          <w:cols w:space="425" w:num="1"/>
          <w:docGrid w:type="lines" w:linePitch="312" w:charSpace="0"/>
        </w:sectPr>
      </w:pPr>
    </w:p>
    <w:p>
      <w:pPr>
        <w:pStyle w:val="2"/>
        <w:numPr>
          <w:ilvl w:val="0"/>
          <w:numId w:val="1"/>
        </w:numPr>
        <w:rPr>
          <w:rFonts w:asciiTheme="minorEastAsia" w:hAnsiTheme="minorEastAsia"/>
          <w:sz w:val="32"/>
          <w:szCs w:val="32"/>
        </w:rPr>
      </w:pPr>
      <w:bookmarkStart w:id="11" w:name="_Toc114444104"/>
      <w:r>
        <w:rPr>
          <w:rFonts w:hint="eastAsia" w:asciiTheme="minorEastAsia" w:hAnsiTheme="minorEastAsia"/>
          <w:sz w:val="32"/>
          <w:szCs w:val="32"/>
        </w:rPr>
        <w:t>历年真题与考试样题</w:t>
      </w:r>
      <w:bookmarkEnd w:id="11"/>
    </w:p>
    <w:tbl>
      <w:tblPr>
        <w:tblStyle w:val="15"/>
        <w:tblW w:w="14454" w:type="dxa"/>
        <w:tblInd w:w="0" w:type="dxa"/>
        <w:tblLayout w:type="autofit"/>
        <w:tblCellMar>
          <w:top w:w="0" w:type="dxa"/>
          <w:left w:w="108" w:type="dxa"/>
          <w:bottom w:w="0" w:type="dxa"/>
          <w:right w:w="108" w:type="dxa"/>
        </w:tblCellMar>
      </w:tblPr>
      <w:tblGrid>
        <w:gridCol w:w="4180"/>
        <w:gridCol w:w="2646"/>
        <w:gridCol w:w="2764"/>
        <w:gridCol w:w="2198"/>
        <w:gridCol w:w="1918"/>
        <w:gridCol w:w="748"/>
      </w:tblGrid>
      <w:tr>
        <w:tblPrEx>
          <w:tblCellMar>
            <w:top w:w="0" w:type="dxa"/>
            <w:left w:w="108" w:type="dxa"/>
            <w:bottom w:w="0" w:type="dxa"/>
            <w:right w:w="108" w:type="dxa"/>
          </w:tblCellMar>
        </w:tblPrEx>
        <w:trPr>
          <w:trHeight w:val="20" w:hRule="atLeast"/>
        </w:trPr>
        <w:tc>
          <w:tcPr>
            <w:tcW w:w="4180" w:type="dxa"/>
            <w:vMerge w:val="restart"/>
            <w:tcBorders>
              <w:top w:val="single" w:color="auto" w:sz="4" w:space="0"/>
              <w:left w:val="single" w:color="auto" w:sz="4" w:space="0"/>
              <w:bottom w:val="single" w:color="auto" w:sz="4" w:space="0"/>
              <w:right w:val="single" w:color="auto" w:sz="4" w:space="0"/>
            </w:tcBorders>
            <w:shd w:val="clear" w:color="000000" w:fill="BFBFBF"/>
            <w:vAlign w:val="center"/>
          </w:tcPr>
          <w:p>
            <w:pPr>
              <w:widowControl/>
              <w:spacing w:line="280" w:lineRule="exact"/>
              <w:jc w:val="center"/>
              <w:rPr>
                <w:rFonts w:cs="宋体" w:asciiTheme="minorEastAsia" w:hAnsiTheme="minorEastAsia"/>
                <w:kern w:val="0"/>
                <w:sz w:val="18"/>
                <w:szCs w:val="18"/>
              </w:rPr>
            </w:pPr>
            <w:r>
              <w:rPr>
                <w:rFonts w:hint="eastAsia" w:cs="宋体" w:asciiTheme="minorEastAsia" w:hAnsiTheme="minorEastAsia"/>
                <w:kern w:val="0"/>
                <w:sz w:val="18"/>
                <w:szCs w:val="18"/>
              </w:rPr>
              <w:t>题面</w:t>
            </w:r>
          </w:p>
        </w:tc>
        <w:tc>
          <w:tcPr>
            <w:tcW w:w="9526" w:type="dxa"/>
            <w:gridSpan w:val="4"/>
            <w:tcBorders>
              <w:top w:val="single" w:color="auto" w:sz="4" w:space="0"/>
              <w:left w:val="nil"/>
              <w:bottom w:val="single" w:color="auto" w:sz="4" w:space="0"/>
              <w:right w:val="single" w:color="auto" w:sz="4" w:space="0"/>
            </w:tcBorders>
            <w:shd w:val="clear" w:color="000000" w:fill="BFBFBF"/>
            <w:vAlign w:val="center"/>
          </w:tcPr>
          <w:p>
            <w:pPr>
              <w:widowControl/>
              <w:spacing w:line="280" w:lineRule="exact"/>
              <w:jc w:val="center"/>
              <w:rPr>
                <w:rFonts w:cs="宋体" w:asciiTheme="minorEastAsia" w:hAnsiTheme="minorEastAsia"/>
                <w:kern w:val="0"/>
                <w:sz w:val="18"/>
                <w:szCs w:val="18"/>
              </w:rPr>
            </w:pPr>
            <w:r>
              <w:rPr>
                <w:rFonts w:hint="eastAsia" w:cs="宋体" w:asciiTheme="minorEastAsia" w:hAnsiTheme="minorEastAsia"/>
                <w:kern w:val="0"/>
                <w:sz w:val="18"/>
                <w:szCs w:val="18"/>
              </w:rPr>
              <w:t>选项列</w:t>
            </w:r>
          </w:p>
        </w:tc>
        <w:tc>
          <w:tcPr>
            <w:tcW w:w="748" w:type="dxa"/>
            <w:vMerge w:val="restart"/>
            <w:tcBorders>
              <w:top w:val="single" w:color="auto" w:sz="4" w:space="0"/>
              <w:left w:val="single" w:color="auto" w:sz="4" w:space="0"/>
              <w:right w:val="single" w:color="auto" w:sz="4" w:space="0"/>
            </w:tcBorders>
            <w:shd w:val="clear" w:color="000000" w:fill="BFBFBF"/>
            <w:vAlign w:val="center"/>
          </w:tcPr>
          <w:p>
            <w:pPr>
              <w:widowControl/>
              <w:spacing w:line="280" w:lineRule="exact"/>
              <w:jc w:val="center"/>
              <w:rPr>
                <w:rFonts w:cs="宋体" w:asciiTheme="minorEastAsia" w:hAnsiTheme="minorEastAsia"/>
                <w:kern w:val="0"/>
                <w:sz w:val="18"/>
                <w:szCs w:val="18"/>
              </w:rPr>
            </w:pPr>
            <w:r>
              <w:rPr>
                <w:rFonts w:hint="eastAsia" w:cs="宋体" w:asciiTheme="minorEastAsia" w:hAnsiTheme="minorEastAsia"/>
                <w:kern w:val="0"/>
                <w:sz w:val="18"/>
                <w:szCs w:val="18"/>
              </w:rPr>
              <w:t>正确答案</w:t>
            </w:r>
          </w:p>
        </w:tc>
      </w:tr>
      <w:tr>
        <w:tblPrEx>
          <w:tblCellMar>
            <w:top w:w="0" w:type="dxa"/>
            <w:left w:w="108" w:type="dxa"/>
            <w:bottom w:w="0" w:type="dxa"/>
            <w:right w:w="108" w:type="dxa"/>
          </w:tblCellMar>
        </w:tblPrEx>
        <w:trPr>
          <w:trHeight w:val="20" w:hRule="atLeast"/>
        </w:trPr>
        <w:tc>
          <w:tcPr>
            <w:tcW w:w="418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80" w:lineRule="exact"/>
              <w:jc w:val="left"/>
              <w:rPr>
                <w:rFonts w:cs="宋体" w:asciiTheme="minorEastAsia" w:hAnsiTheme="minorEastAsia"/>
                <w:kern w:val="0"/>
                <w:sz w:val="18"/>
                <w:szCs w:val="18"/>
              </w:rPr>
            </w:pPr>
          </w:p>
        </w:tc>
        <w:tc>
          <w:tcPr>
            <w:tcW w:w="2646" w:type="dxa"/>
            <w:tcBorders>
              <w:top w:val="nil"/>
              <w:left w:val="nil"/>
              <w:bottom w:val="single" w:color="auto" w:sz="4" w:space="0"/>
              <w:right w:val="single" w:color="auto" w:sz="4" w:space="0"/>
            </w:tcBorders>
            <w:shd w:val="clear" w:color="000000" w:fill="BFBFBF"/>
            <w:vAlign w:val="center"/>
          </w:tcPr>
          <w:p>
            <w:pPr>
              <w:widowControl/>
              <w:spacing w:line="280" w:lineRule="exact"/>
              <w:jc w:val="center"/>
              <w:rPr>
                <w:rFonts w:cs="宋体" w:asciiTheme="minorEastAsia" w:hAnsiTheme="minorEastAsia"/>
                <w:kern w:val="0"/>
                <w:sz w:val="18"/>
                <w:szCs w:val="18"/>
              </w:rPr>
            </w:pPr>
            <w:r>
              <w:rPr>
                <w:rFonts w:hint="eastAsia" w:cs="宋体" w:asciiTheme="minorEastAsia" w:hAnsiTheme="minorEastAsia"/>
                <w:kern w:val="0"/>
                <w:sz w:val="18"/>
                <w:szCs w:val="18"/>
              </w:rPr>
              <w:t>A</w:t>
            </w:r>
          </w:p>
        </w:tc>
        <w:tc>
          <w:tcPr>
            <w:tcW w:w="2764" w:type="dxa"/>
            <w:tcBorders>
              <w:top w:val="nil"/>
              <w:left w:val="nil"/>
              <w:bottom w:val="single" w:color="auto" w:sz="4" w:space="0"/>
              <w:right w:val="single" w:color="auto" w:sz="4" w:space="0"/>
            </w:tcBorders>
            <w:shd w:val="clear" w:color="000000" w:fill="BFBFBF"/>
            <w:vAlign w:val="center"/>
          </w:tcPr>
          <w:p>
            <w:pPr>
              <w:widowControl/>
              <w:spacing w:line="280" w:lineRule="exact"/>
              <w:jc w:val="center"/>
              <w:rPr>
                <w:rFonts w:cs="宋体" w:asciiTheme="minorEastAsia" w:hAnsiTheme="minorEastAsia"/>
                <w:kern w:val="0"/>
                <w:sz w:val="18"/>
                <w:szCs w:val="18"/>
              </w:rPr>
            </w:pPr>
            <w:r>
              <w:rPr>
                <w:rFonts w:hint="eastAsia" w:cs="宋体" w:asciiTheme="minorEastAsia" w:hAnsiTheme="minorEastAsia"/>
                <w:kern w:val="0"/>
                <w:sz w:val="18"/>
                <w:szCs w:val="18"/>
              </w:rPr>
              <w:t>B</w:t>
            </w:r>
          </w:p>
        </w:tc>
        <w:tc>
          <w:tcPr>
            <w:tcW w:w="2198" w:type="dxa"/>
            <w:tcBorders>
              <w:top w:val="nil"/>
              <w:left w:val="nil"/>
              <w:bottom w:val="single" w:color="auto" w:sz="4" w:space="0"/>
              <w:right w:val="single" w:color="auto" w:sz="4" w:space="0"/>
            </w:tcBorders>
            <w:shd w:val="clear" w:color="000000" w:fill="BFBFBF"/>
            <w:vAlign w:val="center"/>
          </w:tcPr>
          <w:p>
            <w:pPr>
              <w:widowControl/>
              <w:spacing w:line="280" w:lineRule="exact"/>
              <w:jc w:val="center"/>
              <w:rPr>
                <w:rFonts w:cs="宋体" w:asciiTheme="minorEastAsia" w:hAnsiTheme="minorEastAsia"/>
                <w:kern w:val="0"/>
                <w:sz w:val="18"/>
                <w:szCs w:val="18"/>
              </w:rPr>
            </w:pPr>
            <w:r>
              <w:rPr>
                <w:rFonts w:hint="eastAsia" w:cs="宋体" w:asciiTheme="minorEastAsia" w:hAnsiTheme="minorEastAsia"/>
                <w:kern w:val="0"/>
                <w:sz w:val="18"/>
                <w:szCs w:val="18"/>
              </w:rPr>
              <w:t>C</w:t>
            </w:r>
          </w:p>
        </w:tc>
        <w:tc>
          <w:tcPr>
            <w:tcW w:w="1918" w:type="dxa"/>
            <w:tcBorders>
              <w:top w:val="nil"/>
              <w:left w:val="nil"/>
              <w:bottom w:val="single" w:color="auto" w:sz="4" w:space="0"/>
              <w:right w:val="nil"/>
            </w:tcBorders>
            <w:shd w:val="clear" w:color="000000" w:fill="BFBFBF"/>
            <w:vAlign w:val="center"/>
          </w:tcPr>
          <w:p>
            <w:pPr>
              <w:widowControl/>
              <w:spacing w:line="280" w:lineRule="exact"/>
              <w:jc w:val="center"/>
              <w:rPr>
                <w:rFonts w:cs="宋体" w:asciiTheme="minorEastAsia" w:hAnsiTheme="minorEastAsia"/>
                <w:kern w:val="0"/>
                <w:sz w:val="18"/>
                <w:szCs w:val="18"/>
              </w:rPr>
            </w:pPr>
            <w:r>
              <w:rPr>
                <w:rFonts w:hint="eastAsia" w:cs="宋体" w:asciiTheme="minorEastAsia" w:hAnsiTheme="minorEastAsia"/>
                <w:kern w:val="0"/>
                <w:sz w:val="18"/>
                <w:szCs w:val="18"/>
              </w:rPr>
              <w:t>D</w:t>
            </w:r>
          </w:p>
        </w:tc>
        <w:tc>
          <w:tcPr>
            <w:tcW w:w="748" w:type="dxa"/>
            <w:vMerge w:val="continue"/>
            <w:tcBorders>
              <w:left w:val="single" w:color="auto" w:sz="4" w:space="0"/>
              <w:bottom w:val="single" w:color="auto" w:sz="4" w:space="0"/>
              <w:right w:val="single" w:color="auto" w:sz="4" w:space="0"/>
            </w:tcBorders>
            <w:vAlign w:val="center"/>
          </w:tcPr>
          <w:p>
            <w:pPr>
              <w:widowControl/>
              <w:spacing w:line="280" w:lineRule="exact"/>
              <w:jc w:val="left"/>
              <w:rPr>
                <w:rFonts w:cs="宋体" w:asciiTheme="minorEastAsia" w:hAnsiTheme="minorEastAsia"/>
                <w:kern w:val="0"/>
                <w:sz w:val="18"/>
                <w:szCs w:val="18"/>
              </w:rPr>
            </w:pPr>
          </w:p>
        </w:tc>
      </w:tr>
      <w:tr>
        <w:tblPrEx>
          <w:tblCellMar>
            <w:top w:w="0" w:type="dxa"/>
            <w:left w:w="108" w:type="dxa"/>
            <w:bottom w:w="0" w:type="dxa"/>
            <w:right w:w="108" w:type="dxa"/>
          </w:tblCellMar>
        </w:tblPrEx>
        <w:trPr>
          <w:trHeight w:val="20" w:hRule="atLeast"/>
        </w:trPr>
        <w:tc>
          <w:tcPr>
            <w:tcW w:w="4180" w:type="dxa"/>
            <w:tcBorders>
              <w:top w:val="nil"/>
              <w:left w:val="single" w:color="auto" w:sz="4" w:space="0"/>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依据敏捷会议原则，会议时间应该如何控制（）。</w:t>
            </w:r>
          </w:p>
        </w:tc>
        <w:tc>
          <w:tcPr>
            <w:tcW w:w="2646"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控制时间40分钟以内</w:t>
            </w:r>
          </w:p>
        </w:tc>
        <w:tc>
          <w:tcPr>
            <w:tcW w:w="2764"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控制在20分钟以内</w:t>
            </w:r>
          </w:p>
        </w:tc>
        <w:tc>
          <w:tcPr>
            <w:tcW w:w="219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无需控制，以讨论问题为主</w:t>
            </w:r>
          </w:p>
        </w:tc>
        <w:tc>
          <w:tcPr>
            <w:tcW w:w="191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会议时长和参会人数相关</w:t>
            </w:r>
          </w:p>
        </w:tc>
        <w:tc>
          <w:tcPr>
            <w:tcW w:w="74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A</w:t>
            </w:r>
          </w:p>
        </w:tc>
      </w:tr>
      <w:tr>
        <w:tblPrEx>
          <w:tblCellMar>
            <w:top w:w="0" w:type="dxa"/>
            <w:left w:w="108" w:type="dxa"/>
            <w:bottom w:w="0" w:type="dxa"/>
            <w:right w:w="108" w:type="dxa"/>
          </w:tblCellMar>
        </w:tblPrEx>
        <w:trPr>
          <w:trHeight w:val="20" w:hRule="atLeast"/>
        </w:trPr>
        <w:tc>
          <w:tcPr>
            <w:tcW w:w="4180" w:type="dxa"/>
            <w:tcBorders>
              <w:top w:val="nil"/>
              <w:left w:val="single" w:color="auto" w:sz="4" w:space="0"/>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设计思维是从（）的视角解决问题。</w:t>
            </w:r>
          </w:p>
        </w:tc>
        <w:tc>
          <w:tcPr>
            <w:tcW w:w="2646"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用户</w:t>
            </w:r>
          </w:p>
        </w:tc>
        <w:tc>
          <w:tcPr>
            <w:tcW w:w="2764"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产品</w:t>
            </w:r>
          </w:p>
        </w:tc>
        <w:tc>
          <w:tcPr>
            <w:tcW w:w="219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市场</w:t>
            </w:r>
            <w:bookmarkStart w:id="12" w:name="_GoBack"/>
            <w:bookmarkEnd w:id="12"/>
          </w:p>
        </w:tc>
        <w:tc>
          <w:tcPr>
            <w:tcW w:w="191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成本</w:t>
            </w:r>
          </w:p>
        </w:tc>
        <w:tc>
          <w:tcPr>
            <w:tcW w:w="74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A</w:t>
            </w:r>
          </w:p>
        </w:tc>
      </w:tr>
      <w:tr>
        <w:tblPrEx>
          <w:tblCellMar>
            <w:top w:w="0" w:type="dxa"/>
            <w:left w:w="108" w:type="dxa"/>
            <w:bottom w:w="0" w:type="dxa"/>
            <w:right w:w="108" w:type="dxa"/>
          </w:tblCellMar>
        </w:tblPrEx>
        <w:trPr>
          <w:trHeight w:val="20" w:hRule="atLeast"/>
        </w:trPr>
        <w:tc>
          <w:tcPr>
            <w:tcW w:w="4180" w:type="dxa"/>
            <w:tcBorders>
              <w:top w:val="nil"/>
              <w:left w:val="single" w:color="auto" w:sz="4" w:space="0"/>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不符合敏捷十二原则的是（）。</w:t>
            </w:r>
          </w:p>
        </w:tc>
        <w:tc>
          <w:tcPr>
            <w:tcW w:w="2646"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要一次性交付可用的软件，周期越长越好</w:t>
            </w:r>
          </w:p>
        </w:tc>
        <w:tc>
          <w:tcPr>
            <w:tcW w:w="2764"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无论是团队内还是团队间，最有效的沟通方法是面对面的交谈</w:t>
            </w:r>
          </w:p>
        </w:tc>
        <w:tc>
          <w:tcPr>
            <w:tcW w:w="219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团队要定期反省如何能够做到更有效，并相应地调整团队的行为</w:t>
            </w:r>
          </w:p>
        </w:tc>
        <w:tc>
          <w:tcPr>
            <w:tcW w:w="191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可用的软件是衡量进度的主要指标</w:t>
            </w:r>
          </w:p>
        </w:tc>
        <w:tc>
          <w:tcPr>
            <w:tcW w:w="74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hint="eastAsia" w:cs="宋体" w:asciiTheme="minorEastAsia" w:hAnsiTheme="minorEastAsia" w:eastAsiaTheme="minorEastAsia"/>
                <w:color w:val="000000"/>
                <w:kern w:val="0"/>
                <w:sz w:val="18"/>
                <w:szCs w:val="18"/>
                <w:lang w:val="en-US" w:eastAsia="zh-CN"/>
              </w:rPr>
            </w:pPr>
            <w:r>
              <w:rPr>
                <w:rFonts w:hint="eastAsia" w:cs="宋体" w:asciiTheme="minorEastAsia" w:hAnsiTheme="minorEastAsia"/>
                <w:color w:val="000000"/>
                <w:kern w:val="0"/>
                <w:sz w:val="18"/>
                <w:szCs w:val="18"/>
                <w:lang w:val="en-US" w:eastAsia="zh-CN"/>
              </w:rPr>
              <w:t>A</w:t>
            </w:r>
          </w:p>
        </w:tc>
      </w:tr>
      <w:tr>
        <w:tblPrEx>
          <w:tblCellMar>
            <w:top w:w="0" w:type="dxa"/>
            <w:left w:w="108" w:type="dxa"/>
            <w:bottom w:w="0" w:type="dxa"/>
            <w:right w:w="108" w:type="dxa"/>
          </w:tblCellMar>
        </w:tblPrEx>
        <w:trPr>
          <w:trHeight w:val="20" w:hRule="atLeast"/>
        </w:trPr>
        <w:tc>
          <w:tcPr>
            <w:tcW w:w="4180" w:type="dxa"/>
            <w:tcBorders>
              <w:top w:val="nil"/>
              <w:left w:val="single" w:color="auto" w:sz="4" w:space="0"/>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Scrum最早诞生于（）。</w:t>
            </w:r>
          </w:p>
        </w:tc>
        <w:tc>
          <w:tcPr>
            <w:tcW w:w="2646"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上世纪5</w:t>
            </w:r>
            <w:r>
              <w:rPr>
                <w:rFonts w:cs="宋体" w:asciiTheme="minorEastAsia" w:hAnsiTheme="minorEastAsia"/>
                <w:color w:val="000000"/>
                <w:kern w:val="0"/>
                <w:sz w:val="18"/>
                <w:szCs w:val="18"/>
              </w:rPr>
              <w:t>0</w:t>
            </w:r>
            <w:r>
              <w:rPr>
                <w:rFonts w:hint="eastAsia" w:cs="宋体" w:asciiTheme="minorEastAsia" w:hAnsiTheme="minorEastAsia"/>
                <w:color w:val="000000"/>
                <w:kern w:val="0"/>
                <w:sz w:val="18"/>
                <w:szCs w:val="18"/>
              </w:rPr>
              <w:t>年代</w:t>
            </w:r>
          </w:p>
        </w:tc>
        <w:tc>
          <w:tcPr>
            <w:tcW w:w="2764"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1995年</w:t>
            </w:r>
          </w:p>
        </w:tc>
        <w:tc>
          <w:tcPr>
            <w:tcW w:w="219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2005年</w:t>
            </w:r>
          </w:p>
        </w:tc>
        <w:tc>
          <w:tcPr>
            <w:tcW w:w="191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2</w:t>
            </w:r>
            <w:r>
              <w:rPr>
                <w:rFonts w:cs="宋体" w:asciiTheme="minorEastAsia" w:hAnsiTheme="minorEastAsia"/>
                <w:color w:val="000000"/>
                <w:kern w:val="0"/>
                <w:sz w:val="18"/>
                <w:szCs w:val="18"/>
              </w:rPr>
              <w:t>010</w:t>
            </w:r>
            <w:r>
              <w:rPr>
                <w:rFonts w:hint="eastAsia" w:cs="宋体" w:asciiTheme="minorEastAsia" w:hAnsiTheme="minorEastAsia"/>
                <w:color w:val="000000"/>
                <w:kern w:val="0"/>
                <w:sz w:val="18"/>
                <w:szCs w:val="18"/>
              </w:rPr>
              <w:t>年</w:t>
            </w:r>
          </w:p>
        </w:tc>
        <w:tc>
          <w:tcPr>
            <w:tcW w:w="74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B</w:t>
            </w:r>
          </w:p>
        </w:tc>
      </w:tr>
      <w:tr>
        <w:tblPrEx>
          <w:tblCellMar>
            <w:top w:w="0" w:type="dxa"/>
            <w:left w:w="108" w:type="dxa"/>
            <w:bottom w:w="0" w:type="dxa"/>
            <w:right w:w="108" w:type="dxa"/>
          </w:tblCellMar>
        </w:tblPrEx>
        <w:trPr>
          <w:trHeight w:val="20" w:hRule="atLeast"/>
        </w:trPr>
        <w:tc>
          <w:tcPr>
            <w:tcW w:w="4180" w:type="dxa"/>
            <w:tcBorders>
              <w:top w:val="nil"/>
              <w:left w:val="single" w:color="auto" w:sz="4" w:space="0"/>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关于KPI，说法错误的是（）。</w:t>
            </w:r>
          </w:p>
        </w:tc>
        <w:tc>
          <w:tcPr>
            <w:tcW w:w="2646"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KPI是工业化大生产思维的产物</w:t>
            </w:r>
          </w:p>
        </w:tc>
        <w:tc>
          <w:tcPr>
            <w:tcW w:w="2764"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KPI所应对的环境，是静态稳定的，业务逻辑和业务结构是可以预测的。</w:t>
            </w:r>
          </w:p>
        </w:tc>
        <w:tc>
          <w:tcPr>
            <w:tcW w:w="219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KPI模式下，鼓励员工围绕组织愿景进行“内部创业”</w:t>
            </w:r>
          </w:p>
        </w:tc>
        <w:tc>
          <w:tcPr>
            <w:tcW w:w="191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KPI是一种静态的控制思维</w:t>
            </w:r>
          </w:p>
        </w:tc>
        <w:tc>
          <w:tcPr>
            <w:tcW w:w="74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C</w:t>
            </w:r>
          </w:p>
        </w:tc>
      </w:tr>
      <w:tr>
        <w:tblPrEx>
          <w:tblCellMar>
            <w:top w:w="0" w:type="dxa"/>
            <w:left w:w="108" w:type="dxa"/>
            <w:bottom w:w="0" w:type="dxa"/>
            <w:right w:w="108" w:type="dxa"/>
          </w:tblCellMar>
        </w:tblPrEx>
        <w:trPr>
          <w:trHeight w:val="20" w:hRule="atLeast"/>
        </w:trPr>
        <w:tc>
          <w:tcPr>
            <w:tcW w:w="4180" w:type="dxa"/>
            <w:tcBorders>
              <w:top w:val="nil"/>
              <w:left w:val="single" w:color="auto" w:sz="4" w:space="0"/>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乌卡VUCA中的C是指（）。</w:t>
            </w:r>
          </w:p>
        </w:tc>
        <w:tc>
          <w:tcPr>
            <w:tcW w:w="2646"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脆弱性</w:t>
            </w:r>
          </w:p>
        </w:tc>
        <w:tc>
          <w:tcPr>
            <w:tcW w:w="2764"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复杂性</w:t>
            </w:r>
          </w:p>
        </w:tc>
        <w:tc>
          <w:tcPr>
            <w:tcW w:w="219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模糊性</w:t>
            </w:r>
          </w:p>
        </w:tc>
        <w:tc>
          <w:tcPr>
            <w:tcW w:w="191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不确定性</w:t>
            </w:r>
          </w:p>
        </w:tc>
        <w:tc>
          <w:tcPr>
            <w:tcW w:w="74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B</w:t>
            </w:r>
          </w:p>
        </w:tc>
      </w:tr>
      <w:tr>
        <w:tblPrEx>
          <w:tblCellMar>
            <w:top w:w="0" w:type="dxa"/>
            <w:left w:w="108" w:type="dxa"/>
            <w:bottom w:w="0" w:type="dxa"/>
            <w:right w:w="108" w:type="dxa"/>
          </w:tblCellMar>
        </w:tblPrEx>
        <w:trPr>
          <w:trHeight w:val="20" w:hRule="atLeast"/>
        </w:trPr>
        <w:tc>
          <w:tcPr>
            <w:tcW w:w="4180" w:type="dxa"/>
            <w:tcBorders>
              <w:top w:val="nil"/>
              <w:left w:val="single" w:color="auto" w:sz="4" w:space="0"/>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“文化能把战略当早餐吃”出自（）。</w:t>
            </w:r>
          </w:p>
        </w:tc>
        <w:tc>
          <w:tcPr>
            <w:tcW w:w="2646"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《追求卓越》作者汤姆·彼得斯</w:t>
            </w:r>
          </w:p>
        </w:tc>
        <w:tc>
          <w:tcPr>
            <w:tcW w:w="2764"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组织管理之父——马克斯·韦伯</w:t>
            </w:r>
          </w:p>
        </w:tc>
        <w:tc>
          <w:tcPr>
            <w:tcW w:w="219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沃伦·巴菲特</w:t>
            </w:r>
          </w:p>
        </w:tc>
        <w:tc>
          <w:tcPr>
            <w:tcW w:w="191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现代管理学之父 彼得·德鲁克</w:t>
            </w:r>
          </w:p>
        </w:tc>
        <w:tc>
          <w:tcPr>
            <w:tcW w:w="74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D</w:t>
            </w:r>
          </w:p>
        </w:tc>
      </w:tr>
      <w:tr>
        <w:tblPrEx>
          <w:tblCellMar>
            <w:top w:w="0" w:type="dxa"/>
            <w:left w:w="108" w:type="dxa"/>
            <w:bottom w:w="0" w:type="dxa"/>
            <w:right w:w="108" w:type="dxa"/>
          </w:tblCellMar>
        </w:tblPrEx>
        <w:trPr>
          <w:trHeight w:val="20" w:hRule="atLeast"/>
        </w:trPr>
        <w:tc>
          <w:tcPr>
            <w:tcW w:w="4180" w:type="dxa"/>
            <w:tcBorders>
              <w:top w:val="nil"/>
              <w:left w:val="single" w:color="auto" w:sz="4" w:space="0"/>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哪些属于敏捷理念的扩展应用（）。</w:t>
            </w:r>
          </w:p>
        </w:tc>
        <w:tc>
          <w:tcPr>
            <w:tcW w:w="2646"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如何快速从idea到产品</w:t>
            </w:r>
          </w:p>
        </w:tc>
        <w:tc>
          <w:tcPr>
            <w:tcW w:w="2764"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如何让产品持续不断进化</w:t>
            </w:r>
          </w:p>
        </w:tc>
        <w:tc>
          <w:tcPr>
            <w:tcW w:w="219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如何建立反馈和修正闭环</w:t>
            </w:r>
          </w:p>
        </w:tc>
        <w:tc>
          <w:tcPr>
            <w:tcW w:w="191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如何将敏捷文化在组织内大规模推广</w:t>
            </w:r>
          </w:p>
        </w:tc>
        <w:tc>
          <w:tcPr>
            <w:tcW w:w="74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ABCD</w:t>
            </w:r>
          </w:p>
        </w:tc>
      </w:tr>
      <w:tr>
        <w:tblPrEx>
          <w:tblCellMar>
            <w:top w:w="0" w:type="dxa"/>
            <w:left w:w="108" w:type="dxa"/>
            <w:bottom w:w="0" w:type="dxa"/>
            <w:right w:w="108" w:type="dxa"/>
          </w:tblCellMar>
        </w:tblPrEx>
        <w:trPr>
          <w:trHeight w:val="20" w:hRule="atLeast"/>
        </w:trPr>
        <w:tc>
          <w:tcPr>
            <w:tcW w:w="4180" w:type="dxa"/>
            <w:tcBorders>
              <w:top w:val="nil"/>
              <w:left w:val="single" w:color="auto" w:sz="4" w:space="0"/>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工作的软件高于详尽的文档，是指（）。</w:t>
            </w:r>
          </w:p>
        </w:tc>
        <w:tc>
          <w:tcPr>
            <w:tcW w:w="2646"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软件文档不是必须的</w:t>
            </w:r>
          </w:p>
        </w:tc>
        <w:tc>
          <w:tcPr>
            <w:tcW w:w="2764"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交付的软件可供用户吗马上使用</w:t>
            </w:r>
          </w:p>
        </w:tc>
        <w:tc>
          <w:tcPr>
            <w:tcW w:w="219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保证每次交付都是一个完全可运行的软件</w:t>
            </w:r>
          </w:p>
        </w:tc>
        <w:tc>
          <w:tcPr>
            <w:tcW w:w="191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以实际运行的软件来验证软件功能和用户需求的满足度</w:t>
            </w:r>
          </w:p>
        </w:tc>
        <w:tc>
          <w:tcPr>
            <w:tcW w:w="74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BCD</w:t>
            </w:r>
          </w:p>
        </w:tc>
      </w:tr>
      <w:tr>
        <w:tblPrEx>
          <w:tblCellMar>
            <w:top w:w="0" w:type="dxa"/>
            <w:left w:w="108" w:type="dxa"/>
            <w:bottom w:w="0" w:type="dxa"/>
            <w:right w:w="108" w:type="dxa"/>
          </w:tblCellMar>
        </w:tblPrEx>
        <w:trPr>
          <w:trHeight w:val="20" w:hRule="atLeast"/>
        </w:trPr>
        <w:tc>
          <w:tcPr>
            <w:tcW w:w="4180" w:type="dxa"/>
            <w:tcBorders>
              <w:top w:val="nil"/>
              <w:left w:val="single" w:color="auto" w:sz="4" w:space="0"/>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瀑布式开发在计划阶段需要完成（）。</w:t>
            </w:r>
          </w:p>
        </w:tc>
        <w:tc>
          <w:tcPr>
            <w:tcW w:w="2646"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确定预算</w:t>
            </w:r>
          </w:p>
        </w:tc>
        <w:tc>
          <w:tcPr>
            <w:tcW w:w="2764"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明确目标</w:t>
            </w:r>
          </w:p>
        </w:tc>
        <w:tc>
          <w:tcPr>
            <w:tcW w:w="2198" w:type="dxa"/>
            <w:tcBorders>
              <w:top w:val="nil"/>
              <w:left w:val="nil"/>
              <w:bottom w:val="single" w:color="auto" w:sz="4" w:space="0"/>
              <w:right w:val="single" w:color="auto" w:sz="4" w:space="0"/>
            </w:tcBorders>
            <w:shd w:val="clear" w:color="auto" w:fill="auto"/>
            <w:vAlign w:val="center"/>
          </w:tcPr>
          <w:p>
            <w:pPr>
              <w:widowControl/>
              <w:spacing w:line="280" w:lineRule="exact"/>
              <w:jc w:val="righ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梳理需求</w:t>
            </w:r>
          </w:p>
        </w:tc>
        <w:tc>
          <w:tcPr>
            <w:tcW w:w="191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组织团队</w:t>
            </w:r>
          </w:p>
        </w:tc>
        <w:tc>
          <w:tcPr>
            <w:tcW w:w="74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BC</w:t>
            </w:r>
          </w:p>
        </w:tc>
      </w:tr>
      <w:tr>
        <w:tblPrEx>
          <w:tblCellMar>
            <w:top w:w="0" w:type="dxa"/>
            <w:left w:w="108" w:type="dxa"/>
            <w:bottom w:w="0" w:type="dxa"/>
            <w:right w:w="108" w:type="dxa"/>
          </w:tblCellMar>
        </w:tblPrEx>
        <w:trPr>
          <w:trHeight w:val="20" w:hRule="atLeast"/>
        </w:trPr>
        <w:tc>
          <w:tcPr>
            <w:tcW w:w="4180" w:type="dxa"/>
            <w:tcBorders>
              <w:top w:val="nil"/>
              <w:left w:val="single" w:color="auto" w:sz="4" w:space="0"/>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为什么在复杂大项目中瀑布式开发越来越难以落地（）。</w:t>
            </w:r>
          </w:p>
        </w:tc>
        <w:tc>
          <w:tcPr>
            <w:tcW w:w="2646"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周密的实施计划很难实现</w:t>
            </w:r>
          </w:p>
        </w:tc>
        <w:tc>
          <w:tcPr>
            <w:tcW w:w="2764"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需求是动态变化的</w:t>
            </w:r>
          </w:p>
        </w:tc>
        <w:tc>
          <w:tcPr>
            <w:tcW w:w="219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预算往往准备不足</w:t>
            </w:r>
          </w:p>
        </w:tc>
        <w:tc>
          <w:tcPr>
            <w:tcW w:w="191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缺乏足够技能的团队成员</w:t>
            </w:r>
          </w:p>
        </w:tc>
        <w:tc>
          <w:tcPr>
            <w:tcW w:w="74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AB</w:t>
            </w:r>
          </w:p>
        </w:tc>
      </w:tr>
      <w:tr>
        <w:tblPrEx>
          <w:tblCellMar>
            <w:top w:w="0" w:type="dxa"/>
            <w:left w:w="108" w:type="dxa"/>
            <w:bottom w:w="0" w:type="dxa"/>
            <w:right w:w="108" w:type="dxa"/>
          </w:tblCellMar>
        </w:tblPrEx>
        <w:trPr>
          <w:trHeight w:val="20" w:hRule="atLeast"/>
        </w:trPr>
        <w:tc>
          <w:tcPr>
            <w:tcW w:w="4180" w:type="dxa"/>
            <w:tcBorders>
              <w:top w:val="nil"/>
              <w:left w:val="single" w:color="auto" w:sz="4" w:space="0"/>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以下哪些案例体现了MVP理念（）。</w:t>
            </w:r>
          </w:p>
        </w:tc>
        <w:tc>
          <w:tcPr>
            <w:tcW w:w="2646"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马斯克的SpaceX在成立的前六年，先后发射了三枚自研火箭，无一例外都遭遇了失败。最后在2008年频临破产的时刻，凑齐了最后一次火箭发射所需的资金，拼死一搏才迎来了第一次成功。</w:t>
            </w:r>
          </w:p>
        </w:tc>
        <w:tc>
          <w:tcPr>
            <w:tcW w:w="2764"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Dropbox只做了一个视频说描述了一下要做的服务，什么都没有做的情况下，根据视频点击量验证这个产品会很有用户需求，于是开始融资开发。</w:t>
            </w:r>
          </w:p>
        </w:tc>
        <w:tc>
          <w:tcPr>
            <w:tcW w:w="219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Groupon推出了一个简单的WordPress网站，并通过电子邮件定期向早期订阅者发送PDF文件。这个测试被证明是成功的，然后Groupon建立了它的代金券系统和后端。</w:t>
            </w:r>
          </w:p>
        </w:tc>
        <w:tc>
          <w:tcPr>
            <w:tcW w:w="191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Zappos的创始人尼克·斯温默伦( Nick Swinmurn )在没有库存的情况下从事鞋类零售。他拍下了他想在商店里出售的鞋子的照片，如果顾客订购了这些鞋子，他就会亲自购买这些鞋子出售。</w:t>
            </w:r>
          </w:p>
        </w:tc>
        <w:tc>
          <w:tcPr>
            <w:tcW w:w="74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BCD</w:t>
            </w:r>
          </w:p>
        </w:tc>
      </w:tr>
      <w:tr>
        <w:tblPrEx>
          <w:tblCellMar>
            <w:top w:w="0" w:type="dxa"/>
            <w:left w:w="108" w:type="dxa"/>
            <w:bottom w:w="0" w:type="dxa"/>
            <w:right w:w="108" w:type="dxa"/>
          </w:tblCellMar>
        </w:tblPrEx>
        <w:trPr>
          <w:trHeight w:val="20" w:hRule="atLeast"/>
        </w:trPr>
        <w:tc>
          <w:tcPr>
            <w:tcW w:w="4180" w:type="dxa"/>
            <w:tcBorders>
              <w:top w:val="nil"/>
              <w:left w:val="single" w:color="auto" w:sz="4" w:space="0"/>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关于OKR,说法错误的是（）。</w:t>
            </w:r>
          </w:p>
        </w:tc>
        <w:tc>
          <w:tcPr>
            <w:tcW w:w="2646"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推进OKR成功的企业，一定是一个充分授权的企业</w:t>
            </w:r>
          </w:p>
        </w:tc>
        <w:tc>
          <w:tcPr>
            <w:tcW w:w="2764"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控制导向，监管员工工作结果</w:t>
            </w:r>
          </w:p>
        </w:tc>
        <w:tc>
          <w:tcPr>
            <w:tcW w:w="219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集体利益高于个人利益</w:t>
            </w:r>
          </w:p>
        </w:tc>
        <w:tc>
          <w:tcPr>
            <w:tcW w:w="191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上下沟通、战略协同的高效方式</w:t>
            </w:r>
          </w:p>
        </w:tc>
        <w:tc>
          <w:tcPr>
            <w:tcW w:w="74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BC</w:t>
            </w:r>
          </w:p>
        </w:tc>
      </w:tr>
      <w:tr>
        <w:tblPrEx>
          <w:tblCellMar>
            <w:top w:w="0" w:type="dxa"/>
            <w:left w:w="108" w:type="dxa"/>
            <w:bottom w:w="0" w:type="dxa"/>
            <w:right w:w="108" w:type="dxa"/>
          </w:tblCellMar>
        </w:tblPrEx>
        <w:trPr>
          <w:trHeight w:val="20" w:hRule="atLeast"/>
        </w:trPr>
        <w:tc>
          <w:tcPr>
            <w:tcW w:w="4180" w:type="dxa"/>
            <w:tcBorders>
              <w:top w:val="nil"/>
              <w:left w:val="single" w:color="auto" w:sz="4" w:space="0"/>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敏捷的会议原则包括（）。</w:t>
            </w:r>
          </w:p>
        </w:tc>
        <w:tc>
          <w:tcPr>
            <w:tcW w:w="2646"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明确会议需要达成的目标</w:t>
            </w:r>
          </w:p>
        </w:tc>
        <w:tc>
          <w:tcPr>
            <w:tcW w:w="2764"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每一个参会者充分表达意见，民主决策</w:t>
            </w:r>
          </w:p>
        </w:tc>
        <w:tc>
          <w:tcPr>
            <w:tcW w:w="219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会前提前通知和准备</w:t>
            </w:r>
          </w:p>
        </w:tc>
        <w:tc>
          <w:tcPr>
            <w:tcW w:w="191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会议上讨论行动方案，而非问题</w:t>
            </w:r>
          </w:p>
        </w:tc>
        <w:tc>
          <w:tcPr>
            <w:tcW w:w="74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ACD</w:t>
            </w:r>
          </w:p>
        </w:tc>
      </w:tr>
      <w:tr>
        <w:tblPrEx>
          <w:tblCellMar>
            <w:top w:w="0" w:type="dxa"/>
            <w:left w:w="108" w:type="dxa"/>
            <w:bottom w:w="0" w:type="dxa"/>
            <w:right w:w="108" w:type="dxa"/>
          </w:tblCellMar>
        </w:tblPrEx>
        <w:trPr>
          <w:trHeight w:val="20" w:hRule="atLeast"/>
        </w:trPr>
        <w:tc>
          <w:tcPr>
            <w:tcW w:w="4180" w:type="dxa"/>
            <w:tcBorders>
              <w:top w:val="nil"/>
              <w:left w:val="single" w:color="auto" w:sz="4" w:space="0"/>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随着敏捷理念的扩展，敏捷的应用已经从敏捷的项目交付扩展到敏捷的组织文化。</w:t>
            </w:r>
          </w:p>
        </w:tc>
        <w:tc>
          <w:tcPr>
            <w:tcW w:w="2646" w:type="dxa"/>
            <w:tcBorders>
              <w:top w:val="nil"/>
              <w:left w:val="nil"/>
              <w:bottom w:val="single" w:color="auto" w:sz="4" w:space="0"/>
              <w:right w:val="single" w:color="auto" w:sz="4" w:space="0"/>
            </w:tcBorders>
            <w:shd w:val="clear" w:color="auto" w:fill="auto"/>
            <w:vAlign w:val="center"/>
          </w:tcPr>
          <w:p>
            <w:pPr>
              <w:widowControl/>
              <w:spacing w:line="280" w:lineRule="exact"/>
              <w:jc w:val="right"/>
              <w:rPr>
                <w:rFonts w:cs="宋体" w:asciiTheme="minorEastAsia" w:hAnsiTheme="minorEastAsia"/>
                <w:color w:val="000000"/>
                <w:kern w:val="0"/>
                <w:sz w:val="18"/>
                <w:szCs w:val="18"/>
              </w:rPr>
            </w:pPr>
          </w:p>
        </w:tc>
        <w:tc>
          <w:tcPr>
            <w:tcW w:w="2764"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p>
        </w:tc>
        <w:tc>
          <w:tcPr>
            <w:tcW w:w="219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p>
        </w:tc>
        <w:tc>
          <w:tcPr>
            <w:tcW w:w="191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p>
        </w:tc>
        <w:tc>
          <w:tcPr>
            <w:tcW w:w="74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正确</w:t>
            </w:r>
          </w:p>
        </w:tc>
      </w:tr>
      <w:tr>
        <w:tblPrEx>
          <w:tblCellMar>
            <w:top w:w="0" w:type="dxa"/>
            <w:left w:w="108" w:type="dxa"/>
            <w:bottom w:w="0" w:type="dxa"/>
            <w:right w:w="108" w:type="dxa"/>
          </w:tblCellMar>
        </w:tblPrEx>
        <w:trPr>
          <w:trHeight w:val="20" w:hRule="atLeast"/>
        </w:trPr>
        <w:tc>
          <w:tcPr>
            <w:tcW w:w="4180" w:type="dxa"/>
            <w:tcBorders>
              <w:top w:val="nil"/>
              <w:left w:val="single" w:color="auto" w:sz="4" w:space="0"/>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Backlog里的需求排序定了，不可调整。</w:t>
            </w:r>
          </w:p>
        </w:tc>
        <w:tc>
          <w:tcPr>
            <w:tcW w:w="2646"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p>
        </w:tc>
        <w:tc>
          <w:tcPr>
            <w:tcW w:w="2764"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p>
        </w:tc>
        <w:tc>
          <w:tcPr>
            <w:tcW w:w="219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p>
        </w:tc>
        <w:tc>
          <w:tcPr>
            <w:tcW w:w="191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p>
        </w:tc>
        <w:tc>
          <w:tcPr>
            <w:tcW w:w="74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错误</w:t>
            </w:r>
          </w:p>
        </w:tc>
      </w:tr>
      <w:tr>
        <w:tblPrEx>
          <w:tblCellMar>
            <w:top w:w="0" w:type="dxa"/>
            <w:left w:w="108" w:type="dxa"/>
            <w:bottom w:w="0" w:type="dxa"/>
            <w:right w:w="108" w:type="dxa"/>
          </w:tblCellMar>
        </w:tblPrEx>
        <w:trPr>
          <w:trHeight w:val="20" w:hRule="atLeast"/>
        </w:trPr>
        <w:tc>
          <w:tcPr>
            <w:tcW w:w="4180" w:type="dxa"/>
            <w:tcBorders>
              <w:top w:val="nil"/>
              <w:left w:val="single" w:color="auto" w:sz="4" w:space="0"/>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敏捷不鼓励团队定期开会，项目成员应专注各自负责的工作领域。</w:t>
            </w:r>
          </w:p>
        </w:tc>
        <w:tc>
          <w:tcPr>
            <w:tcW w:w="2646"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p>
        </w:tc>
        <w:tc>
          <w:tcPr>
            <w:tcW w:w="2764"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p>
        </w:tc>
        <w:tc>
          <w:tcPr>
            <w:tcW w:w="219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p>
        </w:tc>
        <w:tc>
          <w:tcPr>
            <w:tcW w:w="191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p>
        </w:tc>
        <w:tc>
          <w:tcPr>
            <w:tcW w:w="74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错误</w:t>
            </w:r>
          </w:p>
        </w:tc>
      </w:tr>
      <w:tr>
        <w:tblPrEx>
          <w:tblCellMar>
            <w:top w:w="0" w:type="dxa"/>
            <w:left w:w="108" w:type="dxa"/>
            <w:bottom w:w="0" w:type="dxa"/>
            <w:right w:w="108" w:type="dxa"/>
          </w:tblCellMar>
        </w:tblPrEx>
        <w:trPr>
          <w:trHeight w:val="20" w:hRule="atLeast"/>
        </w:trPr>
        <w:tc>
          <w:tcPr>
            <w:tcW w:w="4180" w:type="dxa"/>
            <w:tcBorders>
              <w:top w:val="nil"/>
              <w:left w:val="single" w:color="auto" w:sz="4" w:space="0"/>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观点和数据太多，难辨别真假，对信息来源和可靠性难做出判断，属于乌卡中的模糊性。</w:t>
            </w:r>
          </w:p>
        </w:tc>
        <w:tc>
          <w:tcPr>
            <w:tcW w:w="2646"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p>
        </w:tc>
        <w:tc>
          <w:tcPr>
            <w:tcW w:w="2764"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p>
        </w:tc>
        <w:tc>
          <w:tcPr>
            <w:tcW w:w="219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p>
        </w:tc>
        <w:tc>
          <w:tcPr>
            <w:tcW w:w="191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p>
        </w:tc>
        <w:tc>
          <w:tcPr>
            <w:tcW w:w="74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错误</w:t>
            </w:r>
          </w:p>
        </w:tc>
      </w:tr>
      <w:tr>
        <w:tblPrEx>
          <w:tblCellMar>
            <w:top w:w="0" w:type="dxa"/>
            <w:left w:w="108" w:type="dxa"/>
            <w:bottom w:w="0" w:type="dxa"/>
            <w:right w:w="108" w:type="dxa"/>
          </w:tblCellMar>
        </w:tblPrEx>
        <w:trPr>
          <w:trHeight w:val="20" w:hRule="atLeast"/>
        </w:trPr>
        <w:tc>
          <w:tcPr>
            <w:tcW w:w="4180" w:type="dxa"/>
            <w:tcBorders>
              <w:top w:val="nil"/>
              <w:left w:val="single" w:color="auto" w:sz="4" w:space="0"/>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持续迭代属于敏捷文化的重要组成部分。</w:t>
            </w:r>
          </w:p>
        </w:tc>
        <w:tc>
          <w:tcPr>
            <w:tcW w:w="2646"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p>
        </w:tc>
        <w:tc>
          <w:tcPr>
            <w:tcW w:w="2764"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p>
        </w:tc>
        <w:tc>
          <w:tcPr>
            <w:tcW w:w="219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p>
        </w:tc>
        <w:tc>
          <w:tcPr>
            <w:tcW w:w="191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p>
        </w:tc>
        <w:tc>
          <w:tcPr>
            <w:tcW w:w="74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正确</w:t>
            </w:r>
          </w:p>
        </w:tc>
      </w:tr>
      <w:tr>
        <w:tblPrEx>
          <w:tblCellMar>
            <w:top w:w="0" w:type="dxa"/>
            <w:left w:w="108" w:type="dxa"/>
            <w:bottom w:w="0" w:type="dxa"/>
            <w:right w:w="108" w:type="dxa"/>
          </w:tblCellMar>
        </w:tblPrEx>
        <w:trPr>
          <w:trHeight w:val="20" w:hRule="atLeast"/>
        </w:trPr>
        <w:tc>
          <w:tcPr>
            <w:tcW w:w="4180" w:type="dxa"/>
            <w:tcBorders>
              <w:top w:val="nil"/>
              <w:left w:val="single" w:color="auto" w:sz="4" w:space="0"/>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数字化转型的本质是数字技术的消化吸收。</w:t>
            </w:r>
          </w:p>
        </w:tc>
        <w:tc>
          <w:tcPr>
            <w:tcW w:w="2646"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p>
        </w:tc>
        <w:tc>
          <w:tcPr>
            <w:tcW w:w="2764"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p>
        </w:tc>
        <w:tc>
          <w:tcPr>
            <w:tcW w:w="219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p>
        </w:tc>
        <w:tc>
          <w:tcPr>
            <w:tcW w:w="191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p>
        </w:tc>
        <w:tc>
          <w:tcPr>
            <w:tcW w:w="748" w:type="dxa"/>
            <w:tcBorders>
              <w:top w:val="nil"/>
              <w:left w:val="nil"/>
              <w:bottom w:val="single" w:color="auto" w:sz="4" w:space="0"/>
              <w:right w:val="single" w:color="auto" w:sz="4" w:space="0"/>
            </w:tcBorders>
            <w:shd w:val="clear" w:color="auto" w:fill="auto"/>
            <w:vAlign w:val="center"/>
          </w:tcPr>
          <w:p>
            <w:pPr>
              <w:widowControl/>
              <w:spacing w:line="280" w:lineRule="exact"/>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错误</w:t>
            </w:r>
          </w:p>
        </w:tc>
      </w:tr>
    </w:tbl>
    <w:p>
      <w:pPr>
        <w:rPr>
          <w:rFonts w:asciiTheme="minorEastAsia" w:hAnsiTheme="minorEastAsia"/>
          <w:sz w:val="24"/>
        </w:rPr>
      </w:pPr>
    </w:p>
    <w:sectPr>
      <w:pgSz w:w="16838" w:h="11906" w:orient="landscape"/>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华文宋体">
    <w:altName w:val="宋体"/>
    <w:panose1 w:val="02010600040101010101"/>
    <w:charset w:val="86"/>
    <w:family w:val="auto"/>
    <w:pitch w:val="default"/>
    <w:sig w:usb0="00000000" w:usb1="00000000" w:usb2="00000010" w:usb3="00000000" w:csb0="0004009F" w:csb1="00000000"/>
  </w:font>
  <w:font w:name="Helvetica">
    <w:altName w:val="Arial"/>
    <w:panose1 w:val="020B06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62726817"/>
      <w:docPartObj>
        <w:docPartGallery w:val="AutoText"/>
      </w:docPartObj>
    </w:sdtPr>
    <w:sdtContent>
      <w:p>
        <w:pPr>
          <w:pStyle w:val="8"/>
          <w:jc w:val="center"/>
        </w:pPr>
        <w:r>
          <w:fldChar w:fldCharType="begin"/>
        </w:r>
        <w:r>
          <w:instrText xml:space="preserve"> PAGE   \* MERGEFORMAT </w:instrText>
        </w:r>
        <w:r>
          <w:fldChar w:fldCharType="separate"/>
        </w:r>
        <w:r>
          <w:t>8</w:t>
        </w:r>
        <w: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FB6A5C"/>
    <w:multiLevelType w:val="multilevel"/>
    <w:tmpl w:val="12FB6A5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EB535B7"/>
    <w:multiLevelType w:val="multilevel"/>
    <w:tmpl w:val="1EB535B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222237B6"/>
    <w:multiLevelType w:val="multilevel"/>
    <w:tmpl w:val="222237B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268D3673"/>
    <w:multiLevelType w:val="multilevel"/>
    <w:tmpl w:val="268D367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32DE32F2"/>
    <w:multiLevelType w:val="multilevel"/>
    <w:tmpl w:val="32DE32F2"/>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D5A47A6"/>
    <w:multiLevelType w:val="multilevel"/>
    <w:tmpl w:val="4D5A47A6"/>
    <w:lvl w:ilvl="0" w:tentative="0">
      <w:start w:val="1"/>
      <w:numFmt w:val="bullet"/>
      <w:lvlText w:val=""/>
      <w:lvlJc w:val="left"/>
      <w:pPr>
        <w:ind w:left="420" w:hanging="42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50940FC6"/>
    <w:multiLevelType w:val="multilevel"/>
    <w:tmpl w:val="50940FC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53151B0E"/>
    <w:multiLevelType w:val="multilevel"/>
    <w:tmpl w:val="53151B0E"/>
    <w:lvl w:ilvl="0" w:tentative="0">
      <w:start w:val="1"/>
      <w:numFmt w:val="bullet"/>
      <w:lvlText w:val=""/>
      <w:lvlJc w:val="left"/>
      <w:pPr>
        <w:ind w:left="840" w:hanging="420"/>
      </w:pPr>
      <w:rPr>
        <w:rFonts w:hint="default" w:ascii="Wingdings" w:hAnsi="Wingdings" w:eastAsiaTheme="minorEastAsia" w:cstheme="minorBidi"/>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568F7D20"/>
    <w:multiLevelType w:val="multilevel"/>
    <w:tmpl w:val="568F7D20"/>
    <w:lvl w:ilvl="0" w:tentative="0">
      <w:start w:val="1"/>
      <w:numFmt w:val="bullet"/>
      <w:lvlText w:val=""/>
      <w:lvlJc w:val="left"/>
      <w:pPr>
        <w:ind w:left="420" w:hanging="42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642523C2"/>
    <w:multiLevelType w:val="multilevel"/>
    <w:tmpl w:val="642523C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683637D2"/>
    <w:multiLevelType w:val="multilevel"/>
    <w:tmpl w:val="683637D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4"/>
  </w:num>
  <w:num w:numId="2">
    <w:abstractNumId w:val="10"/>
  </w:num>
  <w:num w:numId="3">
    <w:abstractNumId w:val="7"/>
  </w:num>
  <w:num w:numId="4">
    <w:abstractNumId w:val="2"/>
  </w:num>
  <w:num w:numId="5">
    <w:abstractNumId w:val="3"/>
  </w:num>
  <w:num w:numId="6">
    <w:abstractNumId w:val="5"/>
  </w:num>
  <w:num w:numId="7">
    <w:abstractNumId w:val="8"/>
  </w:num>
  <w:num w:numId="8">
    <w:abstractNumId w:val="1"/>
  </w:num>
  <w:num w:numId="9">
    <w:abstractNumId w:val="9"/>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hiYzFiMTFkNGNiNGIyMTdlM2Y4ODRkZjE2YjZkZDIifQ=="/>
  </w:docVars>
  <w:rsids>
    <w:rsidRoot w:val="007B74D2"/>
    <w:rsid w:val="000152BE"/>
    <w:rsid w:val="00015FED"/>
    <w:rsid w:val="00020629"/>
    <w:rsid w:val="0002724D"/>
    <w:rsid w:val="0003412F"/>
    <w:rsid w:val="000406CC"/>
    <w:rsid w:val="000634EF"/>
    <w:rsid w:val="00072F5B"/>
    <w:rsid w:val="0007560F"/>
    <w:rsid w:val="000A3C16"/>
    <w:rsid w:val="000A51AA"/>
    <w:rsid w:val="000C6EC4"/>
    <w:rsid w:val="000D234E"/>
    <w:rsid w:val="000D435B"/>
    <w:rsid w:val="000D5E73"/>
    <w:rsid w:val="000E1CD2"/>
    <w:rsid w:val="000E20FC"/>
    <w:rsid w:val="001012FE"/>
    <w:rsid w:val="00121625"/>
    <w:rsid w:val="00121976"/>
    <w:rsid w:val="00121F0F"/>
    <w:rsid w:val="0012540F"/>
    <w:rsid w:val="0013237C"/>
    <w:rsid w:val="00133646"/>
    <w:rsid w:val="00145CC2"/>
    <w:rsid w:val="00147CF2"/>
    <w:rsid w:val="00162CCF"/>
    <w:rsid w:val="00163769"/>
    <w:rsid w:val="001719A1"/>
    <w:rsid w:val="001777BB"/>
    <w:rsid w:val="001A7849"/>
    <w:rsid w:val="001B4A72"/>
    <w:rsid w:val="001D5717"/>
    <w:rsid w:val="001F45ED"/>
    <w:rsid w:val="00201791"/>
    <w:rsid w:val="00201D6E"/>
    <w:rsid w:val="00202665"/>
    <w:rsid w:val="002043D0"/>
    <w:rsid w:val="002222E4"/>
    <w:rsid w:val="00227E9B"/>
    <w:rsid w:val="00234E93"/>
    <w:rsid w:val="002434C3"/>
    <w:rsid w:val="002511EE"/>
    <w:rsid w:val="00251854"/>
    <w:rsid w:val="00262A13"/>
    <w:rsid w:val="002652A0"/>
    <w:rsid w:val="00276558"/>
    <w:rsid w:val="00280EFB"/>
    <w:rsid w:val="00282224"/>
    <w:rsid w:val="00285730"/>
    <w:rsid w:val="00286CD9"/>
    <w:rsid w:val="00294A79"/>
    <w:rsid w:val="002A35B1"/>
    <w:rsid w:val="002A51F8"/>
    <w:rsid w:val="002A555C"/>
    <w:rsid w:val="002B4563"/>
    <w:rsid w:val="002C6F54"/>
    <w:rsid w:val="002D2F3E"/>
    <w:rsid w:val="002E57DF"/>
    <w:rsid w:val="002E6ECA"/>
    <w:rsid w:val="002F40D4"/>
    <w:rsid w:val="002F67BD"/>
    <w:rsid w:val="0030711A"/>
    <w:rsid w:val="003243A9"/>
    <w:rsid w:val="003456B9"/>
    <w:rsid w:val="0036504D"/>
    <w:rsid w:val="0037037C"/>
    <w:rsid w:val="0037607E"/>
    <w:rsid w:val="00377960"/>
    <w:rsid w:val="00381977"/>
    <w:rsid w:val="0038491D"/>
    <w:rsid w:val="00391989"/>
    <w:rsid w:val="003B7464"/>
    <w:rsid w:val="003C1F57"/>
    <w:rsid w:val="003D0FF6"/>
    <w:rsid w:val="003D10C4"/>
    <w:rsid w:val="003D361D"/>
    <w:rsid w:val="003D7F13"/>
    <w:rsid w:val="003E5942"/>
    <w:rsid w:val="003E5F74"/>
    <w:rsid w:val="003F2335"/>
    <w:rsid w:val="003F29EB"/>
    <w:rsid w:val="0041661E"/>
    <w:rsid w:val="004217AC"/>
    <w:rsid w:val="004240B7"/>
    <w:rsid w:val="004270F1"/>
    <w:rsid w:val="00436AB4"/>
    <w:rsid w:val="004374A5"/>
    <w:rsid w:val="0044516E"/>
    <w:rsid w:val="0045015A"/>
    <w:rsid w:val="00461397"/>
    <w:rsid w:val="004A35A9"/>
    <w:rsid w:val="004D4FAD"/>
    <w:rsid w:val="004D53A8"/>
    <w:rsid w:val="004D7B5E"/>
    <w:rsid w:val="004E5F28"/>
    <w:rsid w:val="004F10C1"/>
    <w:rsid w:val="004F58DA"/>
    <w:rsid w:val="00500265"/>
    <w:rsid w:val="00500FCE"/>
    <w:rsid w:val="00513EB5"/>
    <w:rsid w:val="0053450C"/>
    <w:rsid w:val="00534609"/>
    <w:rsid w:val="00535E5D"/>
    <w:rsid w:val="00550B09"/>
    <w:rsid w:val="00560AED"/>
    <w:rsid w:val="00566678"/>
    <w:rsid w:val="00585F3C"/>
    <w:rsid w:val="00590584"/>
    <w:rsid w:val="00593E23"/>
    <w:rsid w:val="005B5E16"/>
    <w:rsid w:val="005B61B9"/>
    <w:rsid w:val="005D602C"/>
    <w:rsid w:val="005D76A6"/>
    <w:rsid w:val="005E2461"/>
    <w:rsid w:val="00612B02"/>
    <w:rsid w:val="00633130"/>
    <w:rsid w:val="006467D4"/>
    <w:rsid w:val="00655473"/>
    <w:rsid w:val="00657537"/>
    <w:rsid w:val="006642BA"/>
    <w:rsid w:val="00664D68"/>
    <w:rsid w:val="006A7AED"/>
    <w:rsid w:val="006C5AC1"/>
    <w:rsid w:val="006C5FBF"/>
    <w:rsid w:val="006C6C56"/>
    <w:rsid w:val="007136CA"/>
    <w:rsid w:val="00717D78"/>
    <w:rsid w:val="00722579"/>
    <w:rsid w:val="00740456"/>
    <w:rsid w:val="0074389C"/>
    <w:rsid w:val="007464E4"/>
    <w:rsid w:val="007528D9"/>
    <w:rsid w:val="00774098"/>
    <w:rsid w:val="00786649"/>
    <w:rsid w:val="007902C9"/>
    <w:rsid w:val="00790CC2"/>
    <w:rsid w:val="007A57F3"/>
    <w:rsid w:val="007B74D2"/>
    <w:rsid w:val="007C410D"/>
    <w:rsid w:val="007C67FB"/>
    <w:rsid w:val="007C6D4A"/>
    <w:rsid w:val="007D3EAF"/>
    <w:rsid w:val="007D6AB9"/>
    <w:rsid w:val="007D6EF0"/>
    <w:rsid w:val="007E016B"/>
    <w:rsid w:val="007E0C90"/>
    <w:rsid w:val="007F402F"/>
    <w:rsid w:val="007F6F22"/>
    <w:rsid w:val="00802FF1"/>
    <w:rsid w:val="00807D39"/>
    <w:rsid w:val="008115D2"/>
    <w:rsid w:val="0081335D"/>
    <w:rsid w:val="00822593"/>
    <w:rsid w:val="008450EF"/>
    <w:rsid w:val="008551C5"/>
    <w:rsid w:val="00861127"/>
    <w:rsid w:val="00866E7C"/>
    <w:rsid w:val="008838DA"/>
    <w:rsid w:val="008A0BF7"/>
    <w:rsid w:val="008A3A34"/>
    <w:rsid w:val="008C658E"/>
    <w:rsid w:val="008C7CD3"/>
    <w:rsid w:val="008D3B03"/>
    <w:rsid w:val="008D436B"/>
    <w:rsid w:val="008D44A6"/>
    <w:rsid w:val="008E6F61"/>
    <w:rsid w:val="008F7A64"/>
    <w:rsid w:val="00914CE0"/>
    <w:rsid w:val="00934D88"/>
    <w:rsid w:val="00942344"/>
    <w:rsid w:val="009504A4"/>
    <w:rsid w:val="00960510"/>
    <w:rsid w:val="00960B87"/>
    <w:rsid w:val="00971431"/>
    <w:rsid w:val="009933B9"/>
    <w:rsid w:val="009A2E75"/>
    <w:rsid w:val="009A7E5F"/>
    <w:rsid w:val="009E369D"/>
    <w:rsid w:val="009E5913"/>
    <w:rsid w:val="009F3F68"/>
    <w:rsid w:val="009F62C1"/>
    <w:rsid w:val="00A037BB"/>
    <w:rsid w:val="00A140FC"/>
    <w:rsid w:val="00A151D7"/>
    <w:rsid w:val="00A22108"/>
    <w:rsid w:val="00A23447"/>
    <w:rsid w:val="00A237B1"/>
    <w:rsid w:val="00A23869"/>
    <w:rsid w:val="00A27E1E"/>
    <w:rsid w:val="00A3275A"/>
    <w:rsid w:val="00A329D9"/>
    <w:rsid w:val="00A37EA3"/>
    <w:rsid w:val="00A40358"/>
    <w:rsid w:val="00A61373"/>
    <w:rsid w:val="00A818AD"/>
    <w:rsid w:val="00A8347F"/>
    <w:rsid w:val="00A876CD"/>
    <w:rsid w:val="00AA23D7"/>
    <w:rsid w:val="00AB2984"/>
    <w:rsid w:val="00AD049F"/>
    <w:rsid w:val="00AD12CC"/>
    <w:rsid w:val="00B0344D"/>
    <w:rsid w:val="00B0649B"/>
    <w:rsid w:val="00B066A2"/>
    <w:rsid w:val="00B101B4"/>
    <w:rsid w:val="00B152D3"/>
    <w:rsid w:val="00B16BE9"/>
    <w:rsid w:val="00B233F0"/>
    <w:rsid w:val="00B312CA"/>
    <w:rsid w:val="00B36C2A"/>
    <w:rsid w:val="00B40950"/>
    <w:rsid w:val="00B46EA4"/>
    <w:rsid w:val="00B621F4"/>
    <w:rsid w:val="00B86A44"/>
    <w:rsid w:val="00B93CEA"/>
    <w:rsid w:val="00B9453F"/>
    <w:rsid w:val="00BA3986"/>
    <w:rsid w:val="00BB2E8A"/>
    <w:rsid w:val="00BC4DE6"/>
    <w:rsid w:val="00BE4300"/>
    <w:rsid w:val="00C02893"/>
    <w:rsid w:val="00C14010"/>
    <w:rsid w:val="00C331D2"/>
    <w:rsid w:val="00C41C4C"/>
    <w:rsid w:val="00C45B2A"/>
    <w:rsid w:val="00C50E58"/>
    <w:rsid w:val="00C514AF"/>
    <w:rsid w:val="00C577AD"/>
    <w:rsid w:val="00C72142"/>
    <w:rsid w:val="00C840D6"/>
    <w:rsid w:val="00C97B6E"/>
    <w:rsid w:val="00CA1A53"/>
    <w:rsid w:val="00CB413A"/>
    <w:rsid w:val="00CB4E96"/>
    <w:rsid w:val="00CC08AF"/>
    <w:rsid w:val="00CC48EB"/>
    <w:rsid w:val="00CD3E68"/>
    <w:rsid w:val="00CE15AE"/>
    <w:rsid w:val="00CE3D70"/>
    <w:rsid w:val="00CF0F35"/>
    <w:rsid w:val="00CF36E4"/>
    <w:rsid w:val="00D16677"/>
    <w:rsid w:val="00D24393"/>
    <w:rsid w:val="00D3053E"/>
    <w:rsid w:val="00D428AA"/>
    <w:rsid w:val="00D5294D"/>
    <w:rsid w:val="00D53CD1"/>
    <w:rsid w:val="00D54454"/>
    <w:rsid w:val="00D54FB0"/>
    <w:rsid w:val="00D75B18"/>
    <w:rsid w:val="00D82A33"/>
    <w:rsid w:val="00D82FE5"/>
    <w:rsid w:val="00D846D3"/>
    <w:rsid w:val="00D91402"/>
    <w:rsid w:val="00D93461"/>
    <w:rsid w:val="00DC293D"/>
    <w:rsid w:val="00DD0188"/>
    <w:rsid w:val="00DD2664"/>
    <w:rsid w:val="00DD59CD"/>
    <w:rsid w:val="00DD5B27"/>
    <w:rsid w:val="00DE25A8"/>
    <w:rsid w:val="00E04E08"/>
    <w:rsid w:val="00E17746"/>
    <w:rsid w:val="00E422CD"/>
    <w:rsid w:val="00E4480C"/>
    <w:rsid w:val="00E448EE"/>
    <w:rsid w:val="00E5328D"/>
    <w:rsid w:val="00E61B1E"/>
    <w:rsid w:val="00E64A2C"/>
    <w:rsid w:val="00E70038"/>
    <w:rsid w:val="00E9220E"/>
    <w:rsid w:val="00E9740A"/>
    <w:rsid w:val="00EB2FD3"/>
    <w:rsid w:val="00EC4E1E"/>
    <w:rsid w:val="00ED5120"/>
    <w:rsid w:val="00EE281B"/>
    <w:rsid w:val="00EE5B7B"/>
    <w:rsid w:val="00EE5BF6"/>
    <w:rsid w:val="00EE69B8"/>
    <w:rsid w:val="00F01EF3"/>
    <w:rsid w:val="00F11EDB"/>
    <w:rsid w:val="00F24B27"/>
    <w:rsid w:val="00F44348"/>
    <w:rsid w:val="00F727D9"/>
    <w:rsid w:val="00F90282"/>
    <w:rsid w:val="00F92A9E"/>
    <w:rsid w:val="00F975D4"/>
    <w:rsid w:val="00FB4297"/>
    <w:rsid w:val="00FB4E6B"/>
    <w:rsid w:val="00FB5627"/>
    <w:rsid w:val="00FE049C"/>
    <w:rsid w:val="00FF2861"/>
    <w:rsid w:val="00FF4E11"/>
    <w:rsid w:val="4B315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qFormat="1" w:uiPriority="39" w:semiHidden="0" w:name="toc 5"/>
    <w:lsdException w:qFormat="1"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4">
    <w:name w:val="toc 7"/>
    <w:basedOn w:val="1"/>
    <w:next w:val="1"/>
    <w:unhideWhenUsed/>
    <w:uiPriority w:val="39"/>
    <w:pPr>
      <w:ind w:left="1260"/>
      <w:jc w:val="left"/>
    </w:pPr>
    <w:rPr>
      <w:rFonts w:cstheme="minorHAnsi"/>
      <w:sz w:val="18"/>
      <w:szCs w:val="18"/>
    </w:rPr>
  </w:style>
  <w:style w:type="paragraph" w:styleId="5">
    <w:name w:val="toc 5"/>
    <w:basedOn w:val="1"/>
    <w:next w:val="1"/>
    <w:unhideWhenUsed/>
    <w:qFormat/>
    <w:uiPriority w:val="39"/>
    <w:pPr>
      <w:ind w:left="840"/>
      <w:jc w:val="left"/>
    </w:pPr>
    <w:rPr>
      <w:rFonts w:cstheme="minorHAnsi"/>
      <w:sz w:val="18"/>
      <w:szCs w:val="18"/>
    </w:rPr>
  </w:style>
  <w:style w:type="paragraph" w:styleId="6">
    <w:name w:val="toc 3"/>
    <w:basedOn w:val="1"/>
    <w:next w:val="1"/>
    <w:unhideWhenUsed/>
    <w:uiPriority w:val="39"/>
    <w:pPr>
      <w:ind w:left="420"/>
      <w:jc w:val="left"/>
    </w:pPr>
    <w:rPr>
      <w:rFonts w:cstheme="minorHAnsi"/>
      <w:i/>
      <w:iCs/>
      <w:sz w:val="20"/>
      <w:szCs w:val="20"/>
    </w:rPr>
  </w:style>
  <w:style w:type="paragraph" w:styleId="7">
    <w:name w:val="toc 8"/>
    <w:basedOn w:val="1"/>
    <w:next w:val="1"/>
    <w:unhideWhenUsed/>
    <w:uiPriority w:val="39"/>
    <w:pPr>
      <w:ind w:left="1470"/>
      <w:jc w:val="left"/>
    </w:pPr>
    <w:rPr>
      <w:rFonts w:cstheme="minorHAnsi"/>
      <w:sz w:val="18"/>
      <w:szCs w:val="18"/>
    </w:rPr>
  </w:style>
  <w:style w:type="paragraph" w:styleId="8">
    <w:name w:val="footer"/>
    <w:basedOn w:val="1"/>
    <w:link w:val="28"/>
    <w:unhideWhenUsed/>
    <w:uiPriority w:val="99"/>
    <w:pPr>
      <w:tabs>
        <w:tab w:val="center" w:pos="4153"/>
        <w:tab w:val="right" w:pos="8306"/>
      </w:tabs>
      <w:snapToGrid w:val="0"/>
      <w:jc w:val="left"/>
    </w:pPr>
    <w:rPr>
      <w:sz w:val="18"/>
      <w:szCs w:val="18"/>
    </w:rPr>
  </w:style>
  <w:style w:type="paragraph" w:styleId="9">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pPr>
      <w:spacing w:before="120" w:after="120"/>
      <w:jc w:val="left"/>
    </w:pPr>
    <w:rPr>
      <w:rFonts w:cstheme="minorHAnsi"/>
      <w:b/>
      <w:bCs/>
      <w:caps/>
      <w:sz w:val="20"/>
      <w:szCs w:val="20"/>
    </w:rPr>
  </w:style>
  <w:style w:type="paragraph" w:styleId="11">
    <w:name w:val="toc 4"/>
    <w:basedOn w:val="1"/>
    <w:next w:val="1"/>
    <w:unhideWhenUsed/>
    <w:uiPriority w:val="39"/>
    <w:pPr>
      <w:ind w:left="630"/>
      <w:jc w:val="left"/>
    </w:pPr>
    <w:rPr>
      <w:rFonts w:cstheme="minorHAnsi"/>
      <w:sz w:val="18"/>
      <w:szCs w:val="18"/>
    </w:rPr>
  </w:style>
  <w:style w:type="paragraph" w:styleId="12">
    <w:name w:val="toc 6"/>
    <w:basedOn w:val="1"/>
    <w:next w:val="1"/>
    <w:unhideWhenUsed/>
    <w:qFormat/>
    <w:uiPriority w:val="39"/>
    <w:pPr>
      <w:ind w:left="1050"/>
      <w:jc w:val="left"/>
    </w:pPr>
    <w:rPr>
      <w:rFonts w:cstheme="minorHAnsi"/>
      <w:sz w:val="18"/>
      <w:szCs w:val="18"/>
    </w:rPr>
  </w:style>
  <w:style w:type="paragraph" w:styleId="13">
    <w:name w:val="toc 2"/>
    <w:basedOn w:val="1"/>
    <w:next w:val="1"/>
    <w:unhideWhenUsed/>
    <w:uiPriority w:val="39"/>
    <w:pPr>
      <w:ind w:left="210"/>
      <w:jc w:val="left"/>
    </w:pPr>
    <w:rPr>
      <w:rFonts w:cstheme="minorHAnsi"/>
      <w:smallCaps/>
      <w:sz w:val="20"/>
      <w:szCs w:val="20"/>
    </w:rPr>
  </w:style>
  <w:style w:type="paragraph" w:styleId="14">
    <w:name w:val="toc 9"/>
    <w:basedOn w:val="1"/>
    <w:next w:val="1"/>
    <w:unhideWhenUsed/>
    <w:uiPriority w:val="39"/>
    <w:pPr>
      <w:ind w:left="1680"/>
      <w:jc w:val="left"/>
    </w:pPr>
    <w:rPr>
      <w:rFonts w:cstheme="minorHAnsi"/>
      <w:sz w:val="18"/>
      <w:szCs w:val="18"/>
    </w:rPr>
  </w:style>
  <w:style w:type="table" w:styleId="16">
    <w:name w:val="Table Grid"/>
    <w:basedOn w:val="1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llowedHyperlink"/>
    <w:basedOn w:val="17"/>
    <w:semiHidden/>
    <w:unhideWhenUsed/>
    <w:uiPriority w:val="99"/>
    <w:rPr>
      <w:color w:val="954F72"/>
      <w:u w:val="single"/>
    </w:rPr>
  </w:style>
  <w:style w:type="character" w:styleId="19">
    <w:name w:val="Hyperlink"/>
    <w:basedOn w:val="17"/>
    <w:unhideWhenUsed/>
    <w:uiPriority w:val="99"/>
    <w:rPr>
      <w:color w:val="0563C1"/>
      <w:u w:val="single"/>
    </w:rPr>
  </w:style>
  <w:style w:type="paragraph" w:styleId="20">
    <w:name w:val="List Paragraph"/>
    <w:basedOn w:val="1"/>
    <w:qFormat/>
    <w:uiPriority w:val="34"/>
    <w:pPr>
      <w:ind w:firstLine="420" w:firstLineChars="200"/>
    </w:pPr>
  </w:style>
  <w:style w:type="paragraph" w:customStyle="1" w:styleId="21">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2">
    <w:name w:val="xl63"/>
    <w:basedOn w:val="1"/>
    <w:qFormat/>
    <w:uiPriority w:val="0"/>
    <w:pPr>
      <w:widowControl/>
      <w:spacing w:before="100" w:beforeAutospacing="1" w:after="100" w:afterAutospacing="1"/>
      <w:jc w:val="left"/>
    </w:pPr>
    <w:rPr>
      <w:rFonts w:ascii="宋体" w:hAnsi="宋体" w:eastAsia="宋体" w:cs="宋体"/>
      <w:kern w:val="0"/>
      <w:sz w:val="20"/>
      <w:szCs w:val="20"/>
    </w:rPr>
  </w:style>
  <w:style w:type="paragraph" w:customStyle="1" w:styleId="23">
    <w:name w:val="xl64"/>
    <w:basedOn w:val="1"/>
    <w:qFormat/>
    <w:uiPriority w:val="0"/>
    <w:pPr>
      <w:widowControl/>
      <w:pBdr>
        <w:top w:val="single" w:color="auto" w:sz="4" w:space="0"/>
        <w:left w:val="single" w:color="auto" w:sz="4" w:space="0"/>
        <w:bottom w:val="single" w:color="auto" w:sz="4" w:space="0"/>
        <w:right w:val="single" w:color="auto" w:sz="4" w:space="0"/>
      </w:pBdr>
      <w:shd w:val="clear" w:color="000000" w:fill="BFBFBF"/>
      <w:spacing w:before="100" w:beforeAutospacing="1" w:after="100" w:afterAutospacing="1"/>
      <w:jc w:val="center"/>
    </w:pPr>
    <w:rPr>
      <w:rFonts w:ascii="华文宋体" w:hAnsi="华文宋体" w:eastAsia="华文宋体" w:cs="宋体"/>
      <w:kern w:val="0"/>
      <w:sz w:val="20"/>
      <w:szCs w:val="20"/>
    </w:rPr>
  </w:style>
  <w:style w:type="paragraph" w:customStyle="1" w:styleId="24">
    <w:name w:val="xl65"/>
    <w:basedOn w:val="1"/>
    <w:uiPriority w:val="0"/>
    <w:pPr>
      <w:widowControl/>
      <w:pBdr>
        <w:top w:val="single" w:color="auto" w:sz="4" w:space="0"/>
        <w:left w:val="single" w:color="auto" w:sz="4" w:space="0"/>
        <w:bottom w:val="single" w:color="auto" w:sz="4" w:space="0"/>
      </w:pBdr>
      <w:shd w:val="clear" w:color="000000" w:fill="BFBFBF"/>
      <w:spacing w:before="100" w:beforeAutospacing="1" w:after="100" w:afterAutospacing="1"/>
      <w:jc w:val="center"/>
    </w:pPr>
    <w:rPr>
      <w:rFonts w:ascii="华文宋体" w:hAnsi="华文宋体" w:eastAsia="华文宋体" w:cs="宋体"/>
      <w:kern w:val="0"/>
      <w:sz w:val="20"/>
      <w:szCs w:val="20"/>
    </w:rPr>
  </w:style>
  <w:style w:type="paragraph" w:customStyle="1" w:styleId="25">
    <w:name w:val="xl66"/>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kern w:val="0"/>
      <w:sz w:val="20"/>
      <w:szCs w:val="20"/>
    </w:rPr>
  </w:style>
  <w:style w:type="paragraph" w:styleId="26">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7">
    <w:name w:val="页眉 字符"/>
    <w:basedOn w:val="17"/>
    <w:link w:val="9"/>
    <w:uiPriority w:val="99"/>
    <w:rPr>
      <w:sz w:val="18"/>
      <w:szCs w:val="18"/>
    </w:rPr>
  </w:style>
  <w:style w:type="character" w:customStyle="1" w:styleId="28">
    <w:name w:val="页脚 字符"/>
    <w:basedOn w:val="17"/>
    <w:link w:val="8"/>
    <w:uiPriority w:val="99"/>
    <w:rPr>
      <w:sz w:val="18"/>
      <w:szCs w:val="18"/>
    </w:rPr>
  </w:style>
  <w:style w:type="character" w:customStyle="1" w:styleId="29">
    <w:name w:val="标题 1 字符"/>
    <w:basedOn w:val="17"/>
    <w:link w:val="2"/>
    <w:uiPriority w:val="9"/>
    <w:rPr>
      <w:b/>
      <w:bCs/>
      <w:kern w:val="44"/>
      <w:sz w:val="44"/>
      <w:szCs w:val="44"/>
    </w:rPr>
  </w:style>
  <w:style w:type="character" w:customStyle="1" w:styleId="30">
    <w:name w:val="标题 2 字符"/>
    <w:basedOn w:val="17"/>
    <w:link w:val="3"/>
    <w:uiPriority w:val="9"/>
    <w:rPr>
      <w:rFonts w:asciiTheme="majorHAnsi" w:hAnsiTheme="majorHAnsi" w:eastAsiaTheme="majorEastAsia" w:cstheme="majorBidi"/>
      <w:b/>
      <w:bCs/>
      <w:sz w:val="32"/>
      <w:szCs w:val="32"/>
    </w:rPr>
  </w:style>
  <w:style w:type="character" w:customStyle="1" w:styleId="31">
    <w:name w:val="Unresolved Mention"/>
    <w:basedOn w:val="17"/>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586D9-8F26-48C5-9A62-F5385FCADD26}">
  <ds:schemaRefs/>
</ds:datastoreItem>
</file>

<file path=docProps/app.xml><?xml version="1.0" encoding="utf-8"?>
<Properties xmlns="http://schemas.openxmlformats.org/officeDocument/2006/extended-properties" xmlns:vt="http://schemas.openxmlformats.org/officeDocument/2006/docPropsVTypes">
  <Template>Normal</Template>
  <Company>FICO</Company>
  <Pages>8</Pages>
  <Words>2755</Words>
  <Characters>2992</Characters>
  <Lines>29</Lines>
  <Paragraphs>8</Paragraphs>
  <TotalTime>3181</TotalTime>
  <ScaleCrop>false</ScaleCrop>
  <LinksUpToDate>false</LinksUpToDate>
  <CharactersWithSpaces>3095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2022-09-20T00:53:00Z</dcterms:created>
  <dc:creator>WeiZhang</dc:creator>
  <cp:lastModifiedBy>EDZ</cp:lastModifiedBy>
  <cp:lastPrinted>2021-10-29T12:49:00Z</cp:lastPrinted>
  <dcterms:modified xsi:type="dcterms:W3CDTF">2023-01-31T02:51:30Z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CCD0A2FC22F045EE8F0F1A897487DE12</vt:lpwstr>
  </property>
</Properties>
</file>