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6.0" w:type="dxa"/>
        <w:jc w:val="left"/>
        <w:tblInd w:w="0.0" w:type="dxa"/>
        <w:tblLayout w:type="fixed"/>
        <w:tblLook w:val="0000"/>
      </w:tblPr>
      <w:tblGrid>
        <w:gridCol w:w="10746"/>
        <w:tblGridChange w:id="0">
          <w:tblGrid>
            <w:gridCol w:w="10746"/>
          </w:tblGrid>
        </w:tblGridChange>
      </w:tblGrid>
      <w:tr>
        <w:trPr>
          <w:trHeight w:val="68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Laboratorio de Computación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 Salas A y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>
          <w:sz w:val="2"/>
          <w:szCs w:val="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6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7"/>
        <w:gridCol w:w="7404"/>
        <w:tblGridChange w:id="0">
          <w:tblGrid>
            <w:gridCol w:w="3227"/>
            <w:gridCol w:w="7404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4f81bd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Profesor: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García Morales Karina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Asignatura: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Fundamentos de Programación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 de Práctica(s):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Integrante(s):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Gómez Lovera Francisco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Equipo de cómputo empleado: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Semestre: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2019 - 1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240" w:line="240" w:lineRule="auto"/>
        <w:contextualSpacing w:val="0"/>
        <w:jc w:val="both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44"/>
          <w:szCs w:val="44"/>
          <w:rtl w:val="0"/>
        </w:rPr>
        <w:t xml:space="preserve">CALIFICACIÓN: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Elaborar programas en C donde la solución del problema se divida en funciones. Distinguir lo que es el prototipo o firma de una función y la implementación de ella, así como manipular parámetros tanto en la función principal como en otras.</w:t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13058" cy="5544726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3058" cy="5544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27383" cy="3366477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383" cy="3366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64884" cy="3710622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4884" cy="3710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72205" cy="3434397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205" cy="3434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200900" cy="43815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991350" cy="3162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62275" cy="6000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488555" cy="38227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488555" cy="1854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14875" cy="12573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</w:t>
      </w:r>
    </w:p>
    <w:p w:rsidR="00000000" w:rsidDel="00000000" w:rsidP="00000000" w:rsidRDefault="00000000" w:rsidRPr="00000000" w14:paraId="00000029">
      <w:pPr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14775" cy="38201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9465" l="0" r="477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20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10175" cy="509524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6036" l="0" r="52188" t="1101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09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136284" cy="3434397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23912" l="0" r="35012" t="11529"/>
                    <a:stretch>
                      <a:fillRect/>
                    </a:stretch>
                  </pic:blipFill>
                  <pic:spPr>
                    <a:xfrm>
                      <a:off x="0" y="0"/>
                      <a:ext cx="6136284" cy="3434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</w:t>
      </w:r>
    </w:p>
    <w:p w:rsidR="00000000" w:rsidDel="00000000" w:rsidP="00000000" w:rsidRDefault="00000000" w:rsidRPr="00000000" w14:paraId="0000002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Las funciones son muy útiles ya que nos permiten optimizar un programa reutilizando partes de código sin tener que escribir de nuevo esa parte del código</w:t>
      </w:r>
    </w:p>
    <w:p w:rsidR="00000000" w:rsidDel="00000000" w:rsidP="00000000" w:rsidRDefault="00000000" w:rsidRPr="00000000" w14:paraId="0000002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Bibliografía</w:t>
      </w:r>
    </w:p>
    <w:p w:rsidR="00000000" w:rsidDel="00000000" w:rsidP="00000000" w:rsidRDefault="00000000" w:rsidRPr="00000000" w14:paraId="0000002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Práctica 12 Manual de Practicas de Fundamentos de Programación</w:t>
      </w:r>
      <w:r w:rsidDel="00000000" w:rsidR="00000000" w:rsidRPr="00000000">
        <w:rPr>
          <w:rtl w:val="0"/>
        </w:rPr>
      </w:r>
    </w:p>
    <w:sectPr>
      <w:headerReference r:id="rId19" w:type="first"/>
      <w:pgSz w:h="15840" w:w="12240"/>
      <w:pgMar w:bottom="284" w:top="284" w:left="198" w:right="249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773.0" w:type="dxa"/>
      <w:jc w:val="left"/>
      <w:tblInd w:w="53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701"/>
      <w:gridCol w:w="3402"/>
      <w:gridCol w:w="5670"/>
      <w:tblGridChange w:id="0">
        <w:tblGrid>
          <w:gridCol w:w="1701"/>
          <w:gridCol w:w="3402"/>
          <w:gridCol w:w="5670"/>
        </w:tblGrid>
      </w:tblGridChange>
    </w:tblGrid>
    <w:tr>
      <w:trPr>
        <w:trHeight w:val="1420" w:hRule="atLeast"/>
      </w:trPr>
      <w:tc>
        <w:tcPr>
          <w:vAlign w:val="top"/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600075" cy="628015"/>
                <wp:effectExtent b="0" l="0" r="0" t="0"/>
                <wp:docPr descr="escudofi_color_m2008_jpg" id="3" name="image2.jpg"/>
                <a:graphic>
                  <a:graphicData uri="http://schemas.openxmlformats.org/drawingml/2006/picture">
                    <pic:pic>
                      <pic:nvPicPr>
                        <pic:cNvPr descr="escudofi_color_m2008_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6280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Carátula para entrega de prácticas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40" w:hRule="atLeast"/>
      </w:trPr>
      <w:tc>
        <w:tcPr>
          <w:gridSpan w:val="2"/>
          <w:vAlign w:val="center"/>
        </w:tcPr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</w:tc>
      <w:tc>
        <w:tcPr>
          <w:vAlign w:val="center"/>
        </w:tcPr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Laboratorios de docencia</w:t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3.png"/><Relationship Id="rId18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