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D3FBF" w14:textId="62623797" w:rsidR="009C6A79" w:rsidRPr="009C6A79" w:rsidRDefault="00E8613C" w:rsidP="009C6A79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CDSI</w:t>
      </w:r>
    </w:p>
    <w:p w14:paraId="3C333FAE" w14:textId="07B3076E" w:rsidR="009C6A79" w:rsidRPr="009C6A79" w:rsidRDefault="009C6A79" w:rsidP="009C6A79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Semana 4. Visión </w:t>
      </w:r>
      <w:proofErr w:type="spellStart"/>
      <w:r>
        <w:rPr>
          <w:rFonts w:ascii="Times New Roman" w:hAnsi="Times New Roman" w:cs="Times New Roman"/>
          <w:lang w:val="en-US"/>
        </w:rPr>
        <w:t>por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Computadora</w:t>
      </w:r>
      <w:proofErr w:type="spellEnd"/>
    </w:p>
    <w:p w14:paraId="151EC005" w14:textId="62207A9B" w:rsidR="009C6A79" w:rsidRPr="00825AD9" w:rsidRDefault="009C6A79" w:rsidP="009C6A79">
      <w:pPr>
        <w:spacing w:line="360" w:lineRule="auto"/>
        <w:jc w:val="center"/>
        <w:rPr>
          <w:rFonts w:ascii="Times New Roman" w:hAnsi="Times New Roman" w:cs="Times New Roman"/>
          <w:i/>
          <w:iCs/>
          <w:lang w:val="en-US"/>
        </w:rPr>
      </w:pPr>
      <w:r w:rsidRPr="00825AD9">
        <w:rPr>
          <w:rFonts w:ascii="Times New Roman" w:hAnsi="Times New Roman" w:cs="Times New Roman"/>
          <w:i/>
          <w:iCs/>
          <w:lang w:val="en-US"/>
        </w:rPr>
        <w:t>“</w:t>
      </w:r>
      <w:r>
        <w:rPr>
          <w:rFonts w:ascii="Times New Roman" w:hAnsi="Times New Roman" w:cs="Times New Roman"/>
          <w:i/>
          <w:iCs/>
          <w:lang w:val="en-US"/>
        </w:rPr>
        <w:t>The 100 Most Popular Computer Vision Applications in 2025</w:t>
      </w:r>
      <w:r w:rsidRPr="00825AD9">
        <w:rPr>
          <w:rFonts w:ascii="Times New Roman" w:hAnsi="Times New Roman" w:cs="Times New Roman"/>
          <w:i/>
          <w:iCs/>
          <w:lang w:val="en-US"/>
        </w:rPr>
        <w:t>”</w:t>
      </w:r>
    </w:p>
    <w:p w14:paraId="57B93012" w14:textId="11B6C551" w:rsidR="009C6A79" w:rsidRPr="009C6A79" w:rsidRDefault="009C6A79" w:rsidP="009C6A7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9C6A79"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</w:rPr>
        <w:t>febr</w:t>
      </w:r>
      <w:r w:rsidRPr="009C6A79">
        <w:rPr>
          <w:rFonts w:ascii="Times New Roman" w:hAnsi="Times New Roman" w:cs="Times New Roman"/>
        </w:rPr>
        <w:t>ero / 2025</w:t>
      </w:r>
    </w:p>
    <w:p w14:paraId="7675FB7A" w14:textId="77777777" w:rsidR="009C6A79" w:rsidRPr="001D55AD" w:rsidRDefault="009C6A79" w:rsidP="009C6A79">
      <w:pPr>
        <w:spacing w:line="360" w:lineRule="auto"/>
        <w:jc w:val="center"/>
        <w:rPr>
          <w:rFonts w:ascii="Times New Roman" w:hAnsi="Times New Roman" w:cs="Times New Roman"/>
        </w:rPr>
      </w:pPr>
      <w:r w:rsidRPr="001D55AD">
        <w:rPr>
          <w:rFonts w:ascii="Times New Roman" w:hAnsi="Times New Roman" w:cs="Times New Roman"/>
        </w:rPr>
        <w:t>Maestría en Ciencias de la Computación</w:t>
      </w:r>
    </w:p>
    <w:p w14:paraId="273D6877" w14:textId="77777777" w:rsidR="009C6A79" w:rsidRDefault="009C6A79" w:rsidP="009C6A79">
      <w:pPr>
        <w:spacing w:line="360" w:lineRule="auto"/>
        <w:jc w:val="center"/>
        <w:rPr>
          <w:rFonts w:ascii="Times New Roman" w:hAnsi="Times New Roman" w:cs="Times New Roman"/>
        </w:rPr>
      </w:pPr>
      <w:r w:rsidRPr="001D55AD">
        <w:rPr>
          <w:rFonts w:ascii="Times New Roman" w:hAnsi="Times New Roman" w:cs="Times New Roman"/>
        </w:rPr>
        <w:t>Francisco Regalado</w:t>
      </w:r>
    </w:p>
    <w:p w14:paraId="431B3637" w14:textId="3839545F" w:rsidR="009C6A79" w:rsidRDefault="009C6A79" w:rsidP="00EE6DA4">
      <w:pPr>
        <w:pStyle w:val="p1"/>
        <w:jc w:val="both"/>
      </w:pPr>
      <w:r>
        <w:t>En este trabajo se hizo una lectura del articulo</w:t>
      </w:r>
      <w:r>
        <w:t xml:space="preserve"> “The 100 Most Popular Computer Vision Applications in 2025” de Gaudenz Boesch, </w:t>
      </w:r>
      <w:r>
        <w:t xml:space="preserve">tras la lectura considero interesantes las siguientes </w:t>
      </w:r>
      <w:r>
        <w:t>tres aplicaciones de visión por computadora</w:t>
      </w:r>
      <w:r>
        <w:t>:</w:t>
      </w:r>
    </w:p>
    <w:p w14:paraId="05FBA6FD" w14:textId="72B90F14" w:rsidR="009C6A79" w:rsidRPr="00EE6DA4" w:rsidRDefault="009C6A79" w:rsidP="00EE6DA4">
      <w:pPr>
        <w:pStyle w:val="p2"/>
        <w:numPr>
          <w:ilvl w:val="0"/>
          <w:numId w:val="1"/>
        </w:numPr>
        <w:jc w:val="both"/>
        <w:rPr>
          <w:i/>
          <w:iCs/>
        </w:rPr>
      </w:pPr>
      <w:r w:rsidRPr="00EE6DA4">
        <w:rPr>
          <w:i/>
          <w:iCs/>
        </w:rPr>
        <w:t>Análisis del flujo de tráfico</w:t>
      </w:r>
    </w:p>
    <w:p w14:paraId="2241E492" w14:textId="447643A8" w:rsidR="009C6A79" w:rsidRPr="00EE6DA4" w:rsidRDefault="009C6A79" w:rsidP="00EE6DA4">
      <w:pPr>
        <w:pStyle w:val="p2"/>
        <w:numPr>
          <w:ilvl w:val="0"/>
          <w:numId w:val="1"/>
        </w:numPr>
        <w:jc w:val="both"/>
        <w:rPr>
          <w:i/>
          <w:iCs/>
        </w:rPr>
      </w:pPr>
      <w:r w:rsidRPr="00EE6DA4">
        <w:rPr>
          <w:i/>
          <w:iCs/>
        </w:rPr>
        <w:t>Análisis de imágenes medicas</w:t>
      </w:r>
    </w:p>
    <w:p w14:paraId="6CAEA7E9" w14:textId="7FCAA1DB" w:rsidR="009C6A79" w:rsidRPr="00EE6DA4" w:rsidRDefault="009C6A79" w:rsidP="00EE6DA4">
      <w:pPr>
        <w:pStyle w:val="p2"/>
        <w:numPr>
          <w:ilvl w:val="0"/>
          <w:numId w:val="1"/>
        </w:numPr>
        <w:jc w:val="both"/>
        <w:rPr>
          <w:i/>
          <w:iCs/>
        </w:rPr>
      </w:pPr>
      <w:r w:rsidRPr="00EE6DA4">
        <w:rPr>
          <w:i/>
          <w:iCs/>
        </w:rPr>
        <w:t>Evaluación de rendimiento agrícola</w:t>
      </w:r>
    </w:p>
    <w:p w14:paraId="288DC0F2" w14:textId="707C53FB" w:rsidR="009C6A79" w:rsidRDefault="009C6A79" w:rsidP="00EE6DA4">
      <w:pPr>
        <w:pStyle w:val="p1"/>
        <w:jc w:val="both"/>
      </w:pPr>
      <w:r>
        <w:rPr>
          <w:b/>
          <w:bCs/>
        </w:rPr>
        <w:t>1. Análisis del flujo de tráfico</w:t>
      </w:r>
    </w:p>
    <w:p w14:paraId="1159F68B" w14:textId="0A668DB1" w:rsidR="009C6A79" w:rsidRDefault="009C6A79" w:rsidP="00EE6DA4">
      <w:pPr>
        <w:pStyle w:val="p3"/>
        <w:jc w:val="both"/>
      </w:pPr>
      <w:r>
        <w:t xml:space="preserve">El análisis del flujo de tráfico mediante visión por computadora </w:t>
      </w:r>
      <w:r>
        <w:t xml:space="preserve">me parece importante </w:t>
      </w:r>
      <w:r>
        <w:t>para</w:t>
      </w:r>
      <w:r>
        <w:t xml:space="preserve"> </w:t>
      </w:r>
      <w:r>
        <w:t xml:space="preserve"> la gestión eficiente del tráfico en entornos urbanos</w:t>
      </w:r>
      <w:r>
        <w:t xml:space="preserve"> (como la ciudad de Ensenada, donde aun no hay un problema agravado de trafico, pero en su crecimiento como ciudad, tiene las condiciones para que este sea un problema)</w:t>
      </w:r>
      <w:r>
        <w:t>. Esta tecnología p</w:t>
      </w:r>
      <w:r>
        <w:t>uede permitir</w:t>
      </w:r>
      <w:r>
        <w:t xml:space="preserve"> monitorear y analizar patrones de tráfico en tiempo real, facilitando la toma de decisiones</w:t>
      </w:r>
      <w:r>
        <w:t xml:space="preserve"> (como el tiempo de los semaforos)</w:t>
      </w:r>
      <w:r>
        <w:t xml:space="preserve"> para mejorar la movilidad urbana y reducir la congestión. Además, contribuye a la seguridad vial al identificar comportamientos de conducción peligrosos y gestionar incidentes de manera más efectiva.</w:t>
      </w:r>
    </w:p>
    <w:p w14:paraId="1806391A" w14:textId="6128C9C0" w:rsidR="009C6A79" w:rsidRDefault="009C6A79" w:rsidP="00EE6DA4">
      <w:pPr>
        <w:pStyle w:val="p3"/>
        <w:ind w:firstLine="708"/>
        <w:jc w:val="both"/>
      </w:pPr>
      <w:r>
        <w:t xml:space="preserve">La integración de múltiples fuentes de datos, como cámaras de vigilancia, sensores LiDAR y dispositivos IoT, ofrece una visión más completa del entorno </w:t>
      </w:r>
      <w:r>
        <w:t>en la carretera</w:t>
      </w:r>
      <w:r>
        <w:t>. El uso de algoritmos de aprendizaje profundo permite una clasificación más precisa de vehículos y la predicción de patrones de tráfico futuros</w:t>
      </w:r>
      <w:r>
        <w:t xml:space="preserve"> y asignacion de tiempos en los semaforos</w:t>
      </w:r>
      <w:r>
        <w:t xml:space="preserve">. </w:t>
      </w:r>
      <w:r w:rsidR="003979C9">
        <w:t xml:space="preserve">También, la </w:t>
      </w:r>
      <w:r>
        <w:t>implementación de sistemas de análisis de tráfico en tiempo real puede mejorar la eficiencia del transporte público y optimizar las rutas de emergencia.</w:t>
      </w:r>
    </w:p>
    <w:p w14:paraId="1BC1AD29" w14:textId="7F2BB7D8" w:rsidR="009C6A79" w:rsidRDefault="009C6A79" w:rsidP="00EE6DA4">
      <w:pPr>
        <w:pStyle w:val="p3"/>
        <w:ind w:firstLine="708"/>
        <w:jc w:val="both"/>
      </w:pPr>
      <w:r>
        <w:t>La precisión en la clasificación de vehículos y la detección de eventos depende en gran medida de la calidad de los datos y de los algoritmos utilizados. La variabilidad en las condiciones ambientales, como la iluminación y las condiciones climáticas</w:t>
      </w:r>
      <w:r>
        <w:t xml:space="preserve"> (neblina, contaminación, etc.)</w:t>
      </w:r>
      <w:r>
        <w:t>, puede afectar el rendimiento de los sistemas de visión por computadora. Además, la privacidad de los datos y la seguridad cibernética son preocupaciones</w:t>
      </w:r>
      <w:r>
        <w:t xml:space="preserve"> </w:t>
      </w:r>
      <w:r>
        <w:t>que deben abordarse al implementar estas tecnologías en entornos públicos</w:t>
      </w:r>
      <w:r w:rsidR="003979C9">
        <w:t xml:space="preserve"> (esto aplica en todas las aplicaciones de este trabajo)</w:t>
      </w:r>
      <w:r>
        <w:t>.</w:t>
      </w:r>
    </w:p>
    <w:p w14:paraId="171B2334" w14:textId="77777777" w:rsidR="009C6A79" w:rsidRDefault="009C6A79" w:rsidP="00EE6DA4">
      <w:pPr>
        <w:pStyle w:val="p3"/>
        <w:jc w:val="both"/>
      </w:pPr>
    </w:p>
    <w:p w14:paraId="4A207DE2" w14:textId="77777777" w:rsidR="009C6A79" w:rsidRDefault="009C6A79" w:rsidP="00EE6DA4">
      <w:pPr>
        <w:pStyle w:val="p3"/>
        <w:jc w:val="both"/>
      </w:pPr>
    </w:p>
    <w:p w14:paraId="252A2BCF" w14:textId="77777777" w:rsidR="009C6A79" w:rsidRDefault="009C6A79" w:rsidP="00EE6DA4">
      <w:pPr>
        <w:pStyle w:val="p1"/>
        <w:jc w:val="both"/>
        <w:rPr>
          <w:b/>
          <w:bCs/>
        </w:rPr>
      </w:pPr>
      <w:r>
        <w:rPr>
          <w:b/>
          <w:bCs/>
        </w:rPr>
        <w:t>2. Análisis de Imágenes Médicas</w:t>
      </w:r>
    </w:p>
    <w:p w14:paraId="7B51C53D" w14:textId="116438C3" w:rsidR="00EE6DA4" w:rsidRDefault="00EE6DA4" w:rsidP="00EE6DA4">
      <w:pPr>
        <w:pStyle w:val="p1"/>
        <w:jc w:val="both"/>
      </w:pPr>
      <w:r w:rsidRPr="00EE6DA4">
        <w:t xml:space="preserve">El uso de redes neuronales y modelos de aprendizaje profundo permite la detección temprana de </w:t>
      </w:r>
      <w:r w:rsidR="003979C9">
        <w:t>diversas enfermedades</w:t>
      </w:r>
      <w:r w:rsidRPr="00EE6DA4">
        <w:t>. La automatización del análisis de imágenes médicas mejora la precisión diagnóstica y reduce la carga de trabajo de los especialistas.</w:t>
      </w:r>
    </w:p>
    <w:p w14:paraId="56199948" w14:textId="4EE02ED5" w:rsidR="00EE6DA4" w:rsidRPr="00EE6DA4" w:rsidRDefault="00EE6DA4" w:rsidP="00EE6DA4">
      <w:pPr>
        <w:pStyle w:val="p1"/>
        <w:ind w:firstLine="708"/>
        <w:jc w:val="both"/>
      </w:pPr>
      <w:r w:rsidRPr="00EE6DA4">
        <w:t xml:space="preserve">La combinación de inteligencia artificial con herramientas médicas permite a los especialistas obtener segundas opiniones automatizadas y reducir la tasa de falsos negativos. </w:t>
      </w:r>
      <w:r>
        <w:t xml:space="preserve">Esta </w:t>
      </w:r>
      <w:r w:rsidRPr="00EE6DA4">
        <w:t xml:space="preserve">tecnología puede ser implementada en regiones con escasez de especialistas, </w:t>
      </w:r>
      <w:r>
        <w:t>utilizando</w:t>
      </w:r>
      <w:r w:rsidR="003979C9">
        <w:t>, por ejemplo,</w:t>
      </w:r>
      <w:r>
        <w:t xml:space="preserve"> </w:t>
      </w:r>
      <w:r w:rsidRPr="00EE6DA4">
        <w:t xml:space="preserve">la telemedicina y el acceso remoto a evaluaciones médicas </w:t>
      </w:r>
      <w:r>
        <w:t>especializadas</w:t>
      </w:r>
      <w:r w:rsidRPr="00EE6DA4">
        <w:t xml:space="preserve">. </w:t>
      </w:r>
      <w:r>
        <w:t xml:space="preserve">La </w:t>
      </w:r>
      <w:r w:rsidRPr="00EE6DA4">
        <w:t xml:space="preserve">aplicación </w:t>
      </w:r>
      <w:r w:rsidR="003979C9">
        <w:t>en</w:t>
      </w:r>
      <w:r w:rsidRPr="00EE6DA4">
        <w:t xml:space="preserve"> la radiología, dermatología y oftalmología</w:t>
      </w:r>
      <w:r w:rsidR="003979C9">
        <w:t xml:space="preserve"> </w:t>
      </w:r>
      <w:r w:rsidRPr="00EE6DA4">
        <w:t>podría reducir los tiempos de espera y mejorar el tratamiento de los pacientes.</w:t>
      </w:r>
    </w:p>
    <w:p w14:paraId="13BFD0EB" w14:textId="33FA49A1" w:rsidR="00EE6DA4" w:rsidRPr="00EE6DA4" w:rsidRDefault="00EE6DA4" w:rsidP="00EE6DA4">
      <w:pPr>
        <w:pStyle w:val="p1"/>
        <w:ind w:firstLine="708"/>
        <w:jc w:val="both"/>
      </w:pPr>
      <w:r w:rsidRPr="00EE6DA4">
        <w:t>Un</w:t>
      </w:r>
      <w:r w:rsidR="003979C9">
        <w:t xml:space="preserve"> desafío </w:t>
      </w:r>
      <w:r w:rsidRPr="00EE6DA4">
        <w:t xml:space="preserve">en el uso de visión por computadora en el ámbito médico es la necesidad de garantizar la </w:t>
      </w:r>
      <w:r w:rsidRPr="00EE6DA4">
        <w:rPr>
          <w:rStyle w:val="s1"/>
          <w:rFonts w:eastAsiaTheme="majorEastAsia"/>
        </w:rPr>
        <w:t>explicabilidad</w:t>
      </w:r>
      <w:r w:rsidRPr="00EE6DA4">
        <w:t xml:space="preserve"> y la </w:t>
      </w:r>
      <w:r w:rsidRPr="00EE6DA4">
        <w:rPr>
          <w:rStyle w:val="s1"/>
          <w:rFonts w:eastAsiaTheme="majorEastAsia"/>
        </w:rPr>
        <w:t>interpretabilidad</w:t>
      </w:r>
      <w:r w:rsidRPr="00EE6DA4">
        <w:t xml:space="preserve"> de los modelos de IA. Los médicos deben comprender cómo y por qué un modelo llega a un diagnóstico determinado para poder confiar en su uso clínico. </w:t>
      </w:r>
      <w:r w:rsidR="003979C9">
        <w:t xml:space="preserve">El </w:t>
      </w:r>
      <w:r w:rsidRPr="00EE6DA4">
        <w:t>entrenamiento de modelos de aprendizaje profundo requiere grandes volúmenes de datos etiquetados, lo que puede ser un obstáculo en áreas médicas donde los datos anotados por expertos son escasos.</w:t>
      </w:r>
    </w:p>
    <w:p w14:paraId="1D704E74" w14:textId="77777777" w:rsidR="009C6A79" w:rsidRDefault="009C6A79" w:rsidP="00EE6DA4">
      <w:pPr>
        <w:pStyle w:val="p3"/>
        <w:jc w:val="both"/>
      </w:pPr>
      <w:r>
        <w:rPr>
          <w:b/>
          <w:bCs/>
        </w:rPr>
        <w:t>3. Evaluación de rendimiento agrícola</w:t>
      </w:r>
    </w:p>
    <w:p w14:paraId="74C7B35C" w14:textId="67CDBA5B" w:rsidR="009C6A79" w:rsidRDefault="009C6A79" w:rsidP="00EE6DA4">
      <w:pPr>
        <w:pStyle w:val="p3"/>
        <w:jc w:val="both"/>
      </w:pPr>
      <w:r>
        <w:t xml:space="preserve">La evaluación del rendimiento agrícola mediante visión </w:t>
      </w:r>
      <w:r>
        <w:t xml:space="preserve">sera un gran apoyo a la industria, como </w:t>
      </w:r>
      <w:r>
        <w:t xml:space="preserve">la agricultura de precisión, ya que permite a los agricultores monitorear la salud de los cultivos, estimar rendimientos y detectar plagas o enfermedades de manera temprana. </w:t>
      </w:r>
      <w:r>
        <w:t>Permitiendo de esta forma l</w:t>
      </w:r>
      <w:r>
        <w:t>a una gestión más eficiente de los recursos y a la mejora de la productividad agrícola.</w:t>
      </w:r>
    </w:p>
    <w:p w14:paraId="728FCEEB" w14:textId="004F559A" w:rsidR="009C6A79" w:rsidRDefault="009C6A79" w:rsidP="00EE6DA4">
      <w:pPr>
        <w:pStyle w:val="p3"/>
        <w:ind w:firstLine="708"/>
        <w:jc w:val="both"/>
      </w:pPr>
      <w:r>
        <w:t xml:space="preserve">El uso de drones equipados con cámaras multiespectrales </w:t>
      </w:r>
      <w:r>
        <w:t>ayudaría a una</w:t>
      </w:r>
      <w:r>
        <w:t xml:space="preserve"> evaluación detallada de grandes áreas de cultivo</w:t>
      </w:r>
      <w:r w:rsidR="003979C9">
        <w:t>, por su capacidad de ver longitudes de onda que no son visibles al ojo humano</w:t>
      </w:r>
      <w:r>
        <w:t xml:space="preserve">. La integración de datos de imágenes con otros datos ambientales y del suelo puede mejorar la precisión de las estimaciones de rendimiento y apoyar la toma de decisiones informadas. </w:t>
      </w:r>
      <w:r w:rsidR="00EE6DA4">
        <w:t xml:space="preserve">El </w:t>
      </w:r>
      <w:r>
        <w:t>desarrollo de modelos predictivos puede ayudar a anticipar problemas y optimizar las prácticas agrícolas.</w:t>
      </w:r>
    </w:p>
    <w:p w14:paraId="04B16A3E" w14:textId="13EC7D89" w:rsidR="009C6A79" w:rsidRDefault="009C6A79" w:rsidP="00EE6DA4">
      <w:pPr>
        <w:pStyle w:val="p3"/>
        <w:ind w:firstLine="708"/>
        <w:jc w:val="both"/>
      </w:pPr>
      <w:r>
        <w:t>La variabilidad en las condiciones de iluminación y las diferencias en las etapas de crecimiento de los cultivos</w:t>
      </w:r>
      <w:r w:rsidR="003979C9">
        <w:t xml:space="preserve"> (por condiciones climaticas u otros imprevistos)</w:t>
      </w:r>
      <w:r>
        <w:t xml:space="preserve"> pueden complicar el análisis de imágenes. </w:t>
      </w:r>
    </w:p>
    <w:p w14:paraId="51B77A02" w14:textId="77777777" w:rsidR="00687DD3" w:rsidRDefault="00687DD3"/>
    <w:sectPr w:rsidR="00687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F4CB8"/>
    <w:multiLevelType w:val="hybridMultilevel"/>
    <w:tmpl w:val="3BB03F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A0D54"/>
    <w:multiLevelType w:val="hybridMultilevel"/>
    <w:tmpl w:val="4A0877CA"/>
    <w:lvl w:ilvl="0" w:tplc="F8F225B8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39843">
    <w:abstractNumId w:val="0"/>
  </w:num>
  <w:num w:numId="2" w16cid:durableId="323244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79"/>
    <w:rsid w:val="001D6B6F"/>
    <w:rsid w:val="003979C9"/>
    <w:rsid w:val="00685696"/>
    <w:rsid w:val="00687DD3"/>
    <w:rsid w:val="009C6A79"/>
    <w:rsid w:val="009E052D"/>
    <w:rsid w:val="00B20EC2"/>
    <w:rsid w:val="00E8613C"/>
    <w:rsid w:val="00EE4A2A"/>
    <w:rsid w:val="00EE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111B3"/>
  <w15:chartTrackingRefBased/>
  <w15:docId w15:val="{77A19E98-432C-7842-A6CD-EFD8C6D4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A79"/>
  </w:style>
  <w:style w:type="paragraph" w:styleId="Ttulo1">
    <w:name w:val="heading 1"/>
    <w:basedOn w:val="Normal"/>
    <w:next w:val="Normal"/>
    <w:link w:val="Ttulo1Car"/>
    <w:uiPriority w:val="9"/>
    <w:qFormat/>
    <w:rsid w:val="009C6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6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6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6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6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6A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6A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6A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6A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6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6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6A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6A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6A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6A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6A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6A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6A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6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6A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6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6A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6A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6A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6A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6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6A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6A7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C6A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customStyle="1" w:styleId="p2">
    <w:name w:val="p2"/>
    <w:basedOn w:val="Normal"/>
    <w:rsid w:val="009C6A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9C6A79"/>
  </w:style>
  <w:style w:type="character" w:customStyle="1" w:styleId="apple-tab-span">
    <w:name w:val="apple-tab-span"/>
    <w:basedOn w:val="Fuentedeprrafopredeter"/>
    <w:rsid w:val="009C6A79"/>
  </w:style>
  <w:style w:type="paragraph" w:customStyle="1" w:styleId="p3">
    <w:name w:val="p3"/>
    <w:basedOn w:val="Normal"/>
    <w:rsid w:val="009C6A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customStyle="1" w:styleId="p4">
    <w:name w:val="p4"/>
    <w:basedOn w:val="Normal"/>
    <w:rsid w:val="009C6A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customStyle="1" w:styleId="p5">
    <w:name w:val="p5"/>
    <w:basedOn w:val="Normal"/>
    <w:rsid w:val="009C6A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customStyle="1" w:styleId="p6">
    <w:name w:val="p6"/>
    <w:basedOn w:val="Normal"/>
    <w:rsid w:val="009C6A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2">
    <w:name w:val="s2"/>
    <w:basedOn w:val="Fuentedeprrafopredeter"/>
    <w:rsid w:val="009C6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2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Regalado Heras</dc:creator>
  <cp:keywords/>
  <dc:description/>
  <cp:lastModifiedBy>Juan Francisco Regalado Heras</cp:lastModifiedBy>
  <cp:revision>5</cp:revision>
  <dcterms:created xsi:type="dcterms:W3CDTF">2025-02-04T04:37:00Z</dcterms:created>
  <dcterms:modified xsi:type="dcterms:W3CDTF">2025-02-04T04:41:00Z</dcterms:modified>
</cp:coreProperties>
</file>