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i w:val="1"/>
          <w:iCs w:val="1"/>
          <w:sz w:val="28"/>
          <w:szCs w:val="2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1128713</wp:posOffset>
                </wp:positionH>
                <wp:positionV relativeFrom="page">
                  <wp:posOffset>968057</wp:posOffset>
                </wp:positionV>
                <wp:extent cx="5557520" cy="333071"/>
                <wp:effectExtent b="0" l="0" r="0" t="0"/>
                <wp:wrapSquare wrapText="bothSides" distB="0" distT="0" distL="114300" distR="114300"/>
                <wp:docPr id="1681030379" name=""/>
                <a:graphic>
                  <a:graphicData uri="http://schemas.microsoft.com/office/word/2010/wordprocessingShape">
                    <wps:wsp>
                      <wps:cNvSpPr/>
                      <wps:cNvPr id="7" name="Shape 7"/>
                      <wps:spPr>
                        <a:xfrm>
                          <a:off x="2572003" y="3625060"/>
                          <a:ext cx="5547995" cy="3098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17365d"/>
                                <w:sz w:val="40"/>
                                <w:vertAlign w:val="baseline"/>
                              </w:rPr>
                              <w:t xml:space="preserve">29/10/2026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1128713</wp:posOffset>
                </wp:positionH>
                <wp:positionV relativeFrom="page">
                  <wp:posOffset>968057</wp:posOffset>
                </wp:positionV>
                <wp:extent cx="5557520" cy="333071"/>
                <wp:effectExtent b="0" l="0" r="0" t="0"/>
                <wp:wrapSquare wrapText="bothSides" distB="0" distT="0" distL="114300" distR="114300"/>
                <wp:docPr id="168103037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57520" cy="33307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1128713</wp:posOffset>
                </wp:positionH>
                <wp:positionV relativeFrom="page">
                  <wp:posOffset>8944293</wp:posOffset>
                </wp:positionV>
                <wp:extent cx="5557520" cy="864870"/>
                <wp:effectExtent b="0" l="0" r="0" t="0"/>
                <wp:wrapSquare wrapText="bothSides" distB="0" distT="0" distL="114300" distR="114300"/>
                <wp:docPr id="1681030380" name=""/>
                <a:graphic>
                  <a:graphicData uri="http://schemas.microsoft.com/office/word/2010/wordprocessingShape">
                    <wps:wsp>
                      <wps:cNvSpPr/>
                      <wps:cNvPr id="8" name="Shape 8"/>
                      <wps:spPr>
                        <a:xfrm>
                          <a:off x="2572003" y="3352328"/>
                          <a:ext cx="5547995" cy="85534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262626"/>
                                <w:sz w:val="28"/>
                                <w:vertAlign w:val="baseline"/>
                              </w:rPr>
                              <w:t xml:space="preserve">[CÓDIGO Y NOMBRE DE LA MATERIA]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262626"/>
                                <w:sz w:val="28"/>
                                <w:vertAlign w:val="baseline"/>
                              </w:rPr>
                            </w:r>
                            <w:r w:rsidDel="00000000" w:rsidR="00000000" w:rsidRPr="00000000">
                              <w:rPr>
                                <w:rFonts w:ascii="Arial" w:cs="Arial" w:eastAsia="Arial" w:hAnsi="Arial"/>
                                <w:b w:val="0"/>
                                <w:i w:val="0"/>
                                <w:smallCaps w:val="0"/>
                                <w:strike w:val="0"/>
                                <w:color w:val="262626"/>
                                <w:sz w:val="20"/>
                                <w:vertAlign w:val="baseline"/>
                              </w:rPr>
                              <w:t xml:space="preserve">[AÑO]</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1128713</wp:posOffset>
                </wp:positionH>
                <wp:positionV relativeFrom="page">
                  <wp:posOffset>8944293</wp:posOffset>
                </wp:positionV>
                <wp:extent cx="5557520" cy="864870"/>
                <wp:effectExtent b="0" l="0" r="0" t="0"/>
                <wp:wrapSquare wrapText="bothSides" distB="0" distT="0" distL="114300" distR="114300"/>
                <wp:docPr id="168103038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57520" cy="86487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1128713</wp:posOffset>
                </wp:positionH>
                <wp:positionV relativeFrom="page">
                  <wp:posOffset>4859973</wp:posOffset>
                </wp:positionV>
                <wp:extent cx="5557520" cy="3892167"/>
                <wp:effectExtent b="0" l="0" r="0" t="0"/>
                <wp:wrapSquare wrapText="bothSides" distB="0" distT="0" distL="114300" distR="114300"/>
                <wp:docPr id="1681030378" name=""/>
                <a:graphic>
                  <a:graphicData uri="http://schemas.microsoft.com/office/word/2010/wordprocessingShape">
                    <wps:wsp>
                      <wps:cNvSpPr/>
                      <wps:cNvPr id="6" name="Shape 6"/>
                      <wps:spPr>
                        <a:xfrm>
                          <a:off x="2572003" y="1839440"/>
                          <a:ext cx="5547995" cy="388112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17365d"/>
                                <w:sz w:val="52"/>
                                <w:vertAlign w:val="baseline"/>
                              </w:rPr>
                              <w:t xml:space="preserve">BIBLIOTECA DIGITAL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17365d"/>
                                <w:sz w:val="52"/>
                                <w:vertAlign w:val="baseline"/>
                              </w:rPr>
                            </w:r>
                            <w:r w:rsidDel="00000000" w:rsidR="00000000" w:rsidRPr="00000000">
                              <w:rPr>
                                <w:rFonts w:ascii="Arial" w:cs="Arial" w:eastAsia="Arial" w:hAnsi="Arial"/>
                                <w:b w:val="0"/>
                                <w:i w:val="0"/>
                                <w:smallCaps w:val="1"/>
                                <w:strike w:val="0"/>
                                <w:color w:val="1f497d"/>
                                <w:sz w:val="36"/>
                                <w:vertAlign w:val="baseline"/>
                              </w:rPr>
                              <w:t xml:space="preserve">GUILLERMO MOTOCHE Y FERNANDO COSTA</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1128713</wp:posOffset>
                </wp:positionH>
                <wp:positionV relativeFrom="page">
                  <wp:posOffset>4859973</wp:posOffset>
                </wp:positionV>
                <wp:extent cx="5557520" cy="3892167"/>
                <wp:effectExtent b="0" l="0" r="0" t="0"/>
                <wp:wrapSquare wrapText="bothSides" distB="0" distT="0" distL="114300" distR="114300"/>
                <wp:docPr id="168103037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57520" cy="389216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19075" cy="9718040"/>
                <wp:effectExtent b="0" l="0" r="0" t="0"/>
                <wp:wrapNone/>
                <wp:docPr id="1681030377" name=""/>
                <a:graphic>
                  <a:graphicData uri="http://schemas.microsoft.com/office/word/2010/wordprocessingGroup">
                    <wpg:wgp>
                      <wpg:cNvGrpSpPr/>
                      <wpg:grpSpPr>
                        <a:xfrm>
                          <a:off x="5236450" y="0"/>
                          <a:ext cx="219075" cy="9718040"/>
                          <a:chOff x="5236450" y="0"/>
                          <a:chExt cx="219100" cy="7560000"/>
                        </a:xfrm>
                      </wpg:grpSpPr>
                      <wpg:grpSp>
                        <wpg:cNvGrpSpPr/>
                        <wpg:grpSpPr>
                          <a:xfrm>
                            <a:off x="5236463" y="0"/>
                            <a:ext cx="219075" cy="7560000"/>
                            <a:chOff x="0" y="0"/>
                            <a:chExt cx="2286" cy="91440"/>
                          </a:xfrm>
                        </wpg:grpSpPr>
                        <wps:wsp>
                          <wps:cNvSpPr/>
                          <wps:cNvPr id="3" name="Shape 3"/>
                          <wps:spPr>
                            <a:xfrm>
                              <a:off x="0" y="0"/>
                              <a:ext cx="2275" cy="9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 cy="87820"/>
                            </a:xfrm>
                            <a:prstGeom prst="rect">
                              <a:avLst/>
                            </a:prstGeom>
                            <a:solidFill>
                              <a:srgbClr val="8314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
                              <a:ext cx="2286" cy="2286"/>
                            </a:xfrm>
                            <a:prstGeom prst="rect">
                              <a:avLst/>
                            </a:prstGeom>
                            <a:solidFill>
                              <a:srgbClr val="4F80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19075" cy="9718040"/>
                <wp:effectExtent b="0" l="0" r="0" t="0"/>
                <wp:wrapNone/>
                <wp:docPr id="168103037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9075" cy="971804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Contenido</w:t>
      </w:r>
    </w:p>
    <w:sdt>
      <w:sdtPr>
        <w:id w:val="383254571"/>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7cr5idak2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n3dixlz3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zx4jp9d7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6gqvzidi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kw7qlbht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Bibliografía</w:t>
              <w:tab/>
              <w:t xml:space="preserve">3</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i w:val="1"/>
          <w:iCs w:val="1"/>
          <w:sz w:val="28"/>
          <w:szCs w:val="28"/>
        </w:rPr>
      </w:pPr>
      <w:r w:rsidDel="00000000" w:rsidR="00000000" w:rsidRPr="00000000">
        <w:rPr>
          <w:rtl w:val="0"/>
        </w:rPr>
      </w:r>
    </w:p>
    <w:p w:rsidR="00000000" w:rsidDel="00000000" w:rsidP="00000000" w:rsidRDefault="00000000" w:rsidRPr="00000000" w14:paraId="0000000B">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heading=h.b7cr5idak2nv" w:id="0"/>
      <w:bookmarkEnd w:id="0"/>
      <w:r w:rsidDel="00000000" w:rsidR="00000000" w:rsidRPr="00000000">
        <w:rPr>
          <w:rtl w:val="0"/>
        </w:rPr>
        <w:t xml:space="preserve">Descripción</w:t>
      </w:r>
    </w:p>
    <w:p w:rsidR="00000000" w:rsidDel="00000000" w:rsidP="00000000" w:rsidRDefault="00000000" w:rsidRPr="00000000" w14:paraId="0000000D">
      <w:pPr>
        <w:jc w:val="both"/>
        <w:rPr/>
      </w:pPr>
      <w:r w:rsidDel="00000000" w:rsidR="00000000" w:rsidRPr="00000000">
        <w:rPr>
          <w:rtl w:val="0"/>
        </w:rPr>
        <w:t xml:space="preserve">En este proyecto se analiza y modela un sistema concurrente para la administración de préstamos y devoluciones de libros digitales. Múltiples solicitudes concurrentes de usuarios interactúan con un inventario centralizado de libros e historial de registros. El objetivo principal es evitar condiciones de carrera y garantizar la consistencia en el stock disponible utilizando mecanismos adecuados de comunicación entre procesos/hilos.</w:t>
      </w:r>
    </w:p>
    <w:p w:rsidR="00000000" w:rsidDel="00000000" w:rsidP="00000000" w:rsidRDefault="00000000" w:rsidRPr="00000000" w14:paraId="0000000E">
      <w:pPr>
        <w:pStyle w:val="Heading1"/>
        <w:rPr/>
      </w:pPr>
      <w:bookmarkStart w:colFirst="0" w:colLast="0" w:name="_heading=h.2kn3dixlz3mp" w:id="1"/>
      <w:bookmarkEnd w:id="1"/>
      <w:r w:rsidDel="00000000" w:rsidR="00000000" w:rsidRPr="00000000">
        <w:rPr>
          <w:rtl w:val="0"/>
        </w:rPr>
        <w:t xml:space="preserve">Análisis</w:t>
      </w:r>
    </w:p>
    <w:p w:rsidR="00000000" w:rsidDel="00000000" w:rsidP="00000000" w:rsidRDefault="00000000" w:rsidRPr="00000000" w14:paraId="0000000F">
      <w:pPr>
        <w:spacing w:after="280" w:before="280" w:lineRule="auto"/>
        <w:rPr/>
      </w:pPr>
      <w:r w:rsidDel="00000000" w:rsidR="00000000" w:rsidRPr="00000000">
        <w:rPr>
          <w:rtl w:val="0"/>
        </w:rPr>
        <w:t xml:space="preserve">En el sistema de administración de préstamos y devoluciones de libros digitales, las unidades de ejecución participantes se dividen principalmente en dos tipos de procesos/hilos concurrentes: las solicitudes de los usuarios, como los procesos clientes que ejecutan operaciones de consulta, reserva, préstamo o devolución. Y el gestor del inventario, proceso encargado de validar la disponibilidad, actualizar el stock y registrar los movimientos en el historial.</w:t>
      </w:r>
    </w:p>
    <w:p w:rsidR="00000000" w:rsidDel="00000000" w:rsidP="00000000" w:rsidRDefault="00000000" w:rsidRPr="00000000" w14:paraId="00000010">
      <w:pPr>
        <w:spacing w:after="240" w:before="240" w:lineRule="auto"/>
        <w:rPr/>
      </w:pPr>
      <w:r w:rsidDel="00000000" w:rsidR="00000000" w:rsidRPr="00000000">
        <w:rPr>
          <w:rtl w:val="0"/>
        </w:rPr>
        <w:t xml:space="preserve">El recurso compartido central entre estas unidades de ejecución está conformado por la estructura de datos que almacena el inventario de libros digitales y la tabla con el historial de transacciones.</w:t>
      </w:r>
    </w:p>
    <w:p w:rsidR="00000000" w:rsidDel="00000000" w:rsidP="00000000" w:rsidRDefault="00000000" w:rsidRPr="00000000" w14:paraId="00000011">
      <w:pPr>
        <w:spacing w:after="280" w:before="280" w:lineRule="auto"/>
        <w:rPr/>
      </w:pPr>
      <w:r w:rsidDel="00000000" w:rsidR="00000000" w:rsidRPr="00000000">
        <w:rPr>
          <w:rtl w:val="0"/>
        </w:rPr>
        <w:t xml:space="preserve">La cooperación entre las unidades de ejecución es estrictamente requerida debido a que múltiples usuarios pueden intentar solicitar o devolver la misma copia de un libro digital de manera simultánea. Sin una coordinación adecuada, se generarían condiciones de carrera, pudiendo provocar incoherencias críticas como prestar más licencias o copias de las que existen en el stock real, omitir el registro de solicitudes en el historial o sobrescribir de forma inconsistente las devoluciones. Por lo tanto, el sistema exige un modelo de comunicación y sincronización eficiente que garantice la exclusión mutua y la consistencia de los datos en todo momento.</w:t>
      </w:r>
    </w:p>
    <w:p w:rsidR="00000000" w:rsidDel="00000000" w:rsidP="00000000" w:rsidRDefault="00000000" w:rsidRPr="00000000" w14:paraId="00000012">
      <w:pPr>
        <w:spacing w:after="280" w:before="280" w:lineRule="auto"/>
        <w:rPr/>
      </w:pPr>
      <w:r w:rsidDel="00000000" w:rsidR="00000000" w:rsidRPr="00000000">
        <w:rPr>
          <w:rtl w:val="0"/>
        </w:rPr>
      </w:r>
    </w:p>
    <w:tbl>
      <w:tblPr>
        <w:tblStyle w:val="Table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6890704361617"/>
        <w:gridCol w:w="2873.2002364892105"/>
        <w:gridCol w:w="3424.6225040982513"/>
        <w:tblGridChange w:id="0">
          <w:tblGrid>
            <w:gridCol w:w="2205.6890704361617"/>
            <w:gridCol w:w="2873.2002364892105"/>
            <w:gridCol w:w="3424.6225040982513"/>
          </w:tblGrid>
        </w:tblGridChange>
      </w:tblGrid>
      <w:tr>
        <w:trPr>
          <w:cantSplit w:val="0"/>
          <w:trHeight w:val="1466.5136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pPr>
            <w:r w:rsidDel="00000000" w:rsidR="00000000" w:rsidRPr="00000000">
              <w:rPr>
                <w:b w:val="1"/>
                <w:bCs w:val="1"/>
                <w:rtl w:val="0"/>
              </w:rPr>
              <w:t xml:space="preserve">Criterio de Comparación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pPr>
            <w:r w:rsidDel="00000000" w:rsidR="00000000" w:rsidRPr="00000000">
              <w:rPr>
                <w:b w:val="1"/>
                <w:bCs w:val="1"/>
                <w:rtl w:val="0"/>
              </w:rPr>
              <w:t xml:space="preserve">Modelo de Memoria Compartida (Shared Memory)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pPr>
            <w:r w:rsidDel="00000000" w:rsidR="00000000" w:rsidRPr="00000000">
              <w:rPr>
                <w:b w:val="1"/>
                <w:bCs w:val="1"/>
                <w:rtl w:val="0"/>
              </w:rPr>
              <w:t xml:space="preserve">Modelo de Paso de Mensajes (Message Passing)</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pPr>
            <w:r w:rsidDel="00000000" w:rsidR="00000000" w:rsidRPr="00000000">
              <w:rPr>
                <w:b w:val="1"/>
                <w:bCs w:val="1"/>
                <w:rtl w:val="0"/>
              </w:rPr>
              <w:t xml:space="preserve">Forma de Aplicación en el Escenario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pPr>
            <w:r w:rsidDel="00000000" w:rsidR="00000000" w:rsidRPr="00000000">
              <w:rPr>
                <w:rtl w:val="0"/>
              </w:rPr>
              <w:t xml:space="preserve">Los hilos de los usuarios y el gestor acceden directamente a una estructura de datos global en memoria (ej. un registro del stock de libros).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pPr>
            <w:r w:rsidDel="00000000" w:rsidR="00000000" w:rsidRPr="00000000">
              <w:rPr>
                <w:rtl w:val="0"/>
              </w:rPr>
              <w:t xml:space="preserve">Los hilos de los usuarios envían solicitudes explícitas mediante mensajes a través de una cola gestionada por el servidor.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pPr>
            <w:r w:rsidDel="00000000" w:rsidR="00000000" w:rsidRPr="00000000">
              <w:rPr>
                <w:b w:val="1"/>
                <w:bCs w:val="1"/>
                <w:rtl w:val="0"/>
              </w:rPr>
              <w:t xml:space="preserve">Mecanismo de Sincronización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pPr>
            <w:r w:rsidDel="00000000" w:rsidR="00000000" w:rsidRPr="00000000">
              <w:rPr>
                <w:rtl w:val="0"/>
              </w:rPr>
              <w:t xml:space="preserve">Requiere explícitamente Mutexes o Semáforos para proteger las secciones críticas al modificar el inventario y evitar condiciones de carrera.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pPr>
            <w:r w:rsidDel="00000000" w:rsidR="00000000" w:rsidRPr="00000000">
              <w:rPr>
                <w:rtl w:val="0"/>
              </w:rPr>
              <w:t xml:space="preserve">La sincronización se maneja de forma implícita a través de las operaciones primitivas de envío y recepción.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pPr>
            <w:r w:rsidDel="00000000" w:rsidR="00000000" w:rsidRPr="00000000">
              <w:rPr>
                <w:b w:val="1"/>
                <w:bCs w:val="1"/>
                <w:rtl w:val="0"/>
              </w:rPr>
              <w:t xml:space="preserve">Rendimiento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pPr>
            <w:r w:rsidDel="00000000" w:rsidR="00000000" w:rsidRPr="00000000">
              <w:rPr>
                <w:rtl w:val="0"/>
              </w:rPr>
              <w:t xml:space="preserve">Mayor velocidad y menor latencia de acceso, al operar directamente sobre el mismo espacio de direcciones de memoria.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pPr>
            <w:r w:rsidDel="00000000" w:rsidR="00000000" w:rsidRPr="00000000">
              <w:rPr>
                <w:rtl w:val="0"/>
              </w:rPr>
              <w:t xml:space="preserve">Mayor sobrecarga debido a la copia de datos y la gestión del canal de mensajes por parte del sistema.</w:t>
            </w:r>
          </w:p>
        </w:tc>
      </w:tr>
      <w:tr>
        <w:trPr>
          <w:cantSplit w:val="0"/>
          <w:trHeight w:val="2246.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pPr>
            <w:r w:rsidDel="00000000" w:rsidR="00000000" w:rsidRPr="00000000">
              <w:rPr>
                <w:b w:val="1"/>
                <w:bCs w:val="1"/>
                <w:rtl w:val="0"/>
              </w:rPr>
              <w:t xml:space="preserve">Ventajas y Riesgos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pPr>
            <w:r w:rsidDel="00000000" w:rsidR="00000000" w:rsidRPr="00000000">
              <w:rPr>
                <w:rtl w:val="0"/>
              </w:rPr>
              <w:t xml:space="preserve">Ventaja: Eficiencia y rapidez.</w:t>
            </w:r>
          </w:p>
          <w:p w:rsidR="00000000" w:rsidDel="00000000" w:rsidP="00000000" w:rsidRDefault="00000000" w:rsidRPr="00000000" w14:paraId="00000021">
            <w:pPr>
              <w:spacing w:after="480" w:line="276" w:lineRule="auto"/>
              <w:rPr/>
            </w:pPr>
            <w:r w:rsidDel="00000000" w:rsidR="00000000" w:rsidRPr="00000000">
              <w:rPr>
                <w:rtl w:val="0"/>
              </w:rPr>
            </w:r>
          </w:p>
          <w:p w:rsidR="00000000" w:rsidDel="00000000" w:rsidP="00000000" w:rsidRDefault="00000000" w:rsidRPr="00000000" w14:paraId="00000022">
            <w:pPr>
              <w:spacing w:after="480" w:line="276" w:lineRule="auto"/>
              <w:rPr/>
            </w:pPr>
            <w:r w:rsidDel="00000000" w:rsidR="00000000" w:rsidRPr="00000000">
              <w:rPr>
                <w:rtl w:val="0"/>
              </w:rPr>
              <w:t xml:space="preserve">Riesgo: Posibilidad de errores graves de sincronización si se omite un bloqueo.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pPr>
            <w:r w:rsidDel="00000000" w:rsidR="00000000" w:rsidRPr="00000000">
              <w:rPr>
                <w:rtl w:val="0"/>
              </w:rPr>
              <w:t xml:space="preserve">Ventaja: Mayor seguridad y aislamiento de datos.</w:t>
            </w:r>
          </w:p>
          <w:p w:rsidR="00000000" w:rsidDel="00000000" w:rsidP="00000000" w:rsidRDefault="00000000" w:rsidRPr="00000000" w14:paraId="00000024">
            <w:pPr>
              <w:spacing w:after="480" w:line="276" w:lineRule="auto"/>
              <w:rPr/>
            </w:pPr>
            <w:r w:rsidDel="00000000" w:rsidR="00000000" w:rsidRPr="00000000">
              <w:rPr>
                <w:rtl w:val="0"/>
              </w:rPr>
            </w:r>
          </w:p>
          <w:p w:rsidR="00000000" w:rsidDel="00000000" w:rsidP="00000000" w:rsidRDefault="00000000" w:rsidRPr="00000000" w14:paraId="00000025">
            <w:pPr>
              <w:spacing w:after="480" w:line="276" w:lineRule="auto"/>
              <w:rPr/>
            </w:pPr>
            <w:r w:rsidDel="00000000" w:rsidR="00000000" w:rsidRPr="00000000">
              <w:rPr>
                <w:rtl w:val="0"/>
              </w:rPr>
              <w:t xml:space="preserve">Riesgo: Menor rendimiento por el tránsito de mensajes.</w:t>
            </w:r>
          </w:p>
        </w:tc>
      </w:tr>
    </w:tbl>
    <w:p w:rsidR="00000000" w:rsidDel="00000000" w:rsidP="00000000" w:rsidRDefault="00000000" w:rsidRPr="00000000" w14:paraId="00000026">
      <w:pPr>
        <w:pStyle w:val="Heading1"/>
        <w:rPr/>
      </w:pPr>
      <w:bookmarkStart w:colFirst="0" w:colLast="0" w:name="_heading=h.qmmtgqpg45ut" w:id="2"/>
      <w:bookmarkEnd w:id="2"/>
      <w:r w:rsidDel="00000000" w:rsidR="00000000" w:rsidRPr="00000000">
        <w:rPr>
          <w:rtl w:val="0"/>
        </w:rPr>
      </w:r>
    </w:p>
    <w:p w:rsidR="00000000" w:rsidDel="00000000" w:rsidP="00000000" w:rsidRDefault="00000000" w:rsidRPr="00000000" w14:paraId="00000027">
      <w:pPr>
        <w:pStyle w:val="Heading1"/>
        <w:rPr/>
      </w:pPr>
      <w:bookmarkStart w:colFirst="0" w:colLast="0" w:name="_heading=h.nk7hiw973rmj" w:id="3"/>
      <w:bookmarkEnd w:id="3"/>
      <w:r w:rsidDel="00000000" w:rsidR="00000000" w:rsidRPr="00000000">
        <w:rPr>
          <w:rtl w:val="0"/>
        </w:rPr>
        <w:t xml:space="preserve">Planificación y diseño</w:t>
      </w:r>
    </w:p>
    <w:p w:rsidR="00000000" w:rsidDel="00000000" w:rsidP="00000000" w:rsidRDefault="00000000" w:rsidRPr="00000000" w14:paraId="00000028">
      <w:pPr>
        <w:pStyle w:val="Heading1"/>
        <w:rPr>
          <w:rFonts w:ascii="Calibri" w:cs="Calibri" w:eastAsia="Calibri" w:hAnsi="Calibri"/>
          <w:b w:val="1"/>
          <w:bCs w:val="1"/>
          <w:color w:val="000000"/>
        </w:rPr>
      </w:pPr>
      <w:bookmarkStart w:colFirst="0" w:colLast="0" w:name="_heading=h.lix8s0vhi1xo" w:id="4"/>
      <w:bookmarkEnd w:id="4"/>
      <w:r w:rsidDel="00000000" w:rsidR="00000000" w:rsidRPr="00000000">
        <w:rPr>
          <w:rFonts w:ascii="Calibri" w:cs="Calibri" w:eastAsia="Calibri" w:hAnsi="Calibri"/>
          <w:b w:val="1"/>
          <w:bCs w:val="1"/>
          <w:color w:val="000000"/>
          <w:rtl w:val="0"/>
        </w:rPr>
        <w:t xml:space="preserve">Recurso compartido</w:t>
      </w:r>
    </w:p>
    <w:p w:rsidR="00000000" w:rsidDel="00000000" w:rsidP="00000000" w:rsidRDefault="00000000" w:rsidRPr="00000000" w14:paraId="00000029">
      <w:pPr>
        <w:jc w:val="both"/>
        <w:rPr/>
      </w:pPr>
      <w:r w:rsidDel="00000000" w:rsidR="00000000" w:rsidRPr="00000000">
        <w:rPr>
          <w:rtl w:val="0"/>
        </w:rPr>
        <w:t xml:space="preserve">El recurso compartido es el </w:t>
      </w:r>
      <w:r w:rsidDel="00000000" w:rsidR="00000000" w:rsidRPr="00000000">
        <w:rPr>
          <w:b w:val="1"/>
          <w:bCs w:val="1"/>
          <w:rtl w:val="0"/>
        </w:rPr>
        <w:t xml:space="preserve">número de copias disponibles de cada libro</w:t>
      </w:r>
      <w:r w:rsidDel="00000000" w:rsidR="00000000" w:rsidRPr="00000000">
        <w:rPr>
          <w:rtl w:val="0"/>
        </w:rPr>
        <w:t xml:space="preserve"> del inventario. Cada libro tiene un total fijo de copias, lo que cambia con cada préstamo o devolución es la cantidad de copias disponibles en ese momento.</w:t>
      </w:r>
    </w:p>
    <w:p w:rsidR="00000000" w:rsidDel="00000000" w:rsidP="00000000" w:rsidRDefault="00000000" w:rsidRPr="00000000" w14:paraId="0000002A">
      <w:pPr>
        <w:jc w:val="both"/>
        <w:rPr/>
      </w:pPr>
      <w:r w:rsidDel="00000000" w:rsidR="00000000" w:rsidRPr="00000000">
        <w:rPr>
          <w:rtl w:val="0"/>
        </w:rPr>
        <w:t xml:space="preserve">Si dos usuarios piden la última copia de un libro de forma simultánea, ambos podrían ver que hay una copia disponible y ambos podrían restarla, dejando el contador en un valor negativo y prestando una copia que no existe.</w:t>
      </w:r>
    </w:p>
    <w:p w:rsidR="00000000" w:rsidDel="00000000" w:rsidP="00000000" w:rsidRDefault="00000000" w:rsidRPr="00000000" w14:paraId="0000002B">
      <w:pPr>
        <w:pStyle w:val="Heading2"/>
        <w:keepNext w:val="0"/>
        <w:keepLines w:val="0"/>
        <w:spacing w:after="80" w:before="360" w:lineRule="auto"/>
        <w:rPr>
          <w:rFonts w:ascii="Calibri" w:cs="Calibri" w:eastAsia="Calibri" w:hAnsi="Calibri"/>
          <w:b w:val="1"/>
          <w:bCs w:val="1"/>
          <w:color w:val="000000"/>
          <w:sz w:val="34"/>
          <w:szCs w:val="34"/>
        </w:rPr>
      </w:pPr>
      <w:bookmarkStart w:colFirst="0" w:colLast="0" w:name="_heading=h.88ipb7zfr8y8" w:id="5"/>
      <w:bookmarkEnd w:id="5"/>
      <w:r w:rsidDel="00000000" w:rsidR="00000000" w:rsidRPr="00000000">
        <w:rPr>
          <w:rFonts w:ascii="Calibri" w:cs="Calibri" w:eastAsia="Calibri" w:hAnsi="Calibri"/>
          <w:b w:val="1"/>
          <w:bCs w:val="1"/>
          <w:color w:val="000000"/>
          <w:sz w:val="34"/>
          <w:szCs w:val="34"/>
          <w:rtl w:val="0"/>
        </w:rPr>
        <w:t xml:space="preserve">Representaciones del recurso</w:t>
      </w:r>
    </w:p>
    <w:p w:rsidR="00000000" w:rsidDel="00000000" w:rsidP="00000000" w:rsidRDefault="00000000" w:rsidRPr="00000000" w14:paraId="0000002C">
      <w:pPr>
        <w:jc w:val="both"/>
        <w:rPr/>
      </w:pPr>
      <w:r w:rsidDel="00000000" w:rsidR="00000000" w:rsidRPr="00000000">
        <w:rPr>
          <w:b w:val="1"/>
          <w:bCs w:val="1"/>
          <w:rtl w:val="0"/>
        </w:rPr>
        <w:t xml:space="preserve">Tipo básico (entero).</w: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 xml:space="preserve">copias_disponibles = 3   # copias libres de un libro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 xml:space="preserve">copias_disponibles -= 1  # préstamo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2f2f2" w:val="clear"/>
        <w:spacing w:after="120" w:line="276" w:lineRule="auto"/>
        <w:ind w:left="120" w:right="120" w:firstLine="0"/>
        <w:rPr>
          <w:sz w:val="18"/>
          <w:szCs w:val="18"/>
        </w:rPr>
      </w:pPr>
      <w:r w:rsidDel="00000000" w:rsidR="00000000" w:rsidRPr="00000000">
        <w:rPr>
          <w:sz w:val="18"/>
          <w:szCs w:val="18"/>
          <w:rtl w:val="0"/>
        </w:rPr>
        <w:t xml:space="preserve">copias_disponibles += 1  # devolución</w:t>
      </w:r>
    </w:p>
    <w:p w:rsidR="00000000" w:rsidDel="00000000" w:rsidP="00000000" w:rsidRDefault="00000000" w:rsidRPr="00000000" w14:paraId="00000031">
      <w:pPr>
        <w:jc w:val="both"/>
        <w:rPr/>
      </w:pPr>
      <w:r w:rsidDel="00000000" w:rsidR="00000000" w:rsidRPr="00000000">
        <w:rPr>
          <w:b w:val="1"/>
          <w:bCs w:val="1"/>
          <w:rtl w:val="0"/>
        </w:rPr>
        <w:t xml:space="preserve">Tipo complejo (diccionario y lista).</w:t>
      </w:r>
      <w:r w:rsidDel="00000000" w:rsidR="00000000" w:rsidRPr="00000000">
        <w:rP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 xml:space="preserve">inventario =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ab/>
        <w:t xml:space="preserve">"El Principito":  {"total": 3, "disponibles": 3},</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ab/>
        <w:t xml:space="preserve">"Cien años de soledad": {"total": 2, "disponibles": 2},</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2f2f2" w:val="clear"/>
        <w:spacing w:after="0" w:line="276" w:lineRule="auto"/>
        <w:ind w:left="120" w:right="12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36">
      <w:pPr>
        <w:pStyle w:val="Heading2"/>
        <w:keepNext w:val="0"/>
        <w:keepLines w:val="0"/>
        <w:spacing w:after="80" w:before="360" w:lineRule="auto"/>
        <w:rPr>
          <w:rFonts w:ascii="Calibri" w:cs="Calibri" w:eastAsia="Calibri" w:hAnsi="Calibri"/>
          <w:b w:val="1"/>
          <w:bCs w:val="1"/>
          <w:color w:val="000000"/>
          <w:sz w:val="34"/>
          <w:szCs w:val="34"/>
        </w:rPr>
      </w:pPr>
      <w:bookmarkStart w:colFirst="0" w:colLast="0" w:name="_heading=h.v7c9t7n51q0c"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rPr/>
      </w:pPr>
      <w:bookmarkStart w:colFirst="0" w:colLast="0" w:name="_heading=h.7f125yhyfbll" w:id="7"/>
      <w:bookmarkEnd w:id="7"/>
      <w:r w:rsidDel="00000000" w:rsidR="00000000" w:rsidRPr="00000000">
        <w:rPr>
          <w:rFonts w:ascii="Calibri" w:cs="Calibri" w:eastAsia="Calibri" w:hAnsi="Calibri"/>
          <w:b w:val="1"/>
          <w:bCs w:val="1"/>
          <w:color w:val="000000"/>
          <w:sz w:val="34"/>
          <w:szCs w:val="34"/>
          <w:rtl w:val="0"/>
        </w:rPr>
        <w:t xml:space="preserve">Diseño de clases</w:t>
      </w:r>
      <w:r w:rsidDel="00000000" w:rsidR="00000000" w:rsidRPr="00000000">
        <w:rPr>
          <w:rtl w:val="0"/>
        </w:rPr>
      </w:r>
    </w:p>
    <w:tbl>
      <w:tblPr>
        <w:tblStyle w:val="Table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505"/>
        <w:gridCol w:w="1950"/>
        <w:gridCol w:w="2580"/>
        <w:tblGridChange w:id="0">
          <w:tblGrid>
            <w:gridCol w:w="1440"/>
            <w:gridCol w:w="2505"/>
            <w:gridCol w:w="1950"/>
            <w:gridCol w:w="25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38">
            <w:pPr>
              <w:spacing w:after="40" w:before="40" w:line="276" w:lineRule="auto"/>
              <w:rPr>
                <w:b w:val="1"/>
                <w:bCs w:val="1"/>
                <w:sz w:val="20"/>
                <w:szCs w:val="20"/>
              </w:rPr>
            </w:pPr>
            <w:r w:rsidDel="00000000" w:rsidR="00000000" w:rsidRPr="00000000">
              <w:rPr>
                <w:b w:val="1"/>
                <w:bCs w:val="1"/>
                <w:sz w:val="20"/>
                <w:szCs w:val="20"/>
                <w:rtl w:val="0"/>
              </w:rPr>
              <w:t xml:space="preserve">Clase</w:t>
            </w:r>
          </w:p>
        </w:tc>
        <w:tc>
          <w:tcPr>
            <w:tcBorders>
              <w:top w:color="000000" w:space="0" w:sz="5" w:val="single"/>
              <w:left w:color="000000" w:space="0" w:sz="0" w:val="nil"/>
              <w:bottom w:color="000000" w:space="0" w:sz="5" w:val="single"/>
              <w:right w:color="000000"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39">
            <w:pPr>
              <w:spacing w:after="40" w:before="40" w:line="276" w:lineRule="auto"/>
              <w:rPr>
                <w:b w:val="1"/>
                <w:bCs w:val="1"/>
                <w:sz w:val="20"/>
                <w:szCs w:val="20"/>
              </w:rPr>
            </w:pPr>
            <w:r w:rsidDel="00000000" w:rsidR="00000000" w:rsidRPr="00000000">
              <w:rPr>
                <w:b w:val="1"/>
                <w:bCs w:val="1"/>
                <w:sz w:val="20"/>
                <w:szCs w:val="20"/>
                <w:rtl w:val="0"/>
              </w:rPr>
              <w:t xml:space="preserve">Responsabilidad</w:t>
            </w:r>
          </w:p>
        </w:tc>
        <w:tc>
          <w:tcPr>
            <w:tcBorders>
              <w:top w:color="000000" w:space="0" w:sz="5" w:val="single"/>
              <w:left w:color="000000" w:space="0" w:sz="0" w:val="nil"/>
              <w:bottom w:color="000000" w:space="0" w:sz="5" w:val="single"/>
              <w:right w:color="000000"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3A">
            <w:pPr>
              <w:spacing w:after="40" w:before="40" w:line="276" w:lineRule="auto"/>
              <w:rPr>
                <w:b w:val="1"/>
                <w:bCs w:val="1"/>
                <w:sz w:val="20"/>
                <w:szCs w:val="20"/>
              </w:rPr>
            </w:pPr>
            <w:r w:rsidDel="00000000" w:rsidR="00000000" w:rsidRPr="00000000">
              <w:rPr>
                <w:b w:val="1"/>
                <w:bCs w:val="1"/>
                <w:sz w:val="20"/>
                <w:szCs w:val="20"/>
                <w:rtl w:val="0"/>
              </w:rPr>
              <w:t xml:space="preserve">Atributos</w:t>
            </w:r>
          </w:p>
        </w:tc>
        <w:tc>
          <w:tcPr>
            <w:tcBorders>
              <w:top w:color="000000" w:space="0" w:sz="5" w:val="single"/>
              <w:left w:color="000000" w:space="0" w:sz="0" w:val="nil"/>
              <w:bottom w:color="000000" w:space="0" w:sz="5" w:val="single"/>
              <w:right w:color="000000"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3B">
            <w:pPr>
              <w:spacing w:after="40" w:before="40" w:line="276" w:lineRule="auto"/>
              <w:rPr>
                <w:b w:val="1"/>
                <w:bCs w:val="1"/>
                <w:sz w:val="20"/>
                <w:szCs w:val="20"/>
              </w:rPr>
            </w:pPr>
            <w:r w:rsidDel="00000000" w:rsidR="00000000" w:rsidRPr="00000000">
              <w:rPr>
                <w:b w:val="1"/>
                <w:bCs w:val="1"/>
                <w:sz w:val="20"/>
                <w:szCs w:val="20"/>
                <w:rtl w:val="0"/>
              </w:rPr>
              <w:t xml:space="preserve">Métodos</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276" w:lineRule="auto"/>
              <w:rPr>
                <w:sz w:val="20"/>
                <w:szCs w:val="20"/>
              </w:rPr>
            </w:pPr>
            <w:r w:rsidDel="00000000" w:rsidR="00000000" w:rsidRPr="00000000">
              <w:rPr>
                <w:sz w:val="20"/>
                <w:szCs w:val="20"/>
                <w:rtl w:val="0"/>
              </w:rPr>
              <w:t xml:space="preserve">Biblioteca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276" w:lineRule="auto"/>
              <w:rPr>
                <w:sz w:val="20"/>
                <w:szCs w:val="20"/>
              </w:rPr>
            </w:pPr>
            <w:r w:rsidDel="00000000" w:rsidR="00000000" w:rsidRPr="00000000">
              <w:rPr>
                <w:sz w:val="20"/>
                <w:szCs w:val="20"/>
                <w:rtl w:val="0"/>
              </w:rPr>
              <w:t xml:space="preserve">Es la dueña del recurso compartido. Encapsula el inventario y el historial, y es la única que los modifica, siempre protegida por el 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276" w:lineRule="auto"/>
              <w:rPr>
                <w:sz w:val="20"/>
                <w:szCs w:val="20"/>
              </w:rPr>
            </w:pPr>
            <w:r w:rsidDel="00000000" w:rsidR="00000000" w:rsidRPr="00000000">
              <w:rPr>
                <w:sz w:val="20"/>
                <w:szCs w:val="20"/>
                <w:rtl w:val="0"/>
              </w:rPr>
              <w:t xml:space="preserve">inventario (dict)</w:t>
            </w:r>
          </w:p>
          <w:p w:rsidR="00000000" w:rsidDel="00000000" w:rsidP="00000000" w:rsidRDefault="00000000" w:rsidRPr="00000000" w14:paraId="0000003F">
            <w:pPr>
              <w:spacing w:after="40" w:before="40" w:line="276" w:lineRule="auto"/>
              <w:rPr>
                <w:sz w:val="20"/>
                <w:szCs w:val="20"/>
              </w:rPr>
            </w:pPr>
            <w:r w:rsidDel="00000000" w:rsidR="00000000" w:rsidRPr="00000000">
              <w:rPr>
                <w:sz w:val="20"/>
                <w:szCs w:val="20"/>
                <w:rtl w:val="0"/>
              </w:rPr>
              <w:t xml:space="preserve">historial (list)</w:t>
            </w:r>
          </w:p>
          <w:p w:rsidR="00000000" w:rsidDel="00000000" w:rsidP="00000000" w:rsidRDefault="00000000" w:rsidRPr="00000000" w14:paraId="00000040">
            <w:pPr>
              <w:spacing w:after="40" w:before="40" w:line="276" w:lineRule="auto"/>
              <w:rPr>
                <w:sz w:val="20"/>
                <w:szCs w:val="20"/>
              </w:rPr>
            </w:pPr>
            <w:r w:rsidDel="00000000" w:rsidR="00000000" w:rsidRPr="00000000">
              <w:rPr>
                <w:sz w:val="20"/>
                <w:szCs w:val="20"/>
                <w:rtl w:val="0"/>
              </w:rPr>
              <w:t xml:space="preserve">lock (threading.Lock)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276" w:lineRule="auto"/>
              <w:rPr>
                <w:sz w:val="20"/>
                <w:szCs w:val="20"/>
              </w:rPr>
            </w:pPr>
            <w:r w:rsidDel="00000000" w:rsidR="00000000" w:rsidRPr="00000000">
              <w:rPr>
                <w:sz w:val="20"/>
                <w:szCs w:val="20"/>
                <w:rtl w:val="0"/>
              </w:rPr>
              <w:t xml:space="preserve">prestar(usuario, titulo): valida y resta una copia.</w:t>
            </w:r>
          </w:p>
          <w:p w:rsidR="00000000" w:rsidDel="00000000" w:rsidP="00000000" w:rsidRDefault="00000000" w:rsidRPr="00000000" w14:paraId="00000042">
            <w:pPr>
              <w:spacing w:after="40" w:before="40" w:line="276" w:lineRule="auto"/>
              <w:rPr>
                <w:sz w:val="20"/>
                <w:szCs w:val="20"/>
              </w:rPr>
            </w:pPr>
            <w:r w:rsidDel="00000000" w:rsidR="00000000" w:rsidRPr="00000000">
              <w:rPr>
                <w:sz w:val="20"/>
                <w:szCs w:val="20"/>
                <w:rtl w:val="0"/>
              </w:rPr>
              <w:t xml:space="preserve">devolver(usuario, titulo): suma una copia.</w:t>
            </w:r>
          </w:p>
          <w:p w:rsidR="00000000" w:rsidDel="00000000" w:rsidP="00000000" w:rsidRDefault="00000000" w:rsidRPr="00000000" w14:paraId="00000043">
            <w:pPr>
              <w:spacing w:after="40" w:before="40" w:line="276" w:lineRule="auto"/>
              <w:rPr>
                <w:sz w:val="20"/>
                <w:szCs w:val="20"/>
              </w:rPr>
            </w:pPr>
            <w:r w:rsidDel="00000000" w:rsidR="00000000" w:rsidRPr="00000000">
              <w:rPr>
                <w:sz w:val="20"/>
                <w:szCs w:val="20"/>
                <w:rtl w:val="0"/>
              </w:rPr>
              <w:t xml:space="preserve">consultar(titulo): retorna las copias disponibles.</w:t>
            </w:r>
          </w:p>
          <w:p w:rsidR="00000000" w:rsidDel="00000000" w:rsidP="00000000" w:rsidRDefault="00000000" w:rsidRPr="00000000" w14:paraId="00000044">
            <w:pPr>
              <w:spacing w:after="40" w:before="40" w:line="276" w:lineRule="auto"/>
              <w:rPr>
                <w:sz w:val="20"/>
                <w:szCs w:val="20"/>
              </w:rPr>
            </w:pPr>
            <w:r w:rsidDel="00000000" w:rsidR="00000000" w:rsidRPr="00000000">
              <w:rPr>
                <w:sz w:val="20"/>
                <w:szCs w:val="20"/>
                <w:rtl w:val="0"/>
              </w:rPr>
              <w:t xml:space="preserve">_registrar(...): agrega un movimiento al historial.</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276" w:lineRule="auto"/>
              <w:rPr>
                <w:sz w:val="20"/>
                <w:szCs w:val="20"/>
              </w:rPr>
            </w:pPr>
            <w:r w:rsidDel="00000000" w:rsidR="00000000" w:rsidRPr="00000000">
              <w:rPr>
                <w:sz w:val="20"/>
                <w:szCs w:val="20"/>
                <w:rtl w:val="0"/>
              </w:rPr>
              <w:t xml:space="preserve">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276" w:lineRule="auto"/>
              <w:rPr>
                <w:sz w:val="20"/>
                <w:szCs w:val="20"/>
              </w:rPr>
            </w:pPr>
            <w:r w:rsidDel="00000000" w:rsidR="00000000" w:rsidRPr="00000000">
              <w:rPr>
                <w:sz w:val="20"/>
                <w:szCs w:val="20"/>
                <w:rtl w:val="0"/>
              </w:rPr>
              <w:t xml:space="preserve">Representa a un usuario concurrente. Hereda de threading.Thread; cada objeto es un hilo que solicita una operación a la biblioteca.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276" w:lineRule="auto"/>
              <w:rPr>
                <w:sz w:val="20"/>
                <w:szCs w:val="20"/>
              </w:rPr>
            </w:pPr>
            <w:r w:rsidDel="00000000" w:rsidR="00000000" w:rsidRPr="00000000">
              <w:rPr>
                <w:sz w:val="20"/>
                <w:szCs w:val="20"/>
                <w:rtl w:val="0"/>
              </w:rPr>
              <w:t xml:space="preserve">nombre (str)</w:t>
            </w:r>
          </w:p>
          <w:p w:rsidR="00000000" w:rsidDel="00000000" w:rsidP="00000000" w:rsidRDefault="00000000" w:rsidRPr="00000000" w14:paraId="00000048">
            <w:pPr>
              <w:spacing w:after="40" w:before="40" w:line="276" w:lineRule="auto"/>
              <w:rPr>
                <w:sz w:val="20"/>
                <w:szCs w:val="20"/>
              </w:rPr>
            </w:pPr>
            <w:r w:rsidDel="00000000" w:rsidR="00000000" w:rsidRPr="00000000">
              <w:rPr>
                <w:sz w:val="20"/>
                <w:szCs w:val="20"/>
                <w:rtl w:val="0"/>
              </w:rPr>
              <w:t xml:space="preserve">biblioteca (Biblioteca)</w:t>
            </w:r>
          </w:p>
          <w:p w:rsidR="00000000" w:rsidDel="00000000" w:rsidP="00000000" w:rsidRDefault="00000000" w:rsidRPr="00000000" w14:paraId="00000049">
            <w:pPr>
              <w:spacing w:after="40" w:before="40" w:line="276" w:lineRule="auto"/>
              <w:rPr>
                <w:sz w:val="20"/>
                <w:szCs w:val="20"/>
              </w:rPr>
            </w:pPr>
            <w:r w:rsidDel="00000000" w:rsidR="00000000" w:rsidRPr="00000000">
              <w:rPr>
                <w:sz w:val="20"/>
                <w:szCs w:val="20"/>
                <w:rtl w:val="0"/>
              </w:rPr>
              <w:t xml:space="preserve">titulo (str)</w:t>
            </w:r>
          </w:p>
          <w:p w:rsidR="00000000" w:rsidDel="00000000" w:rsidP="00000000" w:rsidRDefault="00000000" w:rsidRPr="00000000" w14:paraId="0000004A">
            <w:pPr>
              <w:spacing w:after="40" w:before="40" w:line="276" w:lineRule="auto"/>
              <w:rPr>
                <w:sz w:val="20"/>
                <w:szCs w:val="20"/>
              </w:rPr>
            </w:pPr>
            <w:r w:rsidDel="00000000" w:rsidR="00000000" w:rsidRPr="00000000">
              <w:rPr>
                <w:sz w:val="20"/>
                <w:szCs w:val="20"/>
                <w:rtl w:val="0"/>
              </w:rPr>
              <w:t xml:space="preserve">accion (str)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276" w:lineRule="auto"/>
              <w:rPr>
                <w:sz w:val="20"/>
                <w:szCs w:val="20"/>
              </w:rPr>
            </w:pPr>
            <w:r w:rsidDel="00000000" w:rsidR="00000000" w:rsidRPr="00000000">
              <w:rPr>
                <w:sz w:val="20"/>
                <w:szCs w:val="20"/>
                <w:rtl w:val="0"/>
              </w:rPr>
              <w:t xml:space="preserve">run(): llama a prestar, devolver o consultar de la biblioteca compartida.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276" w:lineRule="auto"/>
              <w:rPr>
                <w:sz w:val="20"/>
                <w:szCs w:val="20"/>
              </w:rPr>
            </w:pPr>
            <w:r w:rsidDel="00000000" w:rsidR="00000000" w:rsidRPr="00000000">
              <w:rPr>
                <w:sz w:val="20"/>
                <w:szCs w:val="20"/>
                <w:rtl w:val="0"/>
              </w:rPr>
              <w:t xml:space="preserve">Simulacion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40" w:line="276" w:lineRule="auto"/>
              <w:rPr>
                <w:sz w:val="20"/>
                <w:szCs w:val="20"/>
              </w:rPr>
            </w:pPr>
            <w:r w:rsidDel="00000000" w:rsidR="00000000" w:rsidRPr="00000000">
              <w:rPr>
                <w:sz w:val="20"/>
                <w:szCs w:val="20"/>
                <w:rtl w:val="0"/>
              </w:rPr>
              <w:t xml:space="preserve">Prepara el escenario: crea una única biblioteca, crea los hilos de usuarios, los inicia y espera a que terminen.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276" w:lineRule="auto"/>
              <w:rPr>
                <w:sz w:val="20"/>
                <w:szCs w:val="20"/>
              </w:rPr>
            </w:pPr>
            <w:r w:rsidDel="00000000" w:rsidR="00000000" w:rsidRPr="00000000">
              <w:rPr>
                <w:sz w:val="20"/>
                <w:szCs w:val="20"/>
                <w:rtl w:val="0"/>
              </w:rPr>
              <w:t xml:space="preserve">biblioteca (Biblioteca)</w:t>
            </w:r>
          </w:p>
          <w:p w:rsidR="00000000" w:rsidDel="00000000" w:rsidP="00000000" w:rsidRDefault="00000000" w:rsidRPr="00000000" w14:paraId="0000004F">
            <w:pPr>
              <w:spacing w:after="40" w:before="40" w:line="276" w:lineRule="auto"/>
              <w:rPr>
                <w:sz w:val="20"/>
                <w:szCs w:val="20"/>
              </w:rPr>
            </w:pPr>
            <w:r w:rsidDel="00000000" w:rsidR="00000000" w:rsidRPr="00000000">
              <w:rPr>
                <w:sz w:val="20"/>
                <w:szCs w:val="20"/>
                <w:rtl w:val="0"/>
              </w:rPr>
              <w:t xml:space="preserve">usuarios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276" w:lineRule="auto"/>
              <w:rPr>
                <w:sz w:val="20"/>
                <w:szCs w:val="20"/>
              </w:rPr>
            </w:pPr>
            <w:r w:rsidDel="00000000" w:rsidR="00000000" w:rsidRPr="00000000">
              <w:rPr>
                <w:sz w:val="20"/>
                <w:szCs w:val="20"/>
                <w:rtl w:val="0"/>
              </w:rPr>
              <w:t xml:space="preserve">ejecutar(): llama a start() y join() de cada hilo y muestra el estado final.</w:t>
            </w:r>
          </w:p>
        </w:tc>
      </w:tr>
    </w:tbl>
    <w:p w:rsidR="00000000" w:rsidDel="00000000" w:rsidP="00000000" w:rsidRDefault="00000000" w:rsidRPr="00000000" w14:paraId="00000051">
      <w:pPr>
        <w:spacing w:after="0" w:lineRule="auto"/>
        <w:rPr/>
      </w:pPr>
      <w:r w:rsidDel="00000000" w:rsidR="00000000" w:rsidRPr="00000000">
        <w:rPr>
          <w:rtl w:val="0"/>
        </w:rPr>
        <w:t xml:space="preserve">  </w:t>
      </w:r>
    </w:p>
    <w:p w:rsidR="00000000" w:rsidDel="00000000" w:rsidP="00000000" w:rsidRDefault="00000000" w:rsidRPr="00000000" w14:paraId="00000052">
      <w:pPr>
        <w:pStyle w:val="Heading2"/>
        <w:keepNext w:val="0"/>
        <w:keepLines w:val="0"/>
        <w:spacing w:after="80" w:before="360" w:lineRule="auto"/>
        <w:rPr>
          <w:rFonts w:ascii="Calibri" w:cs="Calibri" w:eastAsia="Calibri" w:hAnsi="Calibri"/>
          <w:b w:val="1"/>
          <w:bCs w:val="1"/>
          <w:color w:val="000000"/>
          <w:sz w:val="28"/>
          <w:szCs w:val="28"/>
        </w:rPr>
      </w:pPr>
      <w:bookmarkStart w:colFirst="0" w:colLast="0" w:name="_heading=h.3p4ncp1a6kfe" w:id="8"/>
      <w:bookmarkEnd w:id="8"/>
      <w:r w:rsidDel="00000000" w:rsidR="00000000" w:rsidRPr="00000000">
        <w:rPr>
          <w:rFonts w:ascii="Calibri" w:cs="Calibri" w:eastAsia="Calibri" w:hAnsi="Calibri"/>
          <w:b w:val="1"/>
          <w:bCs w:val="1"/>
          <w:color w:val="000000"/>
          <w:sz w:val="28"/>
          <w:szCs w:val="28"/>
          <w:rtl w:val="0"/>
        </w:rPr>
        <w:t xml:space="preserve">Sección crítica y sincronización</w:t>
      </w:r>
    </w:p>
    <w:p w:rsidR="00000000" w:rsidDel="00000000" w:rsidP="00000000" w:rsidRDefault="00000000" w:rsidRPr="00000000" w14:paraId="00000053">
      <w:pPr>
        <w:jc w:val="both"/>
        <w:rPr/>
      </w:pPr>
      <w:r w:rsidDel="00000000" w:rsidR="00000000" w:rsidRPr="00000000">
        <w:rPr>
          <w:rtl w:val="0"/>
        </w:rPr>
        <w:t xml:space="preserve">La sección crítica está formada por las operaciones que leen y modifican las copias disponibles y el historial:</w:t>
      </w:r>
    </w:p>
    <w:p w:rsidR="00000000" w:rsidDel="00000000" w:rsidP="00000000" w:rsidRDefault="00000000" w:rsidRPr="00000000" w14:paraId="00000054">
      <w:pPr>
        <w:numPr>
          <w:ilvl w:val="0"/>
          <w:numId w:val="1"/>
        </w:numPr>
        <w:spacing w:after="0" w:afterAutospacing="0"/>
        <w:ind w:left="720" w:hanging="360"/>
        <w:jc w:val="both"/>
        <w:rPr>
          <w:u w:val="none"/>
        </w:rPr>
      </w:pPr>
      <w:r w:rsidDel="00000000" w:rsidR="00000000" w:rsidRPr="00000000">
        <w:rPr>
          <w:rtl w:val="0"/>
        </w:rPr>
        <w:t xml:space="preserve">En prestar(): verificar que las copias disponibles sean mayores que 0, restar una copia y registrar el préstamo en el historial.</w:t>
      </w:r>
    </w:p>
    <w:p w:rsidR="00000000" w:rsidDel="00000000" w:rsidP="00000000" w:rsidRDefault="00000000" w:rsidRPr="00000000" w14:paraId="00000055">
      <w:pPr>
        <w:numPr>
          <w:ilvl w:val="0"/>
          <w:numId w:val="1"/>
        </w:numPr>
        <w:spacing w:after="0" w:afterAutospacing="0"/>
        <w:ind w:left="720" w:hanging="360"/>
        <w:jc w:val="both"/>
        <w:rPr>
          <w:u w:val="none"/>
        </w:rPr>
      </w:pPr>
      <w:r w:rsidDel="00000000" w:rsidR="00000000" w:rsidRPr="00000000">
        <w:rPr>
          <w:rtl w:val="0"/>
        </w:rPr>
        <w:t xml:space="preserve">En devolver(): verificar que las copias disponibles no superen el total, sumar una copia y registrar la devolución.</w:t>
      </w:r>
    </w:p>
    <w:p w:rsidR="00000000" w:rsidDel="00000000" w:rsidP="00000000" w:rsidRDefault="00000000" w:rsidRPr="00000000" w14:paraId="00000056">
      <w:pPr>
        <w:numPr>
          <w:ilvl w:val="0"/>
          <w:numId w:val="1"/>
        </w:numPr>
        <w:spacing w:after="0" w:lineRule="auto"/>
        <w:ind w:left="720" w:hanging="360"/>
        <w:jc w:val="both"/>
        <w:rPr>
          <w:u w:val="none"/>
        </w:rPr>
      </w:pPr>
      <w:r w:rsidDel="00000000" w:rsidR="00000000" w:rsidRPr="00000000">
        <w:rPr>
          <w:rtl w:val="0"/>
        </w:rPr>
        <w:t xml:space="preserve">En consultar(): leer las copias disponibles, para no obtener un valor a medio actualizar.</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sz w:val="18"/>
          <w:szCs w:val="18"/>
        </w:rPr>
      </w:pPr>
      <w:r w:rsidDel="00000000" w:rsidR="00000000" w:rsidRPr="00000000">
        <w:rPr>
          <w:b w:val="1"/>
          <w:bCs w:val="1"/>
          <w:rtl w:val="0"/>
        </w:rPr>
        <w:t xml:space="preserve">Mecanismo de sincronización.</w:t>
      </w:r>
      <w:r w:rsidDel="00000000" w:rsidR="00000000" w:rsidRPr="00000000">
        <w:rPr>
          <w:rtl w:val="0"/>
        </w:rPr>
        <w:t xml:space="preserve"> Se utilizará un mutex mediante threading.Lock. La verificación y la modificación deben quedar </w:t>
      </w:r>
      <w:r w:rsidDel="00000000" w:rsidR="00000000" w:rsidRPr="00000000">
        <w:rPr>
          <w:b w:val="1"/>
          <w:bCs w:val="1"/>
          <w:rtl w:val="0"/>
        </w:rPr>
        <w:t xml:space="preserve">ambas dentro</w:t>
      </w:r>
      <w:r w:rsidDel="00000000" w:rsidR="00000000" w:rsidRPr="00000000">
        <w:rPr>
          <w:rtl w:val="0"/>
        </w:rPr>
        <w:t xml:space="preserve"> del bloqueo: si solo la resta estuviera protegida, los dos hilos podrían pasar la verificación antes de que alguno reste. Con el lock, mientras Ana ejecuta la sección crítica, Luis espera; cuando Luis entra, ya ve 0 copias y su solicitud se rechaza.</w:t>
      </w: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Rule="auto"/>
        <w:rPr>
          <w:rFonts w:ascii="Calibri" w:cs="Calibri" w:eastAsia="Calibri" w:hAnsi="Calibri"/>
          <w:b w:val="1"/>
          <w:bCs w:val="1"/>
          <w:color w:val="000000"/>
          <w:sz w:val="34"/>
          <w:szCs w:val="34"/>
        </w:rPr>
      </w:pPr>
      <w:bookmarkStart w:colFirst="0" w:colLast="0" w:name="_heading=h.hyosj45395di" w:id="9"/>
      <w:bookmarkEnd w:id="9"/>
      <w:r w:rsidDel="00000000" w:rsidR="00000000" w:rsidRPr="00000000">
        <w:rPr>
          <w:rFonts w:ascii="Calibri" w:cs="Calibri" w:eastAsia="Calibri" w:hAnsi="Calibri"/>
          <w:b w:val="1"/>
          <w:bCs w:val="1"/>
          <w:color w:val="000000"/>
          <w:sz w:val="34"/>
          <w:szCs w:val="34"/>
          <w:rtl w:val="0"/>
        </w:rPr>
        <w:t xml:space="preserve">Comparación de representaciones y elección</w:t>
      </w:r>
    </w:p>
    <w:p w:rsidR="00000000" w:rsidDel="00000000" w:rsidP="00000000" w:rsidRDefault="00000000" w:rsidRPr="00000000" w14:paraId="0000005A">
      <w:pPr>
        <w:rPr>
          <w:b w:val="1"/>
          <w:bCs w:val="1"/>
        </w:rPr>
      </w:pPr>
      <w:r w:rsidDel="00000000" w:rsidR="00000000" w:rsidRPr="00000000">
        <w:rPr>
          <w:b w:val="1"/>
          <w:bCs w:val="1"/>
          <w:rtl w:val="0"/>
        </w:rPr>
        <w:t xml:space="preserve">Tipo Básico</w:t>
      </w:r>
    </w:p>
    <w:p w:rsidR="00000000" w:rsidDel="00000000" w:rsidP="00000000" w:rsidRDefault="00000000" w:rsidRPr="00000000" w14:paraId="0000005B">
      <w:pPr>
        <w:rPr/>
      </w:pPr>
      <w:r w:rsidDel="00000000" w:rsidR="00000000" w:rsidRPr="00000000">
        <w:rPr>
          <w:rtl w:val="0"/>
        </w:rPr>
        <w:t xml:space="preserve">Representa las copias disponibles de un solo libro, requiere una variable distinta por libro, solo permite saber si quedan copias.</w:t>
      </w:r>
    </w:p>
    <w:p w:rsidR="00000000" w:rsidDel="00000000" w:rsidP="00000000" w:rsidRDefault="00000000" w:rsidRPr="00000000" w14:paraId="0000005C">
      <w:pPr>
        <w:rPr>
          <w:b w:val="1"/>
          <w:bCs w:val="1"/>
        </w:rPr>
      </w:pPr>
      <w:r w:rsidDel="00000000" w:rsidR="00000000" w:rsidRPr="00000000">
        <w:rPr>
          <w:b w:val="1"/>
          <w:bCs w:val="1"/>
          <w:rtl w:val="0"/>
        </w:rPr>
        <w:t xml:space="preserve">Tipo Complejo</w:t>
      </w:r>
    </w:p>
    <w:p w:rsidR="00000000" w:rsidDel="00000000" w:rsidP="00000000" w:rsidRDefault="00000000" w:rsidRPr="00000000" w14:paraId="0000005D">
      <w:pPr>
        <w:rPr/>
      </w:pPr>
      <w:r w:rsidDel="00000000" w:rsidR="00000000" w:rsidRPr="00000000">
        <w:rPr>
          <w:rtl w:val="0"/>
        </w:rPr>
        <w:t xml:space="preserve">En una representación de diccionario y listas, podemos tener un total de copias disponibles de cada libro del inventario, además que un solo diccionario con un registro por titulo. Este tipo permite validar también que una devolución no supere el total.</w:t>
      </w:r>
      <w:r w:rsidDel="00000000" w:rsidR="00000000" w:rsidRPr="00000000">
        <w:rPr>
          <w:rtl w:val="0"/>
        </w:rPr>
        <w:t xml:space="preserve"> </w:t>
      </w:r>
    </w:p>
    <w:p w:rsidR="00000000" w:rsidDel="00000000" w:rsidP="00000000" w:rsidRDefault="00000000" w:rsidRPr="00000000" w14:paraId="0000005E">
      <w:pPr>
        <w:jc w:val="both"/>
        <w:rPr/>
      </w:pPr>
      <w:r w:rsidDel="00000000" w:rsidR="00000000" w:rsidRPr="00000000">
        <w:rPr>
          <w:b w:val="1"/>
          <w:bCs w:val="1"/>
          <w:rtl w:val="0"/>
        </w:rPr>
        <w:t xml:space="preserve">Representación elegida.</w:t>
      </w:r>
      <w:r w:rsidDel="00000000" w:rsidR="00000000" w:rsidRPr="00000000">
        <w:rPr>
          <w:rtl w:val="0"/>
        </w:rPr>
        <w:t xml:space="preserve"> En la implementación se utilizará el </w:t>
      </w:r>
      <w:r w:rsidDel="00000000" w:rsidR="00000000" w:rsidRPr="00000000">
        <w:rPr>
          <w:b w:val="1"/>
          <w:bCs w:val="1"/>
          <w:rtl w:val="0"/>
        </w:rPr>
        <w:t xml:space="preserve">tipo complejo</w:t>
      </w:r>
      <w:r w:rsidDel="00000000" w:rsidR="00000000" w:rsidRPr="00000000">
        <w:rPr>
          <w:rtl w:val="0"/>
        </w:rPr>
        <w:t xml:space="preserve">: un diccionario para el inventario. El escenario exige manejar varios libros y mantener un historial consistente, y el diccionario permite ambas cosas protegiendo todo con un único lock dentro de la clase Biblioteca.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1ezx4jp9d7zn" w:id="10"/>
      <w:bookmarkEnd w:id="10"/>
      <w:r w:rsidDel="00000000" w:rsidR="00000000" w:rsidRPr="00000000">
        <w:rPr>
          <w:rtl w:val="0"/>
        </w:rPr>
        <w:t xml:space="preserve">Implementación</w:t>
      </w:r>
    </w:p>
    <w:p w:rsidR="00000000" w:rsidDel="00000000" w:rsidP="00000000" w:rsidRDefault="00000000" w:rsidRPr="00000000" w14:paraId="00000061">
      <w:pPr>
        <w:rPr/>
      </w:pPr>
      <w:r w:rsidDel="00000000" w:rsidR="00000000" w:rsidRPr="00000000">
        <w:rPr>
          <w:rtl w:val="0"/>
        </w:rPr>
        <w:br w:type="textWrapping"/>
        <w:t xml:space="preserve">Presenten la construcción de la solución en </w:t>
      </w:r>
      <w:r w:rsidDel="00000000" w:rsidR="00000000" w:rsidRPr="00000000">
        <w:rPr>
          <w:b w:val="1"/>
          <w:bCs w:val="1"/>
          <w:rtl w:val="0"/>
        </w:rPr>
        <w:t xml:space="preserve">lenguaje ensamblador MIPS</w:t>
      </w:r>
      <w:r w:rsidDel="00000000" w:rsidR="00000000" w:rsidRPr="00000000">
        <w:rPr>
          <w:rtl w:val="0"/>
        </w:rPr>
        <w:t xml:space="preserve">. El código deber estar completo y funcional, incluyendo comentarios explicativos en el código. Además, deben incluir una breve explicación de los principales bloques implementados mediante la referencia de imágenes, como se muestra en la Figura 1.</w:t>
      </w:r>
    </w:p>
    <w:p w:rsidR="00000000" w:rsidDel="00000000" w:rsidP="00000000" w:rsidRDefault="00000000" w:rsidRPr="00000000" w14:paraId="00000062">
      <w:pPr>
        <w:keepNext w:val="1"/>
        <w:rPr/>
      </w:pPr>
      <w:r w:rsidDel="00000000" w:rsidR="00000000" w:rsidRPr="00000000">
        <w:rPr/>
        <w:drawing>
          <wp:inline distB="0" distT="0" distL="0" distR="0">
            <wp:extent cx="5400040" cy="2428240"/>
            <wp:effectExtent b="0" l="0" r="0" t="0"/>
            <wp:docPr id="16810303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40" cy="2428240"/>
                    </a:xfrm>
                    <a:prstGeom prst="rect"/>
                    <a:ln/>
                  </pic:spPr>
                </pic:pic>
              </a:graphicData>
            </a:graphic>
          </wp:inline>
        </w:drawing>
      </w:r>
      <w:r w:rsidDel="00000000" w:rsidR="00000000" w:rsidRPr="00000000">
        <w:rPr>
          <w:rtl w:val="0"/>
        </w:rPr>
      </w:r>
    </w:p>
    <w:bookmarkStart w:colFirst="0" w:colLast="0" w:name="bookmark=id.iu99tskald6k" w:id="11"/>
    <w:bookmarkEnd w:id="11"/>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 Captura de pantalla del programa</w:t>
      </w:r>
    </w:p>
    <w:p w:rsidR="00000000" w:rsidDel="00000000" w:rsidP="00000000" w:rsidRDefault="00000000" w:rsidRPr="00000000" w14:paraId="00000064">
      <w:pPr>
        <w:pStyle w:val="Heading1"/>
        <w:rPr/>
      </w:pPr>
      <w:bookmarkStart w:colFirst="0" w:colLast="0" w:name="_heading=h.v46gqvzidiyr" w:id="12"/>
      <w:bookmarkEnd w:id="12"/>
      <w:r w:rsidDel="00000000" w:rsidR="00000000" w:rsidRPr="00000000">
        <w:rPr>
          <w:rtl w:val="0"/>
        </w:rPr>
        <w:t xml:space="preserve">Conclusiones</w:t>
      </w:r>
    </w:p>
    <w:p w:rsidR="00000000" w:rsidDel="00000000" w:rsidP="00000000" w:rsidRDefault="00000000" w:rsidRPr="00000000" w14:paraId="00000065">
      <w:pPr>
        <w:rPr/>
      </w:pPr>
      <w:r w:rsidDel="00000000" w:rsidR="00000000" w:rsidRPr="00000000">
        <w:rPr>
          <w:rtl w:val="0"/>
        </w:rPr>
        <w:br w:type="textWrapping"/>
      </w:r>
      <w:r w:rsidDel="00000000" w:rsidR="00000000" w:rsidRPr="00000000">
        <w:rPr>
          <w:rtl w:val="0"/>
        </w:rPr>
        <w:t xml:space="preserve">Tras evaluar ambas alternativas para el sistema de gestión de préstamos de libros digitales, el modelo de Memoria Compartida resulta ser el más adecuado para coordinar las unidades de ejecución y gestionar el inventario en un entorno local o centralizado. La razón principal es que las consultas y actualizaciones del stock de libros y del historial de solicitudes requieren tiempos de respuesta rápidos y operaciones altamente eficientes de lectura/escritura concurrente. Mediante el uso de estructuras de datos optimizadas en memoria protegidas por Mutexes o semáforos, se garantiza que las transacciones de préstamo y devolución se ejecuten de forma segura, evitando sobrecargas innecesarias de red o de paso de mensajes entre procesos locales.</w:t>
      </w:r>
      <w:r w:rsidDel="00000000" w:rsidR="00000000" w:rsidRPr="00000000">
        <w:rPr>
          <w:rtl w:val="0"/>
        </w:rPr>
      </w:r>
    </w:p>
    <w:p w:rsidR="00000000" w:rsidDel="00000000" w:rsidP="00000000" w:rsidRDefault="00000000" w:rsidRPr="00000000" w14:paraId="00000066">
      <w:pPr>
        <w:pStyle w:val="Heading1"/>
        <w:rPr/>
      </w:pPr>
      <w:bookmarkStart w:colFirst="0" w:colLast="0" w:name="_heading=h.uokw7qlbhtet" w:id="13"/>
      <w:bookmarkEnd w:id="13"/>
      <w:r w:rsidDel="00000000" w:rsidR="00000000" w:rsidRPr="00000000">
        <w:rPr>
          <w:rtl w:val="0"/>
        </w:rPr>
        <w:t xml:space="preserve">Bibliografía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Registrar las fuentes utilizadas para comprender las instrucciones MIPS, el funcionamiento del simulador o cualquier concepto empleado durante el desarrollo, utilizando un formato APA </w:t>
      </w:r>
      <w:r w:rsidDel="00000000" w:rsidR="00000000" w:rsidRPr="00000000">
        <w:rPr>
          <w:i w:val="1"/>
          <w:iCs w:val="1"/>
          <w:rtl w:val="0"/>
        </w:rPr>
        <w:t xml:space="preserve">Citas APA – Normas APA</w:t>
      </w:r>
      <w:r w:rsidDel="00000000" w:rsidR="00000000" w:rsidRPr="00000000">
        <w:rPr>
          <w:rtl w:val="0"/>
        </w:rPr>
        <w:t xml:space="preserve"> (n.d.).</w:t>
      </w:r>
    </w:p>
    <w:p w:rsidR="00000000" w:rsidDel="00000000" w:rsidP="00000000" w:rsidRDefault="00000000" w:rsidRPr="00000000" w14:paraId="00000069">
      <w:pPr>
        <w:rPr/>
      </w:pPr>
      <w:r w:rsidDel="00000000" w:rsidR="00000000" w:rsidRPr="00000000">
        <w:rPr>
          <w:rtl w:val="0"/>
        </w:rPr>
        <w:t xml:space="preserve">Se recomienda el uso de </w:t>
      </w:r>
      <w:r w:rsidDel="00000000" w:rsidR="00000000" w:rsidRPr="00000000">
        <w:rPr>
          <w:i w:val="1"/>
          <w:iCs w:val="1"/>
          <w:rtl w:val="0"/>
        </w:rPr>
        <w:t xml:space="preserve">CiteMaker CiteWeb | APA 7th Edn. - Chrome Web Store</w:t>
      </w:r>
      <w:r w:rsidDel="00000000" w:rsidR="00000000" w:rsidRPr="00000000">
        <w:rPr>
          <w:rtl w:val="0"/>
        </w:rPr>
        <w:t xml:space="preserve"> (n.d.) para generar las citas y las referencias en el texto. </w:t>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Citas APA – Normas APA.</w:t>
      </w:r>
      <w:r w:rsidDel="00000000" w:rsidR="00000000" w:rsidRPr="00000000">
        <w:rPr>
          <w:rtl w:val="0"/>
        </w:rPr>
        <w:t xml:space="preserve"> (n.d.). Retrieved September 24, 2026 from </w:t>
      </w:r>
      <w:hyperlink r:id="rId9">
        <w:r w:rsidDel="00000000" w:rsidR="00000000" w:rsidRPr="00000000">
          <w:rPr>
            <w:color w:val="0000ff"/>
            <w:u w:val="single"/>
            <w:rtl w:val="0"/>
          </w:rPr>
          <w:t xml:space="preserve">https://normas-apa.org/citas/</w:t>
        </w:r>
      </w:hyperlink>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rtl w:val="0"/>
        </w:rPr>
        <w:t xml:space="preserve">CiteMaker CiteWeb | APA 7th Edn. - Chrome Web Store.</w:t>
      </w:r>
      <w:r w:rsidDel="00000000" w:rsidR="00000000" w:rsidRPr="00000000">
        <w:rPr>
          <w:rtl w:val="0"/>
        </w:rPr>
        <w:t xml:space="preserve"> (n.d.). Retrieved September 24, 2026 from </w:t>
      </w:r>
      <w:hyperlink r:id="rId10">
        <w:r w:rsidDel="00000000" w:rsidR="00000000" w:rsidRPr="00000000">
          <w:rPr>
            <w:color w:val="0000ff"/>
            <w:u w:val="single"/>
            <w:rtl w:val="0"/>
          </w:rPr>
          <w:t xml:space="preserve">https://chromewebstore.google.com/detail/citemaker-citeweb-apa-7th/naankklphfojljboaokgfbheobbgenka</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tabs>
          <w:tab w:val="left" w:leader="none" w:pos="3267"/>
        </w:tabs>
        <w:spacing w:after="0" w:lineRule="auto"/>
        <w:rPr>
          <w:b w:val="1"/>
          <w:bCs w:val="1"/>
        </w:rPr>
      </w:pPr>
      <w:r w:rsidDel="00000000" w:rsidR="00000000" w:rsidRPr="00000000">
        <w:rPr>
          <w:rtl w:val="0"/>
        </w:rPr>
      </w:r>
    </w:p>
    <w:sectPr>
      <w:headerReference r:id="rId11" w:type="default"/>
      <w:headerReference r:id="rId12" w:type="first"/>
      <w:pgSz w:h="16838" w:w="11906" w:orient="portrait"/>
      <w:pgMar w:bottom="1417" w:top="2650"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ndara" w:cs="Candara" w:eastAsia="Candara" w:hAnsi="Candara"/>
        <w:b w:val="1"/>
        <w:bCs w:val="1"/>
        <w:i w:val="1"/>
        <w:iCs w:val="1"/>
        <w:smallCaps w:val="0"/>
        <w:strike w:val="0"/>
        <w:color w:val="000000"/>
        <w:sz w:val="12"/>
        <w:szCs w:val="12"/>
        <w:u w:val="none"/>
        <w:shd w:fill="auto" w:val="clear"/>
        <w:vertAlign w:val="baseline"/>
      </w:rPr>
    </w:pPr>
    <w:r w:rsidDel="00000000" w:rsidR="00000000" w:rsidRPr="00000000">
      <w:rPr>
        <w:rFonts w:ascii="Candara" w:cs="Candara" w:eastAsia="Candara" w:hAnsi="Candara"/>
        <w:b w:val="1"/>
        <w:bCs w:val="1"/>
        <w:i w:val="1"/>
        <w:iCs w:val="1"/>
        <w:smallCaps w:val="0"/>
        <w:strike w:val="0"/>
        <w:color w:val="000000"/>
        <w:sz w:val="12"/>
        <w:szCs w:val="12"/>
        <w:u w:val="none"/>
        <w:shd w:fill="auto" w:val="clear"/>
        <w:vertAlign w:val="baseline"/>
      </w:rPr>
      <w:drawing>
        <wp:anchor allowOverlap="1" behindDoc="0" distB="0" distT="0" distL="114300" distR="114300" hidden="0" layoutInCell="1" locked="0" relativeHeight="0" simplePos="0">
          <wp:simplePos x="0" y="0"/>
          <wp:positionH relativeFrom="margin">
            <wp:posOffset>-321309</wp:posOffset>
          </wp:positionH>
          <wp:positionV relativeFrom="margin">
            <wp:posOffset>-1330324</wp:posOffset>
          </wp:positionV>
          <wp:extent cx="672465" cy="829310"/>
          <wp:effectExtent b="0" l="0" r="0" t="0"/>
          <wp:wrapSquare wrapText="bothSides" distB="0" distT="0" distL="114300" distR="114300"/>
          <wp:docPr id="168103038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2465" cy="829310"/>
                  </a:xfrm>
                  <a:prstGeom prst="rect"/>
                  <a:ln/>
                </pic:spPr>
              </pic:pic>
            </a:graphicData>
          </a:graphic>
        </wp:anchor>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UNIVERSIDAD DE ESPECIALIDADES ESPÍRITU SANTO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6"/>
        <w:szCs w:val="26"/>
        <w:u w:val="none"/>
        <w:shd w:fill="auto" w:val="clear"/>
        <w:vertAlign w:val="baseline"/>
        <w:rtl w:val="0"/>
      </w:rPr>
      <w:t xml:space="preserve">FACULTAD DE INGENIERÍA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NOMBRE DEL PROYECTO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37D2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37D21"/>
  </w:style>
  <w:style w:type="paragraph" w:styleId="Piedepgina">
    <w:name w:val="footer"/>
    <w:basedOn w:val="Normal"/>
    <w:link w:val="PiedepginaCar"/>
    <w:uiPriority w:val="99"/>
    <w:unhideWhenUsed w:val="1"/>
    <w:rsid w:val="00137D2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37D21"/>
  </w:style>
  <w:style w:type="paragraph" w:styleId="Textodeglobo">
    <w:name w:val="Balloon Text"/>
    <w:basedOn w:val="Normal"/>
    <w:link w:val="TextodegloboCar"/>
    <w:uiPriority w:val="99"/>
    <w:semiHidden w:val="1"/>
    <w:unhideWhenUsed w:val="1"/>
    <w:rsid w:val="00137D21"/>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37D21"/>
    <w:rPr>
      <w:rFonts w:ascii="Tahoma" w:cs="Tahoma" w:hAnsi="Tahoma"/>
      <w:sz w:val="16"/>
      <w:szCs w:val="16"/>
    </w:rPr>
  </w:style>
  <w:style w:type="table" w:styleId="Tablaconcuadrcula">
    <w:name w:val="Table Grid"/>
    <w:basedOn w:val="Tablanormal"/>
    <w:uiPriority w:val="59"/>
    <w:rsid w:val="00137D2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Refdecomentario">
    <w:name w:val="annotation reference"/>
    <w:basedOn w:val="Fuentedeprrafopredeter"/>
    <w:uiPriority w:val="99"/>
    <w:semiHidden w:val="1"/>
    <w:unhideWhenUsed w:val="1"/>
    <w:rsid w:val="002416C1"/>
    <w:rPr>
      <w:sz w:val="16"/>
      <w:szCs w:val="16"/>
    </w:rPr>
  </w:style>
  <w:style w:type="paragraph" w:styleId="Textocomentario">
    <w:name w:val="annotation text"/>
    <w:basedOn w:val="Normal"/>
    <w:link w:val="TextocomentarioCar"/>
    <w:uiPriority w:val="99"/>
    <w:semiHidden w:val="1"/>
    <w:unhideWhenUsed w:val="1"/>
    <w:rsid w:val="002416C1"/>
    <w:pPr>
      <w:spacing w:after="160" w:line="240" w:lineRule="auto"/>
      <w:ind w:left="709" w:firstLine="709"/>
      <w:jc w:val="both"/>
    </w:pPr>
    <w:rPr>
      <w:rFonts w:ascii="Times New Roman" w:hAnsi="Times New Roman"/>
      <w:sz w:val="20"/>
      <w:szCs w:val="20"/>
      <w:lang w:val="es-EC"/>
    </w:rPr>
  </w:style>
  <w:style w:type="character" w:styleId="TextocomentarioCar" w:customStyle="1">
    <w:name w:val="Texto comentario Car"/>
    <w:basedOn w:val="Fuentedeprrafopredeter"/>
    <w:link w:val="Textocomentario"/>
    <w:uiPriority w:val="99"/>
    <w:semiHidden w:val="1"/>
    <w:rsid w:val="002416C1"/>
    <w:rPr>
      <w:rFonts w:ascii="Times New Roman" w:hAnsi="Times New Roman"/>
      <w:sz w:val="20"/>
      <w:szCs w:val="20"/>
      <w:lang w:val="es-EC"/>
    </w:rPr>
  </w:style>
  <w:style w:type="paragraph" w:styleId="Prrafodelista">
    <w:name w:val="List Paragraph"/>
    <w:basedOn w:val="Normal"/>
    <w:uiPriority w:val="1"/>
    <w:qFormat w:val="1"/>
    <w:rsid w:val="002416C1"/>
    <w:pPr>
      <w:widowControl w:val="0"/>
      <w:autoSpaceDE w:val="0"/>
      <w:autoSpaceDN w:val="0"/>
      <w:spacing w:after="0" w:line="240" w:lineRule="auto"/>
      <w:ind w:left="414" w:hanging="256"/>
    </w:pPr>
    <w:rPr>
      <w:rFonts w:ascii="Arial" w:cs="Arial" w:eastAsia="Arial" w:hAnsi="Arial"/>
    </w:rPr>
  </w:style>
  <w:style w:type="paragraph" w:styleId="Sinespaciado">
    <w:name w:val="No Spacing"/>
    <w:link w:val="SinespaciadoCar"/>
    <w:uiPriority w:val="1"/>
    <w:qFormat w:val="1"/>
    <w:rsid w:val="000C29AB"/>
    <w:pPr>
      <w:spacing w:after="0" w:line="240" w:lineRule="auto"/>
    </w:pPr>
    <w:rPr>
      <w:rFonts w:eastAsiaTheme="minorEastAsia"/>
      <w:lang w:eastAsia="es-EC" w:val="es-EC"/>
    </w:rPr>
  </w:style>
  <w:style w:type="character" w:styleId="SinespaciadoCar" w:customStyle="1">
    <w:name w:val="Sin espaciado Car"/>
    <w:basedOn w:val="Fuentedeprrafopredeter"/>
    <w:link w:val="Sinespaciado"/>
    <w:uiPriority w:val="1"/>
    <w:rsid w:val="000C29AB"/>
    <w:rPr>
      <w:rFonts w:eastAsiaTheme="minorEastAsia"/>
      <w:lang w:eastAsia="es-EC" w:val="es-EC"/>
    </w:rPr>
  </w:style>
  <w:style w:type="character" w:styleId="Ttulo1Car" w:customStyle="1">
    <w:name w:val="Título 1 Car"/>
    <w:basedOn w:val="Fuentedeprrafopredeter"/>
    <w:link w:val="Ttulo1"/>
    <w:uiPriority w:val="9"/>
    <w:rsid w:val="002D497E"/>
    <w:rPr>
      <w:rFonts w:asciiTheme="majorHAnsi" w:cstheme="majorBidi" w:eastAsiaTheme="majorEastAsia" w:hAnsiTheme="majorHAnsi"/>
      <w:color w:val="365f91" w:themeColor="accent1" w:themeShade="0000BF"/>
      <w:sz w:val="32"/>
      <w:szCs w:val="32"/>
    </w:rPr>
  </w:style>
  <w:style w:type="paragraph" w:styleId="TtuloTDC">
    <w:name w:val="TOC Heading"/>
    <w:basedOn w:val="Ttulo1"/>
    <w:next w:val="Normal"/>
    <w:uiPriority w:val="39"/>
    <w:unhideWhenUsed w:val="1"/>
    <w:qFormat w:val="1"/>
    <w:rsid w:val="002D497E"/>
    <w:pPr>
      <w:spacing w:line="259" w:lineRule="auto"/>
      <w:outlineLvl w:val="9"/>
    </w:pPr>
    <w:rPr>
      <w:lang w:eastAsia="es-EC" w:val="es-EC"/>
    </w:rPr>
  </w:style>
  <w:style w:type="paragraph" w:styleId="TDC1">
    <w:name w:val="toc 1"/>
    <w:basedOn w:val="Normal"/>
    <w:next w:val="Normal"/>
    <w:autoRedefine w:val="1"/>
    <w:uiPriority w:val="39"/>
    <w:unhideWhenUsed w:val="1"/>
    <w:rsid w:val="002D497E"/>
    <w:pPr>
      <w:spacing w:after="100"/>
    </w:pPr>
  </w:style>
  <w:style w:type="character" w:styleId="Hipervnculo">
    <w:name w:val="Hyperlink"/>
    <w:basedOn w:val="Fuentedeprrafopredeter"/>
    <w:uiPriority w:val="99"/>
    <w:unhideWhenUsed w:val="1"/>
    <w:rsid w:val="002D497E"/>
    <w:rPr>
      <w:color w:val="0000ff" w:themeColor="hyperlink"/>
      <w:u w:val="single"/>
    </w:rPr>
  </w:style>
  <w:style w:type="character" w:styleId="Ttulo2Car" w:customStyle="1">
    <w:name w:val="Título 2 Car"/>
    <w:basedOn w:val="Fuentedeprrafopredeter"/>
    <w:link w:val="Ttulo2"/>
    <w:uiPriority w:val="9"/>
    <w:rsid w:val="00BB21DD"/>
    <w:rPr>
      <w:rFonts w:asciiTheme="majorHAnsi" w:cstheme="majorBidi" w:eastAsiaTheme="majorEastAsia" w:hAnsiTheme="majorHAnsi"/>
      <w:color w:val="365f91" w:themeColor="accent1" w:themeShade="0000BF"/>
      <w:sz w:val="26"/>
      <w:szCs w:val="26"/>
    </w:rPr>
  </w:style>
  <w:style w:type="character" w:styleId="Ttulo3Car" w:customStyle="1">
    <w:name w:val="Título 3 Car"/>
    <w:basedOn w:val="Fuentedeprrafopredeter"/>
    <w:link w:val="Ttulo3"/>
    <w:uiPriority w:val="9"/>
    <w:rsid w:val="00BB21DD"/>
    <w:rPr>
      <w:rFonts w:asciiTheme="majorHAnsi" w:cstheme="majorBidi" w:eastAsiaTheme="majorEastAsia" w:hAnsiTheme="majorHAnsi"/>
      <w:color w:val="243f60" w:themeColor="accent1" w:themeShade="00007F"/>
      <w:sz w:val="24"/>
      <w:szCs w:val="24"/>
    </w:rPr>
  </w:style>
  <w:style w:type="paragraph" w:styleId="TDC2">
    <w:name w:val="toc 2"/>
    <w:basedOn w:val="Normal"/>
    <w:next w:val="Normal"/>
    <w:autoRedefine w:val="1"/>
    <w:uiPriority w:val="39"/>
    <w:unhideWhenUsed w:val="1"/>
    <w:rsid w:val="00BB21DD"/>
    <w:pPr>
      <w:spacing w:after="100"/>
      <w:ind w:left="220"/>
    </w:pPr>
  </w:style>
  <w:style w:type="paragraph" w:styleId="TDC3">
    <w:name w:val="toc 3"/>
    <w:basedOn w:val="Normal"/>
    <w:next w:val="Normal"/>
    <w:autoRedefine w:val="1"/>
    <w:uiPriority w:val="39"/>
    <w:unhideWhenUsed w:val="1"/>
    <w:rsid w:val="00BB21DD"/>
    <w:pPr>
      <w:spacing w:after="100"/>
      <w:ind w:left="440"/>
    </w:pPr>
  </w:style>
  <w:style w:type="paragraph" w:styleId="pdq2pgselectionanchorcontainer" w:customStyle="1">
    <w:name w:val="pdq2pg_selectionanchorcontainer"/>
    <w:basedOn w:val="Normal"/>
    <w:rsid w:val="00252199"/>
    <w:pPr>
      <w:spacing w:after="100" w:afterAutospacing="1" w:before="100" w:beforeAutospacing="1" w:line="240" w:lineRule="auto"/>
    </w:pPr>
    <w:rPr>
      <w:rFonts w:ascii="Times New Roman" w:cs="Times New Roman" w:eastAsia="Times New Roman" w:hAnsi="Times New Roman"/>
      <w:sz w:val="24"/>
      <w:szCs w:val="24"/>
      <w:lang w:eastAsia="es-EC" w:val="es-EC"/>
    </w:rPr>
  </w:style>
  <w:style w:type="character" w:styleId="CdigoHTML">
    <w:name w:val="HTML Code"/>
    <w:basedOn w:val="Fuentedeprrafopredeter"/>
    <w:uiPriority w:val="99"/>
    <w:semiHidden w:val="1"/>
    <w:unhideWhenUsed w:val="1"/>
    <w:rsid w:val="00252199"/>
    <w:rPr>
      <w:rFonts w:ascii="Courier New" w:cs="Courier New" w:eastAsia="Times New Roman" w:hAnsi="Courier New"/>
      <w:sz w:val="20"/>
      <w:szCs w:val="20"/>
    </w:rPr>
  </w:style>
  <w:style w:type="paragraph" w:styleId="Descripcin">
    <w:name w:val="caption"/>
    <w:basedOn w:val="Normal"/>
    <w:next w:val="Normal"/>
    <w:uiPriority w:val="35"/>
    <w:unhideWhenUsed w:val="1"/>
    <w:qFormat w:val="1"/>
    <w:rsid w:val="00252199"/>
    <w:pPr>
      <w:spacing w:line="240" w:lineRule="auto"/>
    </w:pPr>
    <w:rPr>
      <w:i w:val="1"/>
      <w:iCs w:val="1"/>
      <w:color w:val="1f497d" w:themeColor="text2"/>
      <w:sz w:val="18"/>
      <w:szCs w:val="18"/>
    </w:rPr>
  </w:style>
  <w:style w:type="character" w:styleId="Ttulo4Car" w:customStyle="1">
    <w:name w:val="Título 4 Car"/>
    <w:basedOn w:val="Fuentedeprrafopredeter"/>
    <w:link w:val="Ttulo4"/>
    <w:uiPriority w:val="9"/>
    <w:semiHidden w:val="1"/>
    <w:rsid w:val="00D7218A"/>
    <w:rPr>
      <w:rFonts w:asciiTheme="majorHAnsi" w:cstheme="majorBidi" w:eastAsiaTheme="majorEastAsia" w:hAnsiTheme="majorHAnsi"/>
      <w:i w:val="1"/>
      <w:iCs w:val="1"/>
      <w:color w:val="365f91" w:themeColor="accent1" w:themeShade="0000BF"/>
    </w:rPr>
  </w:style>
  <w:style w:type="character" w:styleId="Mencinsinresolver">
    <w:name w:val="Unresolved Mention"/>
    <w:basedOn w:val="Fuentedeprrafopredeter"/>
    <w:uiPriority w:val="99"/>
    <w:semiHidden w:val="1"/>
    <w:unhideWhenUsed w:val="1"/>
    <w:rsid w:val="00D7218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hromewebstore.google.com/detail/citemaker-citeweb-apa-7th/naankklphfojljboaokgfbheobbgenka" TargetMode="External"/><Relationship Id="rId12" Type="http://schemas.openxmlformats.org/officeDocument/2006/relationships/header" Target="header2.xml"/><Relationship Id="rId9" Type="http://schemas.openxmlformats.org/officeDocument/2006/relationships/hyperlink" Target="https://normas-apa.org/cita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KFLcTu8jHWPFwbaAYIlaJHjgg==">CgMxLjAyDmguYjdjcjVpZGFrMm52Mg5oLjJrbjNkaXhsejNtcDIOaC5xbW10Z3FwZzQ1dXQyDmgubms3aGl3OTczcm1qMg5oLmxpeDhzMHZoaTF4bzIOaC44OGlwYjd6ZnI4eTgyDmgudjdjOXQ3bjUxcTBjMg5oLjdmMTI1eWh5ZmJsbDIOaC4zcDRuY3AxYTZrZmUyDmguaHlvc2o0NTM5NWRpMg5oLjFleng0anA5ZDd6bjIPaWQuaXU5OXRza2FsZDZrMg5oLnY0NmdxdnppZGl5cjIOaC51b2t3N3FsYmh0ZXQ4AHIhMWNxREQtZ002NC00T0ViMjBQcUtLb1NlaldsUXhwNk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2026-09-24T12:36:00Z</dcterms:created>
  <dc:creator>[código y nombre de la materia]</dc:creator>
</cp:coreProperties>
</file>