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3F22" w14:textId="77777777" w:rsidR="00C522BE" w:rsidRDefault="00C522BE"/>
    <w:p w14:paraId="1588DFAF" w14:textId="77777777" w:rsidR="00C522BE" w:rsidRDefault="00C522BE"/>
    <w:p w14:paraId="3EF9F85E" w14:textId="77777777" w:rsidR="00C522BE" w:rsidRDefault="00000000">
      <w:pPr>
        <w:jc w:val="center"/>
      </w:pPr>
      <w:r>
        <w:rPr>
          <w:noProof/>
        </w:rPr>
        <w:drawing>
          <wp:inline distT="0" distB="0" distL="0" distR="0" wp14:anchorId="3F5CE099" wp14:editId="6921167C">
            <wp:extent cx="1620000" cy="16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fi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060B" w14:textId="77777777" w:rsidR="00C522BE" w:rsidRDefault="00C522BE"/>
    <w:p w14:paraId="798689F1" w14:textId="0044187B" w:rsidR="00C522BE" w:rsidRPr="00C14DB7" w:rsidRDefault="00C14DB7">
      <w:pPr>
        <w:jc w:val="center"/>
        <w:rPr>
          <w:u w:val="single"/>
        </w:rPr>
      </w:pPr>
      <w:r>
        <w:rPr>
          <w:b/>
          <w:color w:val="1F4E79"/>
          <w:sz w:val="52"/>
        </w:rPr>
        <w:t xml:space="preserve">Tech Challenge Fase 5 - </w:t>
      </w:r>
      <w:r w:rsidR="00000000">
        <w:rPr>
          <w:b/>
          <w:color w:val="1F4E79"/>
          <w:sz w:val="52"/>
        </w:rPr>
        <w:t>Modelagem de Ameaças com I</w:t>
      </w:r>
      <w:r>
        <w:rPr>
          <w:b/>
          <w:color w:val="1F4E79"/>
          <w:sz w:val="52"/>
        </w:rPr>
        <w:t>nteligência Artificial</w:t>
      </w:r>
    </w:p>
    <w:p w14:paraId="3966DA5D" w14:textId="77777777" w:rsidR="00C522BE" w:rsidRDefault="00000000">
      <w:pPr>
        <w:spacing w:after="600"/>
        <w:jc w:val="center"/>
      </w:pPr>
      <w:r>
        <w:rPr>
          <w:color w:val="5A5A5A"/>
          <w:sz w:val="28"/>
        </w:rPr>
        <w:t>Geração automática de relatórios STRIDE a partir de diagramas de arquitetura</w:t>
      </w:r>
    </w:p>
    <w:p w14:paraId="39D3E658" w14:textId="77777777" w:rsidR="00C522BE" w:rsidRDefault="00000000">
      <w:pPr>
        <w:spacing w:after="80"/>
        <w:jc w:val="center"/>
      </w:pPr>
      <w:r>
        <w:rPr>
          <w:b/>
        </w:rPr>
        <w:t xml:space="preserve">Curso:  </w:t>
      </w:r>
      <w:r>
        <w:t>Pós-Tech FIAP — IA para Devs</w:t>
      </w:r>
    </w:p>
    <w:p w14:paraId="11389F87" w14:textId="77777777" w:rsidR="00C522BE" w:rsidRDefault="00000000">
      <w:pPr>
        <w:spacing w:after="80"/>
        <w:jc w:val="center"/>
      </w:pPr>
      <w:r>
        <w:rPr>
          <w:b/>
        </w:rPr>
        <w:t xml:space="preserve">Entrega:  </w:t>
      </w:r>
      <w:r>
        <w:t>Hackathon — Fase 5</w:t>
      </w:r>
    </w:p>
    <w:p w14:paraId="444CC48D" w14:textId="77777777" w:rsidR="00C522BE" w:rsidRDefault="00000000">
      <w:pPr>
        <w:spacing w:after="80"/>
        <w:jc w:val="center"/>
      </w:pPr>
      <w:r>
        <w:rPr>
          <w:b/>
        </w:rPr>
        <w:t xml:space="preserve">Documento:  </w:t>
      </w:r>
      <w:r>
        <w:t>Documentação Técnica da Solução</w:t>
      </w:r>
    </w:p>
    <w:p w14:paraId="501D2C24" w14:textId="77777777" w:rsidR="00C522BE" w:rsidRDefault="00000000">
      <w:pPr>
        <w:spacing w:after="80"/>
        <w:jc w:val="center"/>
      </w:pPr>
      <w:r>
        <w:rPr>
          <w:b/>
        </w:rPr>
        <w:t xml:space="preserve">Repositório:  </w:t>
      </w:r>
      <w:r>
        <w:t>https://github.com/fcrusco/TECHCHALLENGE_IADevs_2025/tree/main/Tech%20Challenge%20Fase%205</w:t>
      </w:r>
    </w:p>
    <w:p w14:paraId="0A332F88" w14:textId="77777777" w:rsidR="00C522BE" w:rsidRDefault="00000000">
      <w:pPr>
        <w:spacing w:before="520"/>
        <w:jc w:val="center"/>
      </w:pPr>
      <w:r>
        <w:rPr>
          <w:b/>
          <w:color w:val="1F4E79"/>
          <w:sz w:val="24"/>
        </w:rPr>
        <w:t>Integrantes do Grupo 40</w:t>
      </w:r>
    </w:p>
    <w:p w14:paraId="68B32EB3" w14:textId="77777777" w:rsidR="00C522BE" w:rsidRDefault="00000000">
      <w:pPr>
        <w:spacing w:after="40"/>
        <w:jc w:val="center"/>
      </w:pPr>
      <w:r>
        <w:rPr>
          <w:b/>
        </w:rPr>
        <w:t>Fabio Alves De Lima</w:t>
      </w:r>
    </w:p>
    <w:p w14:paraId="3D136F01" w14:textId="77777777" w:rsidR="00C522BE" w:rsidRDefault="00000000">
      <w:pPr>
        <w:jc w:val="center"/>
      </w:pPr>
      <w:r>
        <w:rPr>
          <w:color w:val="5A5A5A"/>
          <w:sz w:val="19"/>
        </w:rPr>
        <w:t>lima.fabioalves@gmail.com</w:t>
      </w:r>
    </w:p>
    <w:p w14:paraId="2D965B5F" w14:textId="77777777" w:rsidR="00C522BE" w:rsidRDefault="00000000">
      <w:pPr>
        <w:spacing w:after="40"/>
        <w:jc w:val="center"/>
      </w:pPr>
      <w:r>
        <w:rPr>
          <w:b/>
        </w:rPr>
        <w:t>Fabio Crusco da Silva</w:t>
      </w:r>
    </w:p>
    <w:p w14:paraId="7C3C1576" w14:textId="77777777" w:rsidR="00C522BE" w:rsidRDefault="00000000">
      <w:pPr>
        <w:jc w:val="center"/>
      </w:pPr>
      <w:r>
        <w:rPr>
          <w:color w:val="5A5A5A"/>
          <w:sz w:val="19"/>
        </w:rPr>
        <w:t>fcrusco77@gmail.com</w:t>
      </w:r>
    </w:p>
    <w:p w14:paraId="28105AC9" w14:textId="77777777" w:rsidR="00C522BE" w:rsidRDefault="00000000">
      <w:pPr>
        <w:spacing w:after="40"/>
        <w:jc w:val="center"/>
      </w:pPr>
      <w:r>
        <w:rPr>
          <w:b/>
        </w:rPr>
        <w:t>Rafael Iornandes</w:t>
      </w:r>
    </w:p>
    <w:p w14:paraId="1677A1DF" w14:textId="77777777" w:rsidR="00C522BE" w:rsidRDefault="00000000">
      <w:pPr>
        <w:jc w:val="center"/>
      </w:pPr>
      <w:r>
        <w:rPr>
          <w:color w:val="5A5A5A"/>
          <w:sz w:val="19"/>
        </w:rPr>
        <w:t>rafael.iornandes@gmail.com</w:t>
      </w:r>
    </w:p>
    <w:p w14:paraId="06899B1E" w14:textId="77777777" w:rsidR="00C522BE" w:rsidRDefault="00000000">
      <w:pPr>
        <w:spacing w:after="40"/>
        <w:jc w:val="center"/>
      </w:pPr>
      <w:r>
        <w:rPr>
          <w:b/>
        </w:rPr>
        <w:t>Felipe Lessa de Moraes</w:t>
      </w:r>
    </w:p>
    <w:p w14:paraId="68107CBA" w14:textId="77777777" w:rsidR="00C522BE" w:rsidRDefault="00000000">
      <w:pPr>
        <w:jc w:val="center"/>
      </w:pPr>
      <w:r>
        <w:rPr>
          <w:color w:val="5A5A5A"/>
          <w:sz w:val="19"/>
        </w:rPr>
        <w:t>flmoraes70@gmail.com</w:t>
      </w:r>
    </w:p>
    <w:p w14:paraId="5B8DD990" w14:textId="77777777" w:rsidR="00C522BE" w:rsidRDefault="00000000">
      <w:r>
        <w:br w:type="page"/>
      </w:r>
    </w:p>
    <w:p w14:paraId="6BE05C06" w14:textId="77777777" w:rsidR="00C522BE" w:rsidRDefault="00000000">
      <w:pPr>
        <w:pStyle w:val="Ttulo1"/>
      </w:pPr>
      <w:bookmarkStart w:id="0" w:name="_Toc235523598"/>
      <w:r>
        <w:lastRenderedPageBreak/>
        <w:t>Sumário</w:t>
      </w:r>
      <w:bookmarkEnd w:id="0"/>
    </w:p>
    <w:p w14:paraId="5284D2A7" w14:textId="3965632E" w:rsidR="00C14DB7" w:rsidRDefault="00000000">
      <w:pPr>
        <w:pStyle w:val="Sumrio1"/>
        <w:tabs>
          <w:tab w:val="right" w:leader="dot" w:pos="906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5523598" w:history="1">
        <w:r w:rsidR="00C14DB7" w:rsidRPr="00C040FC">
          <w:rPr>
            <w:rStyle w:val="Hyperlink"/>
            <w:noProof/>
          </w:rPr>
          <w:t>Sumário</w:t>
        </w:r>
        <w:r w:rsidR="00C14DB7">
          <w:rPr>
            <w:noProof/>
            <w:webHidden/>
          </w:rPr>
          <w:tab/>
        </w:r>
        <w:r w:rsidR="00C14DB7">
          <w:rPr>
            <w:noProof/>
            <w:webHidden/>
          </w:rPr>
          <w:fldChar w:fldCharType="begin"/>
        </w:r>
        <w:r w:rsidR="00C14DB7">
          <w:rPr>
            <w:noProof/>
            <w:webHidden/>
          </w:rPr>
          <w:instrText xml:space="preserve"> PAGEREF _Toc235523598 \h </w:instrText>
        </w:r>
        <w:r w:rsidR="00C14DB7">
          <w:rPr>
            <w:noProof/>
            <w:webHidden/>
          </w:rPr>
        </w:r>
        <w:r w:rsidR="00C14DB7">
          <w:rPr>
            <w:noProof/>
            <w:webHidden/>
          </w:rPr>
          <w:fldChar w:fldCharType="separate"/>
        </w:r>
        <w:r w:rsidR="00C14DB7">
          <w:rPr>
            <w:noProof/>
            <w:webHidden/>
          </w:rPr>
          <w:t>2</w:t>
        </w:r>
        <w:r w:rsidR="00C14DB7">
          <w:rPr>
            <w:noProof/>
            <w:webHidden/>
          </w:rPr>
          <w:fldChar w:fldCharType="end"/>
        </w:r>
      </w:hyperlink>
    </w:p>
    <w:p w14:paraId="4C923B37" w14:textId="273C5382" w:rsidR="00C14DB7" w:rsidRDefault="00C14DB7">
      <w:pPr>
        <w:pStyle w:val="Sumrio1"/>
        <w:tabs>
          <w:tab w:val="right" w:leader="dot" w:pos="9062"/>
        </w:tabs>
        <w:rPr>
          <w:noProof/>
        </w:rPr>
      </w:pPr>
      <w:hyperlink w:anchor="_Toc235523599" w:history="1">
        <w:r w:rsidRPr="00C040FC">
          <w:rPr>
            <w:rStyle w:val="Hyperlink"/>
            <w:noProof/>
          </w:rPr>
          <w:t>1.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F69210" w14:textId="0524EB78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00" w:history="1">
        <w:r w:rsidRPr="00C040FC">
          <w:rPr>
            <w:rStyle w:val="Hyperlink"/>
            <w:noProof/>
          </w:rPr>
          <w:t>1.1 Contexto e problema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4E2490" w14:textId="222C4B6A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01" w:history="1">
        <w:r w:rsidRPr="00C040FC">
          <w:rPr>
            <w:rStyle w:val="Hyperlink"/>
            <w:noProof/>
          </w:rPr>
          <w:t>1.2 Escopo e não-escopo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DD7D5C" w14:textId="3170C6DB" w:rsidR="00C14DB7" w:rsidRDefault="00C14DB7">
      <w:pPr>
        <w:pStyle w:val="Sumrio1"/>
        <w:tabs>
          <w:tab w:val="right" w:leader="dot" w:pos="9062"/>
        </w:tabs>
        <w:rPr>
          <w:noProof/>
        </w:rPr>
      </w:pPr>
      <w:hyperlink w:anchor="_Toc235523602" w:history="1">
        <w:r w:rsidRPr="00C040FC">
          <w:rPr>
            <w:rStyle w:val="Hyperlink"/>
            <w:noProof/>
          </w:rPr>
          <w:t>2. Categorias de ameaça consideradas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1EEC1D" w14:textId="0E47C151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03" w:history="1">
        <w:r w:rsidRPr="00C040FC">
          <w:rPr>
            <w:rStyle w:val="Hyperlink"/>
            <w:noProof/>
          </w:rPr>
          <w:t>2.1 As seis categorias STRIDE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550F7F" w14:textId="553C4F04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04" w:history="1">
        <w:r w:rsidRPr="00C040FC">
          <w:rPr>
            <w:rStyle w:val="Hyperlink"/>
            <w:noProof/>
          </w:rPr>
          <w:t>2.2 Problemas potenciais identificados por categoria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403176" w14:textId="52665528" w:rsidR="00C14DB7" w:rsidRDefault="00C14DB7">
      <w:pPr>
        <w:pStyle w:val="Sumrio1"/>
        <w:tabs>
          <w:tab w:val="right" w:leader="dot" w:pos="9062"/>
        </w:tabs>
        <w:rPr>
          <w:noProof/>
        </w:rPr>
      </w:pPr>
      <w:hyperlink w:anchor="_Toc235523605" w:history="1">
        <w:r w:rsidRPr="00C040FC">
          <w:rPr>
            <w:rStyle w:val="Hyperlink"/>
            <w:noProof/>
          </w:rPr>
          <w:t>3. Visão geral da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B649CB" w14:textId="6A3C5F3B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06" w:history="1">
        <w:r w:rsidRPr="00C040FC">
          <w:rPr>
            <w:rStyle w:val="Hyperlink"/>
            <w:noProof/>
          </w:rPr>
          <w:t>3.1 Arquitetura em camadas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39C6FE" w14:textId="07802AD4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07" w:history="1">
        <w:r w:rsidRPr="00C040FC">
          <w:rPr>
            <w:rStyle w:val="Hyperlink"/>
            <w:noProof/>
          </w:rPr>
          <w:t>Responsabilidade de cada camada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93B45F" w14:textId="6D60FDF1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08" w:history="1">
        <w:r w:rsidRPr="00C040FC">
          <w:rPr>
            <w:rStyle w:val="Hyperlink"/>
            <w:noProof/>
          </w:rPr>
          <w:t>3.2 Fluxo ponta a ponta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7B7FE5" w14:textId="03DA7BE7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09" w:history="1">
        <w:r w:rsidRPr="00C040FC">
          <w:rPr>
            <w:rStyle w:val="Hyperlink"/>
            <w:noProof/>
          </w:rPr>
          <w:t>3.3 Estrutura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E656CC" w14:textId="16BDB61F" w:rsidR="00C14DB7" w:rsidRDefault="00C14DB7">
      <w:pPr>
        <w:pStyle w:val="Sumrio1"/>
        <w:tabs>
          <w:tab w:val="right" w:leader="dot" w:pos="9062"/>
        </w:tabs>
        <w:rPr>
          <w:noProof/>
        </w:rPr>
      </w:pPr>
      <w:hyperlink w:anchor="_Toc235523610" w:history="1">
        <w:r w:rsidRPr="00C040FC">
          <w:rPr>
            <w:rStyle w:val="Hyperlink"/>
            <w:noProof/>
          </w:rPr>
          <w:t>4. Tecnologias e frameworks utilizados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9CAB72" w14:textId="38004086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11" w:history="1">
        <w:r w:rsidRPr="00C040FC">
          <w:rPr>
            <w:rStyle w:val="Hyperlink"/>
            <w:noProof/>
          </w:rPr>
          <w:t>4.1 Visão consolidada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6A1E5E" w14:textId="3DE69821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12" w:history="1">
        <w:r w:rsidRPr="00C040FC">
          <w:rPr>
            <w:rStyle w:val="Hyperlink"/>
            <w:noProof/>
          </w:rPr>
          <w:t>4.2 Justificativa das escolhas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1BA9A2" w14:textId="57101668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13" w:history="1">
        <w:r w:rsidRPr="00C040FC">
          <w:rPr>
            <w:rStyle w:val="Hyperlink"/>
            <w:noProof/>
          </w:rPr>
          <w:t>Por que LangGraph e não um script sequencial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476925" w14:textId="5692533D" w:rsidR="00C14DB7" w:rsidRDefault="00C14DB7">
      <w:pPr>
        <w:pStyle w:val="Sumrio1"/>
        <w:tabs>
          <w:tab w:val="right" w:leader="dot" w:pos="9062"/>
        </w:tabs>
        <w:rPr>
          <w:noProof/>
        </w:rPr>
      </w:pPr>
      <w:hyperlink w:anchor="_Toc235523614" w:history="1">
        <w:r w:rsidRPr="00C040FC">
          <w:rPr>
            <w:rStyle w:val="Hyperlink"/>
            <w:noProof/>
          </w:rPr>
          <w:t>5. Arquitetura de agentes: o grafo LangGraph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997A40" w14:textId="23893B6F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15" w:history="1">
        <w:r w:rsidRPr="00C040FC">
          <w:rPr>
            <w:rStyle w:val="Hyperlink"/>
            <w:noProof/>
          </w:rPr>
          <w:t>5.1 O grafo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0F3A7E4" w14:textId="0B977FF5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16" w:history="1">
        <w:r w:rsidRPr="00C040FC">
          <w:rPr>
            <w:rStyle w:val="Hyperlink"/>
            <w:noProof/>
          </w:rPr>
          <w:t>5.2 O estado compartilhado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7CA9FA" w14:textId="0858D8C5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17" w:history="1">
        <w:r w:rsidRPr="00C040FC">
          <w:rPr>
            <w:rStyle w:val="Hyperlink"/>
            <w:noProof/>
          </w:rPr>
          <w:t>5.3 Nó 1 — analyze_image_node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918E9F" w14:textId="0A9C0A1A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18" w:history="1">
        <w:r w:rsidRPr="00C040FC">
          <w:rPr>
            <w:rStyle w:val="Hyperlink"/>
            <w:noProof/>
          </w:rPr>
          <w:t>5.4 Nó 2 — extract_components_node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E194971" w14:textId="678D204C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19" w:history="1">
        <w:r w:rsidRPr="00C040FC">
          <w:rPr>
            <w:rStyle w:val="Hyperlink"/>
            <w:noProof/>
          </w:rPr>
          <w:t>5.5 Nó 3 — analyze_stride_node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237287" w14:textId="6D36F61E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20" w:history="1">
        <w:r w:rsidRPr="00C040FC">
          <w:rPr>
            <w:rStyle w:val="Hyperlink"/>
            <w:noProof/>
          </w:rPr>
          <w:t>A rede de segurança: base de conhecimento como alternativa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ED9642" w14:textId="620EB99C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21" w:history="1">
        <w:r w:rsidRPr="00C040FC">
          <w:rPr>
            <w:rStyle w:val="Hyperlink"/>
            <w:noProof/>
          </w:rPr>
          <w:t>Rota alternativa: o modelo fine-tuned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AAA4D6D" w14:textId="40060CD7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22" w:history="1">
        <w:r w:rsidRPr="00C040FC">
          <w:rPr>
            <w:rStyle w:val="Hyperlink"/>
            <w:noProof/>
          </w:rPr>
          <w:t>5.6 Nó 4 — generate_report_node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269145B" w14:textId="5C60DB30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23" w:history="1">
        <w:r w:rsidRPr="00C040FC">
          <w:rPr>
            <w:rStyle w:val="Hyperlink"/>
            <w:noProof/>
          </w:rPr>
          <w:t>5.7 A aresta condicional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3EC504" w14:textId="59046FBE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24" w:history="1">
        <w:r w:rsidRPr="00C040FC">
          <w:rPr>
            <w:rStyle w:val="Hyperlink"/>
            <w:noProof/>
          </w:rPr>
          <w:t>5.8 Enriquecimento após o grafo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19221E" w14:textId="1601AA03" w:rsidR="00C14DB7" w:rsidRDefault="00C14DB7">
      <w:pPr>
        <w:pStyle w:val="Sumrio1"/>
        <w:tabs>
          <w:tab w:val="right" w:leader="dot" w:pos="9062"/>
        </w:tabs>
        <w:rPr>
          <w:noProof/>
        </w:rPr>
      </w:pPr>
      <w:hyperlink w:anchor="_Toc235523625" w:history="1">
        <w:r w:rsidRPr="00C040FC">
          <w:rPr>
            <w:rStyle w:val="Hyperlink"/>
            <w:noProof/>
          </w:rPr>
          <w:t>6. Provedores de modelos: as cinco possibilidades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A3E8F86" w14:textId="3D4932B9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26" w:history="1">
        <w:r w:rsidRPr="00C040FC">
          <w:rPr>
            <w:rStyle w:val="Hyperlink"/>
            <w:noProof/>
          </w:rPr>
          <w:t>6.1 O princípio da abstração única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D14CB1E" w14:textId="75568326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27" w:history="1">
        <w:r w:rsidRPr="00C040FC">
          <w:rPr>
            <w:rStyle w:val="Hyperlink"/>
            <w:noProof/>
          </w:rPr>
          <w:t>6.2 Comparativo das cinco opções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1C103A8" w14:textId="728EB2FD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28" w:history="1">
        <w:r w:rsidRPr="00C040FC">
          <w:rPr>
            <w:rStyle w:val="Hyperlink"/>
            <w:noProof/>
          </w:rPr>
          <w:t>6.3 OpenAI — nuvem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4B621FE" w14:textId="25190A5A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29" w:history="1">
        <w:r w:rsidRPr="00C040FC">
          <w:rPr>
            <w:rStyle w:val="Hyperlink"/>
            <w:noProof/>
          </w:rPr>
          <w:t>6.4 Ollama —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A42DE91" w14:textId="69E1523B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30" w:history="1">
        <w:r w:rsidRPr="00C040FC">
          <w:rPr>
            <w:rStyle w:val="Hyperlink"/>
            <w:noProof/>
          </w:rPr>
          <w:t>6.5 LM Studio —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26163F3" w14:textId="585528B0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31" w:history="1">
        <w:r w:rsidRPr="00C040FC">
          <w:rPr>
            <w:rStyle w:val="Hyperlink"/>
            <w:noProof/>
          </w:rPr>
          <w:t>6.6 Fine Tuning (Sem Visão) — modelo STRIDE próprio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D44441C" w14:textId="5FD9B7B5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32" w:history="1">
        <w:r w:rsidRPr="00C040FC">
          <w:rPr>
            <w:rStyle w:val="Hyperlink"/>
            <w:noProof/>
          </w:rPr>
          <w:t>6.7 Fine Tuning (Com Visão) — os dois modelos próprios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EF5B020" w14:textId="72CF6D2B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33" w:history="1">
        <w:r w:rsidRPr="00C040FC">
          <w:rPr>
            <w:rStyle w:val="Hyperlink"/>
            <w:noProof/>
          </w:rPr>
          <w:t>6.8 Detecção automática de disponibilidade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272A02F" w14:textId="6B9ADD8A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34" w:history="1">
        <w:r w:rsidRPr="00C040FC">
          <w:rPr>
            <w:rStyle w:val="Hyperlink"/>
            <w:noProof/>
          </w:rPr>
          <w:t>6.9 Como escolher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277D568" w14:textId="25DFCA22" w:rsidR="00C14DB7" w:rsidRDefault="00C14DB7">
      <w:pPr>
        <w:pStyle w:val="Sumrio1"/>
        <w:tabs>
          <w:tab w:val="right" w:leader="dot" w:pos="9062"/>
        </w:tabs>
        <w:rPr>
          <w:noProof/>
        </w:rPr>
      </w:pPr>
      <w:hyperlink w:anchor="_Toc235523635" w:history="1">
        <w:r w:rsidRPr="00C040FC">
          <w:rPr>
            <w:rStyle w:val="Hyperlink"/>
            <w:noProof/>
          </w:rPr>
          <w:t>7. O frontend: funcionalidades em detalhe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42E8AC" w14:textId="42F86905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36" w:history="1">
        <w:r w:rsidRPr="00C040FC">
          <w:rPr>
            <w:rStyle w:val="Hyperlink"/>
            <w:noProof/>
          </w:rPr>
          <w:t>7.1 Abordagem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E4EBEB" w14:textId="449B6D5E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37" w:history="1">
        <w:r w:rsidRPr="00C040FC">
          <w:rPr>
            <w:rStyle w:val="Hyperlink"/>
            <w:noProof/>
          </w:rPr>
          <w:t>7.2 Tela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03B839F" w14:textId="6508374B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38" w:history="1">
        <w:r w:rsidRPr="00C040FC">
          <w:rPr>
            <w:rStyle w:val="Hyperlink"/>
            <w:noProof/>
          </w:rPr>
          <w:t>Funções JavaScript da tela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63517CB" w14:textId="77C953CD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39" w:history="1">
        <w:r w:rsidRPr="00C040FC">
          <w:rPr>
            <w:rStyle w:val="Hyperlink"/>
            <w:noProof/>
          </w:rPr>
          <w:t>7.3 Progresso em tempo real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DDEA6F4" w14:textId="1330677E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40" w:history="1">
        <w:r w:rsidRPr="00C040FC">
          <w:rPr>
            <w:rStyle w:val="Hyperlink"/>
            <w:noProof/>
          </w:rPr>
          <w:t>7.4 Resultado — aba 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1B7C12B" w14:textId="4CCA8823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41" w:history="1">
        <w:r w:rsidRPr="00C040FC">
          <w:rPr>
            <w:rStyle w:val="Hyperlink"/>
            <w:noProof/>
          </w:rPr>
          <w:t>7.5 Resultado — aba Ameaças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17A895B" w14:textId="6AA5EE43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42" w:history="1">
        <w:r w:rsidRPr="00C040FC">
          <w:rPr>
            <w:rStyle w:val="Hyperlink"/>
            <w:noProof/>
          </w:rPr>
          <w:t>7.6 Resultado — aba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4F42FEA" w14:textId="2C284F9C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43" w:history="1">
        <w:r w:rsidRPr="00C040FC">
          <w:rPr>
            <w:rStyle w:val="Hyperlink"/>
            <w:noProof/>
          </w:rPr>
          <w:t>7.7 Resultado — aba Exportar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6DF0543" w14:textId="35E75762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44" w:history="1">
        <w:r w:rsidRPr="00C040FC">
          <w:rPr>
            <w:rStyle w:val="Hyperlink"/>
            <w:noProof/>
          </w:rPr>
          <w:t>7.8 Rotas HTTP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4D9D2B4" w14:textId="12A045B9" w:rsidR="00C14DB7" w:rsidRDefault="00C14DB7">
      <w:pPr>
        <w:pStyle w:val="Sumrio1"/>
        <w:tabs>
          <w:tab w:val="right" w:leader="dot" w:pos="9062"/>
        </w:tabs>
        <w:rPr>
          <w:noProof/>
        </w:rPr>
      </w:pPr>
      <w:hyperlink w:anchor="_Toc235523645" w:history="1">
        <w:r w:rsidRPr="00C040FC">
          <w:rPr>
            <w:rStyle w:val="Hyperlink"/>
            <w:noProof/>
          </w:rPr>
          <w:t>8. Fine-tuning do modelo STRIDE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375046F" w14:textId="69AD9153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46" w:history="1">
        <w:r w:rsidRPr="00C040FC">
          <w:rPr>
            <w:rStyle w:val="Hyperlink"/>
            <w:noProof/>
          </w:rPr>
          <w:t>8.1 Motivação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B37BCEA" w14:textId="0634FEC5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47" w:history="1">
        <w:r w:rsidRPr="00C040FC">
          <w:rPr>
            <w:rStyle w:val="Hyperlink"/>
            <w:noProof/>
          </w:rPr>
          <w:t>8.2 Geração do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4572563" w14:textId="3E1C64C1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48" w:history="1">
        <w:r w:rsidRPr="00C040FC">
          <w:rPr>
            <w:rStyle w:val="Hyperlink"/>
            <w:noProof/>
          </w:rPr>
          <w:t>Estágio 1 — Base de conhecimento semente (verdade fundamental)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E4232A2" w14:textId="04D6DF01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49" w:history="1">
        <w:r w:rsidRPr="00C040FC">
          <w:rPr>
            <w:rStyle w:val="Hyperlink"/>
            <w:noProof/>
          </w:rPr>
          <w:t>Estágio 2 — Instanciação de arquiteturas realistas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9D71BA" w14:textId="2635437D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50" w:history="1">
        <w:r w:rsidRPr="00C040FC">
          <w:rPr>
            <w:rStyle w:val="Hyperlink"/>
            <w:noProof/>
          </w:rPr>
          <w:t>Estágio 3 — Aumento por paráfrase controlada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F20D698" w14:textId="715E4E4E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51" w:history="1">
        <w:r w:rsidRPr="00C040FC">
          <w:rPr>
            <w:rStyle w:val="Hyperlink"/>
            <w:noProof/>
          </w:rPr>
          <w:t>Formato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9D55FE2" w14:textId="6E31980A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52" w:history="1">
        <w:r w:rsidRPr="00C040FC">
          <w:rPr>
            <w:rStyle w:val="Hyperlink"/>
            <w:noProof/>
          </w:rPr>
          <w:t>8.3 Hiperparâmetros de treinamento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9CC32B3" w14:textId="1BCA7416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53" w:history="1">
        <w:r w:rsidRPr="00C040FC">
          <w:rPr>
            <w:rStyle w:val="Hyperlink"/>
            <w:noProof/>
          </w:rPr>
          <w:t>Configuração LoRA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9C1CF73" w14:textId="28A8DE81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54" w:history="1">
        <w:r w:rsidRPr="00C040FC">
          <w:rPr>
            <w:rStyle w:val="Hyperlink"/>
            <w:noProof/>
          </w:rPr>
          <w:t>Argumentos de treinamento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B40411F" w14:textId="74FB2826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55" w:history="1">
        <w:r w:rsidRPr="00C040FC">
          <w:rPr>
            <w:rStyle w:val="Hyperlink"/>
            <w:noProof/>
          </w:rPr>
          <w:t>Duas decisões de engenharia que mudaram o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B0F3401" w14:textId="54013BDA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56" w:history="1">
        <w:r w:rsidRPr="00C040FC">
          <w:rPr>
            <w:rStyle w:val="Hyperlink"/>
            <w:noProof/>
          </w:rPr>
          <w:t>8.4 Do adapter ao modelo servido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14AD9DD" w14:textId="2270C5B0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57" w:history="1">
        <w:r w:rsidRPr="00C040FC">
          <w:rPr>
            <w:rStyle w:val="Hyperlink"/>
            <w:noProof/>
          </w:rPr>
          <w:t>8.5 Adaptação de contrato entre treino e produção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F94C269" w14:textId="1040F876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58" w:history="1">
        <w:r w:rsidRPr="00C040FC">
          <w:rPr>
            <w:rStyle w:val="Hyperlink"/>
            <w:noProof/>
          </w:rPr>
          <w:t>8.6 Avaliação e limitações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8F308CB" w14:textId="3BCCDC7E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59" w:history="1">
        <w:r w:rsidRPr="00C040FC">
          <w:rPr>
            <w:rStyle w:val="Hyperlink"/>
            <w:noProof/>
          </w:rPr>
          <w:t>8.7 Reproduzindo o treinamento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EA514A2" w14:textId="0050739E" w:rsidR="00C14DB7" w:rsidRDefault="00C14DB7">
      <w:pPr>
        <w:pStyle w:val="Sumrio1"/>
        <w:tabs>
          <w:tab w:val="right" w:leader="dot" w:pos="9062"/>
        </w:tabs>
        <w:rPr>
          <w:noProof/>
        </w:rPr>
      </w:pPr>
      <w:hyperlink w:anchor="_Toc235523660" w:history="1">
        <w:r w:rsidRPr="00C040FC">
          <w:rPr>
            <w:rStyle w:val="Hyperlink"/>
            <w:noProof/>
          </w:rPr>
          <w:t>9. Fine-tuning do modelo de visão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E15703A" w14:textId="4FDEA0BA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61" w:history="1">
        <w:r w:rsidRPr="00C040FC">
          <w:rPr>
            <w:rStyle w:val="Hyperlink"/>
            <w:noProof/>
          </w:rPr>
          <w:t>9.1 Motivação e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77F580E" w14:textId="78012F07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62" w:history="1">
        <w:r w:rsidRPr="00C040FC">
          <w:rPr>
            <w:rStyle w:val="Hyperlink"/>
            <w:noProof/>
          </w:rPr>
          <w:t>9.2 Geração e anotação do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B61FC02" w14:textId="2C1A71D3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63" w:history="1">
        <w:r w:rsidRPr="00C040FC">
          <w:rPr>
            <w:rStyle w:val="Hyperlink"/>
            <w:noProof/>
          </w:rPr>
          <w:t>Ícones desenhados proceduralmente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90DBA5C" w14:textId="08FF27AF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64" w:history="1">
        <w:r w:rsidRPr="00C040FC">
          <w:rPr>
            <w:rStyle w:val="Hyperlink"/>
            <w:noProof/>
          </w:rPr>
          <w:t>Composição dos diagramas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EB328FA" w14:textId="46A171FE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65" w:history="1">
        <w:r w:rsidRPr="00C040FC">
          <w:rPr>
            <w:rStyle w:val="Hyperlink"/>
            <w:noProof/>
          </w:rPr>
          <w:t>As 20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A37B23A" w14:textId="7F1089FD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66" w:history="1">
        <w:r w:rsidRPr="00C040FC">
          <w:rPr>
            <w:rStyle w:val="Hyperlink"/>
            <w:noProof/>
          </w:rPr>
          <w:t>9.3 Hiperparâmetros de treinamento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5BCFF6A" w14:textId="3B361FAA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67" w:history="1">
        <w:r w:rsidRPr="00C040FC">
          <w:rPr>
            <w:rStyle w:val="Hyperlink"/>
            <w:noProof/>
          </w:rPr>
          <w:t>9.4 Integração com o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E9F3CA9" w14:textId="3BEE5B51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68" w:history="1">
        <w:r w:rsidRPr="00C040FC">
          <w:rPr>
            <w:rStyle w:val="Hyperlink"/>
            <w:noProof/>
          </w:rPr>
          <w:t>9.5 Uso opcional de ícones oficiais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DE6C6E3" w14:textId="117867A2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69" w:history="1">
        <w:r w:rsidRPr="00C040FC">
          <w:rPr>
            <w:rStyle w:val="Hyperlink"/>
            <w:noProof/>
          </w:rPr>
          <w:t>9.6 Resultados e limitações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9689B60" w14:textId="6AB0A83E" w:rsidR="00C14DB7" w:rsidRDefault="00C14DB7">
      <w:pPr>
        <w:pStyle w:val="Sumrio1"/>
        <w:tabs>
          <w:tab w:val="right" w:leader="dot" w:pos="9062"/>
        </w:tabs>
        <w:rPr>
          <w:noProof/>
        </w:rPr>
      </w:pPr>
      <w:hyperlink w:anchor="_Toc235523670" w:history="1">
        <w:r w:rsidRPr="00C040FC">
          <w:rPr>
            <w:rStyle w:val="Hyperlink"/>
            <w:noProof/>
          </w:rPr>
          <w:t>10. Resultado esperado: o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D1D9275" w14:textId="497DE0CE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71" w:history="1">
        <w:r w:rsidRPr="00C040FC">
          <w:rPr>
            <w:rStyle w:val="Hyperlink"/>
            <w:noProof/>
          </w:rPr>
          <w:t>10.1 Diagrama de 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2887184" w14:textId="374BB084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72" w:history="1">
        <w:r w:rsidRPr="00C040FC">
          <w:rPr>
            <w:rStyle w:val="Hyperlink"/>
            <w:noProof/>
          </w:rPr>
          <w:t>10.2 Estrutura do relatório produzido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77794B7" w14:textId="66E1C617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73" w:history="1">
        <w:r w:rsidRPr="00C040FC">
          <w:rPr>
            <w:rStyle w:val="Hyperlink"/>
            <w:noProof/>
          </w:rPr>
          <w:t>10.3 Exemplo de saída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191206C" w14:textId="1157A12D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74" w:history="1">
        <w:r w:rsidRPr="00C040FC">
          <w:rPr>
            <w:rStyle w:val="Hyperlink"/>
            <w:noProof/>
          </w:rPr>
          <w:t>Anexo A — Tabela de 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795B74F" w14:textId="444AD3B4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75" w:history="1">
        <w:r w:rsidRPr="00C040FC">
          <w:rPr>
            <w:rStyle w:val="Hyperlink"/>
            <w:noProof/>
          </w:rPr>
          <w:t>Anexo B — Matriz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5A63713" w14:textId="28A2DAEC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76" w:history="1">
        <w:r w:rsidRPr="00C040FC">
          <w:rPr>
            <w:rStyle w:val="Hyperlink"/>
            <w:noProof/>
          </w:rPr>
          <w:t>Anexo C — Plano de remediação priorizado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49BCAE4" w14:textId="6941A4DF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77" w:history="1">
        <w:r w:rsidRPr="00C040FC">
          <w:rPr>
            <w:rStyle w:val="Hyperlink"/>
            <w:noProof/>
          </w:rPr>
          <w:t>10.4 A lógica de montagem do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7C35163" w14:textId="50EE26A4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78" w:history="1">
        <w:r w:rsidRPr="00C040FC">
          <w:rPr>
            <w:rStyle w:val="Hyperlink"/>
            <w:noProof/>
          </w:rPr>
          <w:t>Etapa 1 — O texto, escrito pelo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B162485" w14:textId="3DEA3E2A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79" w:history="1">
        <w:r w:rsidRPr="00C040FC">
          <w:rPr>
            <w:rStyle w:val="Hyperlink"/>
            <w:noProof/>
          </w:rPr>
          <w:t>Etapa 2 — Os anexos, calculados pelo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B83EF30" w14:textId="14878E89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80" w:history="1">
        <w:r w:rsidRPr="00C040FC">
          <w:rPr>
            <w:rStyle w:val="Hyperlink"/>
            <w:noProof/>
          </w:rPr>
          <w:t>Identificadores de ameaça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F7BDB5A" w14:textId="0C5F8AD5" w:rsidR="00C14DB7" w:rsidRDefault="00C14DB7">
      <w:pPr>
        <w:pStyle w:val="Sumrio3"/>
        <w:tabs>
          <w:tab w:val="right" w:leader="dot" w:pos="9062"/>
        </w:tabs>
        <w:rPr>
          <w:noProof/>
        </w:rPr>
      </w:pPr>
      <w:hyperlink w:anchor="_Toc235523681" w:history="1">
        <w:r w:rsidRPr="00C040FC">
          <w:rPr>
            <w:rStyle w:val="Hyperlink"/>
            <w:noProof/>
          </w:rPr>
          <w:t>As mesmas funções alimentam a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D9B0082" w14:textId="527F836A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82" w:history="1">
        <w:r w:rsidRPr="00C040FC">
          <w:rPr>
            <w:rStyle w:val="Hyperlink"/>
            <w:noProof/>
          </w:rPr>
          <w:t>10.5 Formatos de exportação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E6F5BF5" w14:textId="628329C2" w:rsidR="00C14DB7" w:rsidRDefault="00C14DB7">
      <w:pPr>
        <w:pStyle w:val="Sumrio1"/>
        <w:tabs>
          <w:tab w:val="right" w:leader="dot" w:pos="9062"/>
        </w:tabs>
        <w:rPr>
          <w:noProof/>
        </w:rPr>
      </w:pPr>
      <w:hyperlink w:anchor="_Toc235523683" w:history="1">
        <w:r w:rsidRPr="00C040FC">
          <w:rPr>
            <w:rStyle w:val="Hyperlink"/>
            <w:noProof/>
          </w:rPr>
          <w:t>11.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127B2F4" w14:textId="77E6AA32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84" w:history="1">
        <w:r w:rsidRPr="00C040FC">
          <w:rPr>
            <w:rStyle w:val="Hyperlink"/>
            <w:noProof/>
          </w:rPr>
          <w:t>UC-01 — Revisão de segurança em desenho de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B08F22B" w14:textId="41CA08BA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85" w:history="1">
        <w:r w:rsidRPr="00C040FC">
          <w:rPr>
            <w:rStyle w:val="Hyperlink"/>
            <w:noProof/>
          </w:rPr>
          <w:t>UC-02 — Análise de sistema legado sem documentação de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13EFF96" w14:textId="4A67BC04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86" w:history="1">
        <w:r w:rsidRPr="00C040FC">
          <w:rPr>
            <w:rStyle w:val="Hyperlink"/>
            <w:noProof/>
          </w:rPr>
          <w:t>UC-03 — Análise de arquitetura confidencial em ambiente isolado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8DFFE87" w14:textId="34E39F8E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87" w:history="1">
        <w:r w:rsidRPr="00C040FC">
          <w:rPr>
            <w:rStyle w:val="Hyperlink"/>
            <w:noProof/>
          </w:rPr>
          <w:t>UC-04 — Comparação entre alternativas de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4343D35" w14:textId="39FD0CDC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88" w:history="1">
        <w:r w:rsidRPr="00C040FC">
          <w:rPr>
            <w:rStyle w:val="Hyperlink"/>
            <w:noProof/>
          </w:rPr>
          <w:t>UC-05 — Apoio ao ensino de modelagem de ameaças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31D14FD" w14:textId="130F3E28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89" w:history="1">
        <w:r w:rsidRPr="00C040FC">
          <w:rPr>
            <w:rStyle w:val="Hyperlink"/>
            <w:noProof/>
          </w:rPr>
          <w:t>UC-06 — Verificação contínua de mudanças de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DBAF59E" w14:textId="31ADEEA4" w:rsidR="00C14DB7" w:rsidRDefault="00C14DB7">
      <w:pPr>
        <w:pStyle w:val="Sumrio1"/>
        <w:tabs>
          <w:tab w:val="right" w:leader="dot" w:pos="9062"/>
        </w:tabs>
        <w:rPr>
          <w:noProof/>
        </w:rPr>
      </w:pPr>
      <w:hyperlink w:anchor="_Toc235523690" w:history="1">
        <w:r w:rsidRPr="00C040FC">
          <w:rPr>
            <w:rStyle w:val="Hyperlink"/>
            <w:noProof/>
          </w:rPr>
          <w:t>12. O processo de construção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86D81B9" w14:textId="7F88AFCD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91" w:history="1">
        <w:r w:rsidRPr="00C040FC">
          <w:rPr>
            <w:rStyle w:val="Hyperlink"/>
            <w:noProof/>
          </w:rPr>
          <w:t>12.1 Visão geral das fases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C164915" w14:textId="1494F552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92" w:history="1">
        <w:r w:rsidRPr="00C040FC">
          <w:rPr>
            <w:rStyle w:val="Hyperlink"/>
            <w:noProof/>
          </w:rPr>
          <w:t>12.2 Fase 1 — Prova de 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DFE9148" w14:textId="174054D9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93" w:history="1">
        <w:r w:rsidRPr="00C040FC">
          <w:rPr>
            <w:rStyle w:val="Hyperlink"/>
            <w:noProof/>
          </w:rPr>
          <w:t>12.3 Fase 2 — Orquestração com LangGraph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A184B26" w14:textId="20C5A18C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94" w:history="1">
        <w:r w:rsidRPr="00C040FC">
          <w:rPr>
            <w:rStyle w:val="Hyperlink"/>
            <w:noProof/>
          </w:rPr>
          <w:t>12.4 Fase 3 — Execução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107E265" w14:textId="3CA1C0D5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95" w:history="1">
        <w:r w:rsidRPr="00C040FC">
          <w:rPr>
            <w:rStyle w:val="Hyperlink"/>
            <w:noProof/>
          </w:rPr>
          <w:t>12.5 Fase 4 — Fine-tuning do modelo STRIDE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685249D" w14:textId="62CA045F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96" w:history="1">
        <w:r w:rsidRPr="00C040FC">
          <w:rPr>
            <w:rStyle w:val="Hyperlink"/>
            <w:noProof/>
          </w:rPr>
          <w:t>12.6 Fase 5 — Fine-tuning do modelo de visão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CDA98C4" w14:textId="2CEB77AB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97" w:history="1">
        <w:r w:rsidRPr="00C040FC">
          <w:rPr>
            <w:rStyle w:val="Hyperlink"/>
            <w:noProof/>
          </w:rPr>
          <w:t>12.7 Princípios que guiaram as decisões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923691A" w14:textId="0FD4F5F6" w:rsidR="00C14DB7" w:rsidRDefault="00C14DB7">
      <w:pPr>
        <w:pStyle w:val="Sumrio1"/>
        <w:tabs>
          <w:tab w:val="right" w:leader="dot" w:pos="9062"/>
        </w:tabs>
        <w:rPr>
          <w:noProof/>
        </w:rPr>
      </w:pPr>
      <w:hyperlink w:anchor="_Toc235523698" w:history="1">
        <w:r w:rsidRPr="00C040FC">
          <w:rPr>
            <w:rStyle w:val="Hyperlink"/>
            <w:noProof/>
          </w:rPr>
          <w:t>13. Como executar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E83D261" w14:textId="49985DA8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699" w:history="1">
        <w:r w:rsidRPr="00C040FC">
          <w:rPr>
            <w:rStyle w:val="Hyperlink"/>
            <w:noProof/>
          </w:rPr>
          <w:t>13.1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22A951A" w14:textId="479953C0" w:rsidR="00C14DB7" w:rsidRDefault="00C14DB7">
      <w:pPr>
        <w:pStyle w:val="Sumrio2"/>
        <w:tabs>
          <w:tab w:val="right" w:leader="dot" w:pos="9062"/>
        </w:tabs>
        <w:rPr>
          <w:noProof/>
        </w:rPr>
      </w:pPr>
      <w:hyperlink w:anchor="_Toc235523700" w:history="1">
        <w:r w:rsidRPr="00C040FC">
          <w:rPr>
            <w:rStyle w:val="Hyperlink"/>
            <w:noProof/>
          </w:rPr>
          <w:t>13.2 Instalação 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6A6D353" w14:textId="7C4EEE7E" w:rsidR="00C14DB7" w:rsidRDefault="00C14DB7">
      <w:pPr>
        <w:pStyle w:val="Sumrio1"/>
        <w:tabs>
          <w:tab w:val="right" w:leader="dot" w:pos="9062"/>
        </w:tabs>
        <w:rPr>
          <w:noProof/>
        </w:rPr>
      </w:pPr>
      <w:hyperlink w:anchor="_Toc235523701" w:history="1">
        <w:r w:rsidRPr="00C040FC">
          <w:rPr>
            <w:rStyle w:val="Hyperlink"/>
            <w:noProof/>
          </w:rPr>
          <w:t>14.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AE76557" w14:textId="4905D891" w:rsidR="00C522BE" w:rsidRDefault="00000000">
      <w:r>
        <w:fldChar w:fldCharType="end"/>
      </w:r>
    </w:p>
    <w:p w14:paraId="1A27C66D" w14:textId="77777777" w:rsidR="00C522BE" w:rsidRDefault="00000000">
      <w:r>
        <w:br w:type="page"/>
      </w:r>
    </w:p>
    <w:p w14:paraId="02F3F4FB" w14:textId="77777777" w:rsidR="00C522BE" w:rsidRDefault="00000000">
      <w:pPr>
        <w:pStyle w:val="Ttulo1"/>
      </w:pPr>
      <w:bookmarkStart w:id="1" w:name="_Toc235523599"/>
      <w:r>
        <w:lastRenderedPageBreak/>
        <w:t>1. Introdução</w:t>
      </w:r>
      <w:bookmarkEnd w:id="1"/>
    </w:p>
    <w:p w14:paraId="6409E932" w14:textId="77777777" w:rsidR="00C522BE" w:rsidRDefault="00000000">
      <w:pPr>
        <w:pStyle w:val="Ttulo2"/>
      </w:pPr>
      <w:bookmarkStart w:id="2" w:name="_Toc235523600"/>
      <w:r>
        <w:t>1.1 Contexto e problema de negócio</w:t>
      </w:r>
      <w:bookmarkEnd w:id="2"/>
    </w:p>
    <w:p w14:paraId="6B43FCDA" w14:textId="66294B8A" w:rsidR="00C522BE" w:rsidRDefault="00000000">
      <w:pPr>
        <w:jc w:val="both"/>
      </w:pPr>
      <w:r>
        <w:t>A FIAP Software Security, empresa de segurança de sistemas, avalia a viabilidade de uma nova funcionalidade para o seu software de análise de vulnerabilidades: interpretar automaticamente</w:t>
      </w:r>
      <w:r w:rsidR="00C14DB7">
        <w:t>, por meio de uso de modelos de inteligência artificial,</w:t>
      </w:r>
      <w:r>
        <w:t xml:space="preserve"> um diagrama de arquitetura de software entregue como imagem e produzir, a partir dele, um relatório de modelagem de ameaças baseado na metodologia STRIDE.</w:t>
      </w:r>
    </w:p>
    <w:p w14:paraId="2A48384C" w14:textId="6E255053" w:rsidR="00C522BE" w:rsidRDefault="00000000">
      <w:pPr>
        <w:jc w:val="both"/>
      </w:pPr>
      <w:r>
        <w:t xml:space="preserve">Hoje esse trabalho é </w:t>
      </w:r>
      <w:r w:rsidR="00C14DB7">
        <w:t>feito de forma completamente</w:t>
      </w:r>
      <w:r>
        <w:t xml:space="preserve"> manual. Um arquiteto ou engenheiro de segurança abre o diagrama, enumera os componentes, raciocina sobre cada um deles nas seis categorias STRIDE e escreve o relatório. Em uma arquitetura de porte médio isso consome de algumas horas a alguns dias de trabalho especializado, precisa ser refeito a cada mudança relevante do desenho e depende fortemente da experiência de quem executa — dois analistas diferentes produzem relatórios diferentes para o mesmo diagrama.</w:t>
      </w:r>
    </w:p>
    <w:p w14:paraId="2FA49440" w14:textId="77777777" w:rsidR="00C522BE" w:rsidRDefault="00000000">
      <w:pPr>
        <w:jc w:val="both"/>
      </w:pPr>
      <w:r>
        <w:t>O objetivo deste trabalho é demonstrar, por meio de um MVP funcional, que esse ciclo pode ser reduzido a poucos minutos, com qualidade suficiente para servir de ponto de partida a uma revisão humana — nunca para substituí-la.</w:t>
      </w:r>
    </w:p>
    <w:p w14:paraId="57D83084" w14:textId="77777777" w:rsidR="00C522BE" w:rsidRDefault="00000000">
      <w:pPr>
        <w:pStyle w:val="Ttulo2"/>
      </w:pPr>
      <w:bookmarkStart w:id="3" w:name="_Toc235523601"/>
      <w:r>
        <w:t>1.2 Escopo e não-escopo</w:t>
      </w:r>
      <w:bookmarkEnd w:id="3"/>
    </w:p>
    <w:p w14:paraId="1BCA2CEB" w14:textId="77777777" w:rsidR="00C522BE" w:rsidRDefault="00000000">
      <w:pPr>
        <w:jc w:val="both"/>
      </w:pPr>
      <w:r>
        <w:t>O que está dentro do escopo deste MVP:</w:t>
      </w:r>
    </w:p>
    <w:p w14:paraId="3629FB9A" w14:textId="77777777" w:rsidR="00C522BE" w:rsidRDefault="00000000">
      <w:pPr>
        <w:pStyle w:val="Commarcadores"/>
        <w:spacing w:after="60"/>
        <w:jc w:val="both"/>
      </w:pPr>
      <w:r>
        <w:t>Identificação dos componentes presentes em um diagrama de arquitetura enviado como imagem (PNG, JPG ou WebP).</w:t>
      </w:r>
    </w:p>
    <w:p w14:paraId="03A620AF" w14:textId="77777777" w:rsidR="00C522BE" w:rsidRDefault="00000000">
      <w:pPr>
        <w:pStyle w:val="Commarcadores"/>
        <w:spacing w:after="60"/>
        <w:jc w:val="both"/>
      </w:pPr>
      <w:r>
        <w:t>Classificação de cada componente em um vocabulário controlado de 20 tipos.</w:t>
      </w:r>
    </w:p>
    <w:p w14:paraId="174095F8" w14:textId="77777777" w:rsidR="00C522BE" w:rsidRDefault="00000000">
      <w:pPr>
        <w:pStyle w:val="Commarcadores"/>
        <w:spacing w:after="60"/>
        <w:jc w:val="both"/>
      </w:pPr>
      <w:r>
        <w:t>Geração de ameaças STRIDE por componente, com severidade, vetor de ataque, vulnerabilidade raiz, contramedida e referência CWE.</w:t>
      </w:r>
    </w:p>
    <w:p w14:paraId="23C60E02" w14:textId="77777777" w:rsidR="00C522BE" w:rsidRDefault="00000000">
      <w:pPr>
        <w:pStyle w:val="Commarcadores"/>
        <w:spacing w:after="60"/>
        <w:jc w:val="both"/>
      </w:pPr>
      <w:r>
        <w:t>Relatório executivo em Markdown, com tabela consolidada, matriz de risco e plano de remediação priorizado.</w:t>
      </w:r>
    </w:p>
    <w:p w14:paraId="00141E13" w14:textId="77777777" w:rsidR="00C522BE" w:rsidRDefault="00000000">
      <w:pPr>
        <w:pStyle w:val="Commarcadores"/>
        <w:spacing w:after="60"/>
        <w:jc w:val="both"/>
      </w:pPr>
      <w:r>
        <w:t>Execução totalmente local, sem enviar o diagrama a nenhum serviço externo, como alternativa ao uso de API em nuvem.</w:t>
      </w:r>
    </w:p>
    <w:p w14:paraId="1ED26CFC" w14:textId="77777777" w:rsidR="00C522BE" w:rsidRDefault="00000000">
      <w:pPr>
        <w:jc w:val="both"/>
      </w:pPr>
      <w:r>
        <w:t>O que ficou deliberadamente fora do escopo:</w:t>
      </w:r>
    </w:p>
    <w:p w14:paraId="09ABCE3A" w14:textId="77777777" w:rsidR="00C522BE" w:rsidRDefault="00000000">
      <w:pPr>
        <w:pStyle w:val="Commarcadores"/>
        <w:spacing w:after="60"/>
        <w:jc w:val="both"/>
      </w:pPr>
      <w:r>
        <w:t>Persistência dos resultados em banco de dados — a análise vive em memória, indexada por um identificador de execução.</w:t>
      </w:r>
    </w:p>
    <w:p w14:paraId="1F133D8C" w14:textId="77777777" w:rsidR="00C522BE" w:rsidRDefault="00000000">
      <w:pPr>
        <w:pStyle w:val="Commarcadores"/>
        <w:spacing w:after="60"/>
        <w:jc w:val="both"/>
      </w:pPr>
      <w:r>
        <w:t>Autenticação, multiusuário e controle de acesso.</w:t>
      </w:r>
    </w:p>
    <w:p w14:paraId="402CD95C" w14:textId="77777777" w:rsidR="00C522BE" w:rsidRDefault="00000000">
      <w:pPr>
        <w:pStyle w:val="Commarcadores"/>
        <w:spacing w:after="60"/>
        <w:jc w:val="both"/>
      </w:pPr>
      <w:r>
        <w:t>Inferência automática de fluxos de dados e limites de confiança pelo modelo de visão próprio (o detector identifica componentes; os fluxos só são extraídos quando o pipeline usa uma LLM multimodal).</w:t>
      </w:r>
    </w:p>
    <w:p w14:paraId="139B6C6D" w14:textId="77777777" w:rsidR="00C522BE" w:rsidRDefault="00000000">
      <w:pPr>
        <w:pStyle w:val="Commarcadores"/>
        <w:spacing w:after="60"/>
        <w:jc w:val="both"/>
      </w:pPr>
      <w:r>
        <w:t>Validação estatística formal do modelo de visão sobre diagramas reais — o que foi feito é uma avaliação qualitativa, descrita no capítulo 9.</w:t>
      </w:r>
    </w:p>
    <w:p w14:paraId="4C9B4872" w14:textId="77777777" w:rsidR="00C522BE" w:rsidRDefault="00000000">
      <w:r>
        <w:br w:type="page"/>
      </w:r>
    </w:p>
    <w:p w14:paraId="7C3715C0" w14:textId="77777777" w:rsidR="00C522BE" w:rsidRDefault="00000000">
      <w:pPr>
        <w:pStyle w:val="Ttulo1"/>
      </w:pPr>
      <w:bookmarkStart w:id="4" w:name="_Toc235523602"/>
      <w:r>
        <w:lastRenderedPageBreak/>
        <w:t>2. Categorias de ameaça consideradas</w:t>
      </w:r>
      <w:bookmarkEnd w:id="4"/>
    </w:p>
    <w:p w14:paraId="684A6CDF" w14:textId="77777777" w:rsidR="00C522BE" w:rsidRDefault="00000000">
      <w:pPr>
        <w:pStyle w:val="Ttulo2"/>
      </w:pPr>
      <w:bookmarkStart w:id="5" w:name="_Toc235523603"/>
      <w:r>
        <w:t>2.1 As seis categorias STRIDE</w:t>
      </w:r>
      <w:bookmarkEnd w:id="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438"/>
        <w:gridCol w:w="1601"/>
        <w:gridCol w:w="4082"/>
      </w:tblGrid>
      <w:tr w:rsidR="00C522BE" w14:paraId="6080C93E" w14:textId="77777777">
        <w:trPr>
          <w:jc w:val="center"/>
        </w:trPr>
        <w:tc>
          <w:tcPr>
            <w:tcW w:w="680" w:type="dxa"/>
            <w:shd w:val="clear" w:color="auto" w:fill="1F4E79"/>
          </w:tcPr>
          <w:p w14:paraId="0A3F8640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Letra</w:t>
            </w:r>
          </w:p>
        </w:tc>
        <w:tc>
          <w:tcPr>
            <w:tcW w:w="2438" w:type="dxa"/>
            <w:shd w:val="clear" w:color="auto" w:fill="1F4E79"/>
          </w:tcPr>
          <w:p w14:paraId="420DF38E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Categoria</w:t>
            </w:r>
          </w:p>
        </w:tc>
        <w:tc>
          <w:tcPr>
            <w:tcW w:w="1587" w:type="dxa"/>
            <w:shd w:val="clear" w:color="auto" w:fill="1F4E79"/>
          </w:tcPr>
          <w:p w14:paraId="2C45722B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Propriedade violada</w:t>
            </w:r>
          </w:p>
        </w:tc>
        <w:tc>
          <w:tcPr>
            <w:tcW w:w="4082" w:type="dxa"/>
            <w:shd w:val="clear" w:color="auto" w:fill="1F4E79"/>
          </w:tcPr>
          <w:p w14:paraId="7F399E74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Pergunta que o analista faz</w:t>
            </w:r>
          </w:p>
        </w:tc>
      </w:tr>
      <w:tr w:rsidR="00C522BE" w14:paraId="36F208B8" w14:textId="77777777">
        <w:trPr>
          <w:jc w:val="center"/>
        </w:trPr>
        <w:tc>
          <w:tcPr>
            <w:tcW w:w="680" w:type="dxa"/>
          </w:tcPr>
          <w:p w14:paraId="47B5282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S</w:t>
            </w:r>
          </w:p>
        </w:tc>
        <w:tc>
          <w:tcPr>
            <w:tcW w:w="2438" w:type="dxa"/>
          </w:tcPr>
          <w:p w14:paraId="0BD2A888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Spoofing (falsificação de identidade)</w:t>
            </w:r>
          </w:p>
        </w:tc>
        <w:tc>
          <w:tcPr>
            <w:tcW w:w="1587" w:type="dxa"/>
          </w:tcPr>
          <w:p w14:paraId="2B9811A5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Autenticidade</w:t>
            </w:r>
          </w:p>
        </w:tc>
        <w:tc>
          <w:tcPr>
            <w:tcW w:w="4082" w:type="dxa"/>
          </w:tcPr>
          <w:p w14:paraId="03E9AF2D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Alguém consegue se passar por este componente ou por um usuário legítimo?</w:t>
            </w:r>
          </w:p>
        </w:tc>
      </w:tr>
      <w:tr w:rsidR="00C522BE" w14:paraId="746B615E" w14:textId="77777777">
        <w:trPr>
          <w:jc w:val="center"/>
        </w:trPr>
        <w:tc>
          <w:tcPr>
            <w:tcW w:w="680" w:type="dxa"/>
            <w:shd w:val="clear" w:color="auto" w:fill="EFF3F7"/>
          </w:tcPr>
          <w:p w14:paraId="7E455D9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T</w:t>
            </w:r>
          </w:p>
        </w:tc>
        <w:tc>
          <w:tcPr>
            <w:tcW w:w="2438" w:type="dxa"/>
            <w:shd w:val="clear" w:color="auto" w:fill="EFF3F7"/>
          </w:tcPr>
          <w:p w14:paraId="46249FDB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Tampering (adulteração)</w:t>
            </w:r>
          </w:p>
        </w:tc>
        <w:tc>
          <w:tcPr>
            <w:tcW w:w="1587" w:type="dxa"/>
            <w:shd w:val="clear" w:color="auto" w:fill="EFF3F7"/>
          </w:tcPr>
          <w:p w14:paraId="06157658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Integridade</w:t>
            </w:r>
          </w:p>
        </w:tc>
        <w:tc>
          <w:tcPr>
            <w:tcW w:w="4082" w:type="dxa"/>
            <w:shd w:val="clear" w:color="auto" w:fill="EFF3F7"/>
          </w:tcPr>
          <w:p w14:paraId="0069C306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Alguém consegue alterar dados ou código em trânsito ou em repouso?</w:t>
            </w:r>
          </w:p>
        </w:tc>
      </w:tr>
      <w:tr w:rsidR="00C522BE" w14:paraId="0D7D768E" w14:textId="77777777">
        <w:trPr>
          <w:jc w:val="center"/>
        </w:trPr>
        <w:tc>
          <w:tcPr>
            <w:tcW w:w="680" w:type="dxa"/>
          </w:tcPr>
          <w:p w14:paraId="56834916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w="2438" w:type="dxa"/>
          </w:tcPr>
          <w:p w14:paraId="0597B57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Repudiation (repúdio)</w:t>
            </w:r>
          </w:p>
        </w:tc>
        <w:tc>
          <w:tcPr>
            <w:tcW w:w="1587" w:type="dxa"/>
          </w:tcPr>
          <w:p w14:paraId="2819ACB0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Não-repúdio</w:t>
            </w:r>
          </w:p>
        </w:tc>
        <w:tc>
          <w:tcPr>
            <w:tcW w:w="4082" w:type="dxa"/>
          </w:tcPr>
          <w:p w14:paraId="7C02AB95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Alguém consegue negar ter executado uma ação, por falta de trilha de auditoria?</w:t>
            </w:r>
          </w:p>
        </w:tc>
      </w:tr>
      <w:tr w:rsidR="00C522BE" w14:paraId="2A67126A" w14:textId="77777777">
        <w:trPr>
          <w:jc w:val="center"/>
        </w:trPr>
        <w:tc>
          <w:tcPr>
            <w:tcW w:w="680" w:type="dxa"/>
            <w:shd w:val="clear" w:color="auto" w:fill="EFF3F7"/>
          </w:tcPr>
          <w:p w14:paraId="2139F024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w="2438" w:type="dxa"/>
            <w:shd w:val="clear" w:color="auto" w:fill="EFF3F7"/>
          </w:tcPr>
          <w:p w14:paraId="46BE64A7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Information Disclosure (divulgação indevida)</w:t>
            </w:r>
          </w:p>
        </w:tc>
        <w:tc>
          <w:tcPr>
            <w:tcW w:w="1587" w:type="dxa"/>
            <w:shd w:val="clear" w:color="auto" w:fill="EFF3F7"/>
          </w:tcPr>
          <w:p w14:paraId="112830C4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Confidencialidade</w:t>
            </w:r>
          </w:p>
        </w:tc>
        <w:tc>
          <w:tcPr>
            <w:tcW w:w="4082" w:type="dxa"/>
            <w:shd w:val="clear" w:color="auto" w:fill="EFF3F7"/>
          </w:tcPr>
          <w:p w14:paraId="4DE3775D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Dados sensíveis podem vazar para quem não deveria vê-los?</w:t>
            </w:r>
          </w:p>
        </w:tc>
      </w:tr>
      <w:tr w:rsidR="00C522BE" w14:paraId="1460D3EB" w14:textId="77777777">
        <w:trPr>
          <w:jc w:val="center"/>
        </w:trPr>
        <w:tc>
          <w:tcPr>
            <w:tcW w:w="680" w:type="dxa"/>
          </w:tcPr>
          <w:p w14:paraId="4F3A2800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D</w:t>
            </w:r>
          </w:p>
        </w:tc>
        <w:tc>
          <w:tcPr>
            <w:tcW w:w="2438" w:type="dxa"/>
          </w:tcPr>
          <w:p w14:paraId="051D6A63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Denial of Service (negação de serviço)</w:t>
            </w:r>
          </w:p>
        </w:tc>
        <w:tc>
          <w:tcPr>
            <w:tcW w:w="1587" w:type="dxa"/>
          </w:tcPr>
          <w:p w14:paraId="5486F80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Disponibilidade</w:t>
            </w:r>
          </w:p>
        </w:tc>
        <w:tc>
          <w:tcPr>
            <w:tcW w:w="4082" w:type="dxa"/>
          </w:tcPr>
          <w:p w14:paraId="58E64138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O componente pode ser derrubado, saturado ou degradado?</w:t>
            </w:r>
          </w:p>
        </w:tc>
      </w:tr>
      <w:tr w:rsidR="00C522BE" w14:paraId="56302097" w14:textId="77777777">
        <w:trPr>
          <w:jc w:val="center"/>
        </w:trPr>
        <w:tc>
          <w:tcPr>
            <w:tcW w:w="680" w:type="dxa"/>
            <w:shd w:val="clear" w:color="auto" w:fill="EFF3F7"/>
          </w:tcPr>
          <w:p w14:paraId="61AE984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E</w:t>
            </w:r>
          </w:p>
        </w:tc>
        <w:tc>
          <w:tcPr>
            <w:tcW w:w="2438" w:type="dxa"/>
            <w:shd w:val="clear" w:color="auto" w:fill="EFF3F7"/>
          </w:tcPr>
          <w:p w14:paraId="02153863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Elevation of Privilege (elevação de privilégio)</w:t>
            </w:r>
          </w:p>
        </w:tc>
        <w:tc>
          <w:tcPr>
            <w:tcW w:w="1587" w:type="dxa"/>
            <w:shd w:val="clear" w:color="auto" w:fill="EFF3F7"/>
          </w:tcPr>
          <w:p w14:paraId="0320D7DB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Autorização</w:t>
            </w:r>
          </w:p>
        </w:tc>
        <w:tc>
          <w:tcPr>
            <w:tcW w:w="4082" w:type="dxa"/>
            <w:shd w:val="clear" w:color="auto" w:fill="EFF3F7"/>
          </w:tcPr>
          <w:p w14:paraId="1E058E48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Alguém consegue obter permissões além das que lhe foram concedidas?</w:t>
            </w:r>
          </w:p>
        </w:tc>
      </w:tr>
    </w:tbl>
    <w:p w14:paraId="0F5F1B26" w14:textId="77777777" w:rsidR="00C522BE" w:rsidRDefault="00C522BE">
      <w:pPr>
        <w:spacing w:after="200"/>
      </w:pPr>
    </w:p>
    <w:p w14:paraId="4EA12F8F" w14:textId="77777777" w:rsidR="00C522BE" w:rsidRDefault="00000000">
      <w:pPr>
        <w:pStyle w:val="Ttulo2"/>
      </w:pPr>
      <w:bookmarkStart w:id="6" w:name="_Toc235523604"/>
      <w:r>
        <w:t>2.2 Problemas potenciais identificados por categoria</w:t>
      </w:r>
      <w:bookmarkEnd w:id="6"/>
    </w:p>
    <w:p w14:paraId="18AA67FA" w14:textId="77777777" w:rsidR="00C522BE" w:rsidRDefault="00000000">
      <w:pPr>
        <w:jc w:val="both"/>
      </w:pPr>
      <w:r>
        <w:t xml:space="preserve">A tabela a seguir lista exemplos reais de problemas que a solução aponta, extraídos da base de conhecimento em </w:t>
      </w:r>
      <w:r>
        <w:rPr>
          <w:rFonts w:ascii="Consolas" w:hAnsi="Consolas"/>
          <w:sz w:val="20"/>
        </w:rPr>
        <w:t>training/seed_kb.py</w:t>
      </w:r>
      <w:r>
        <w:t xml:space="preserve"> e </w:t>
      </w:r>
      <w:r>
        <w:rPr>
          <w:rFonts w:ascii="Consolas" w:hAnsi="Consolas"/>
          <w:sz w:val="20"/>
        </w:rPr>
        <w:t>utils/knowledge.py</w:t>
      </w:r>
      <w:r>
        <w:t>. Cada entrada é indexada pelo par (tipo de componente × categoria STRIDE) e acompanha a referência CWE correspondente.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587"/>
        <w:gridCol w:w="4195"/>
        <w:gridCol w:w="907"/>
      </w:tblGrid>
      <w:tr w:rsidR="00C522BE" w14:paraId="135859A0" w14:textId="77777777">
        <w:trPr>
          <w:jc w:val="center"/>
        </w:trPr>
        <w:tc>
          <w:tcPr>
            <w:tcW w:w="2041" w:type="dxa"/>
            <w:shd w:val="clear" w:color="auto" w:fill="1F4E79"/>
          </w:tcPr>
          <w:p w14:paraId="5C63B24B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w="1587" w:type="dxa"/>
            <w:shd w:val="clear" w:color="auto" w:fill="1F4E79"/>
          </w:tcPr>
          <w:p w14:paraId="77BBC43B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w="4195" w:type="dxa"/>
            <w:shd w:val="clear" w:color="auto" w:fill="1F4E79"/>
          </w:tcPr>
          <w:p w14:paraId="7963F53B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Problema potencial</w:t>
            </w:r>
          </w:p>
        </w:tc>
        <w:tc>
          <w:tcPr>
            <w:tcW w:w="907" w:type="dxa"/>
            <w:shd w:val="clear" w:color="auto" w:fill="1F4E79"/>
          </w:tcPr>
          <w:p w14:paraId="0AC3C48F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CWE</w:t>
            </w:r>
          </w:p>
        </w:tc>
      </w:tr>
      <w:tr w:rsidR="00C522BE" w14:paraId="3853B9C0" w14:textId="77777777">
        <w:trPr>
          <w:jc w:val="center"/>
        </w:trPr>
        <w:tc>
          <w:tcPr>
            <w:tcW w:w="2041" w:type="dxa"/>
          </w:tcPr>
          <w:p w14:paraId="3F730107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S</w:t>
            </w:r>
            <w:r>
              <w:rPr>
                <w:sz w:val="17"/>
              </w:rPr>
              <w:t xml:space="preserve"> — Spoofing</w:t>
            </w:r>
          </w:p>
        </w:tc>
        <w:tc>
          <w:tcPr>
            <w:tcW w:w="1587" w:type="dxa"/>
          </w:tcPr>
          <w:p w14:paraId="39FB4255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Usuário</w:t>
            </w:r>
          </w:p>
        </w:tc>
        <w:tc>
          <w:tcPr>
            <w:tcW w:w="4195" w:type="dxa"/>
          </w:tcPr>
          <w:p w14:paraId="772C9A15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Atacante se passa por usuário legítimo para acessar o sistema</w:t>
            </w:r>
          </w:p>
        </w:tc>
        <w:tc>
          <w:tcPr>
            <w:tcW w:w="907" w:type="dxa"/>
          </w:tcPr>
          <w:p w14:paraId="0520045B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CWE-287</w:t>
            </w:r>
          </w:p>
        </w:tc>
      </w:tr>
      <w:tr w:rsidR="00C522BE" w14:paraId="1294F0B0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7F09D868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S</w:t>
            </w:r>
            <w:r>
              <w:rPr>
                <w:sz w:val="17"/>
              </w:rPr>
              <w:t xml:space="preserve"> — Spoofing</w:t>
            </w:r>
          </w:p>
        </w:tc>
        <w:tc>
          <w:tcPr>
            <w:tcW w:w="1587" w:type="dxa"/>
            <w:shd w:val="clear" w:color="auto" w:fill="EFF3F7"/>
          </w:tcPr>
          <w:p w14:paraId="37C00FEF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API Gateway</w:t>
            </w:r>
          </w:p>
        </w:tc>
        <w:tc>
          <w:tcPr>
            <w:tcW w:w="4195" w:type="dxa"/>
            <w:shd w:val="clear" w:color="auto" w:fill="EFF3F7"/>
          </w:tcPr>
          <w:p w14:paraId="5E300AEE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Forja de tokens ou chaves de API para acessar endpoints protegidos</w:t>
            </w:r>
          </w:p>
        </w:tc>
        <w:tc>
          <w:tcPr>
            <w:tcW w:w="907" w:type="dxa"/>
            <w:shd w:val="clear" w:color="auto" w:fill="EFF3F7"/>
          </w:tcPr>
          <w:p w14:paraId="742034C2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CWE-347</w:t>
            </w:r>
          </w:p>
        </w:tc>
      </w:tr>
      <w:tr w:rsidR="00C522BE" w14:paraId="11E8DEE1" w14:textId="77777777">
        <w:trPr>
          <w:jc w:val="center"/>
        </w:trPr>
        <w:tc>
          <w:tcPr>
            <w:tcW w:w="2041" w:type="dxa"/>
          </w:tcPr>
          <w:p w14:paraId="76E24D4D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S</w:t>
            </w:r>
            <w:r>
              <w:rPr>
                <w:sz w:val="17"/>
              </w:rPr>
              <w:t xml:space="preserve"> — Spoofing</w:t>
            </w:r>
          </w:p>
        </w:tc>
        <w:tc>
          <w:tcPr>
            <w:tcW w:w="1587" w:type="dxa"/>
          </w:tcPr>
          <w:p w14:paraId="62BC7A1B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Navegador</w:t>
            </w:r>
          </w:p>
        </w:tc>
        <w:tc>
          <w:tcPr>
            <w:tcW w:w="4195" w:type="dxa"/>
          </w:tcPr>
          <w:p w14:paraId="73A556D1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Site falso imita a interface para roubar credenciais (phishing)</w:t>
            </w:r>
          </w:p>
        </w:tc>
        <w:tc>
          <w:tcPr>
            <w:tcW w:w="907" w:type="dxa"/>
          </w:tcPr>
          <w:p w14:paraId="2900772E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CWE-287</w:t>
            </w:r>
          </w:p>
        </w:tc>
      </w:tr>
      <w:tr w:rsidR="00C522BE" w14:paraId="45EF7DD9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2DBB15F0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S</w:t>
            </w:r>
            <w:r>
              <w:rPr>
                <w:sz w:val="17"/>
              </w:rPr>
              <w:t xml:space="preserve"> — Spoofing</w:t>
            </w:r>
          </w:p>
        </w:tc>
        <w:tc>
          <w:tcPr>
            <w:tcW w:w="1587" w:type="dxa"/>
            <w:shd w:val="clear" w:color="auto" w:fill="EFF3F7"/>
          </w:tcPr>
          <w:p w14:paraId="7D455480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Microsserviço</w:t>
            </w:r>
          </w:p>
        </w:tc>
        <w:tc>
          <w:tcPr>
            <w:tcW w:w="4195" w:type="dxa"/>
            <w:shd w:val="clear" w:color="auto" w:fill="EFF3F7"/>
          </w:tcPr>
          <w:p w14:paraId="67C7BB2B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Invasor finge ser um serviço legítimo na rede interna</w:t>
            </w:r>
          </w:p>
        </w:tc>
        <w:tc>
          <w:tcPr>
            <w:tcW w:w="907" w:type="dxa"/>
            <w:shd w:val="clear" w:color="auto" w:fill="EFF3F7"/>
          </w:tcPr>
          <w:p w14:paraId="74644672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CWE-287</w:t>
            </w:r>
          </w:p>
        </w:tc>
      </w:tr>
      <w:tr w:rsidR="00C522BE" w14:paraId="5AA46538" w14:textId="77777777">
        <w:trPr>
          <w:jc w:val="center"/>
        </w:trPr>
        <w:tc>
          <w:tcPr>
            <w:tcW w:w="2041" w:type="dxa"/>
          </w:tcPr>
          <w:p w14:paraId="0FBBC02E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T</w:t>
            </w:r>
            <w:r>
              <w:rPr>
                <w:sz w:val="17"/>
              </w:rPr>
              <w:t xml:space="preserve"> — Tampering</w:t>
            </w:r>
          </w:p>
        </w:tc>
        <w:tc>
          <w:tcPr>
            <w:tcW w:w="1587" w:type="dxa"/>
          </w:tcPr>
          <w:p w14:paraId="30C87017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Servidor Web</w:t>
            </w:r>
          </w:p>
        </w:tc>
        <w:tc>
          <w:tcPr>
            <w:tcW w:w="4195" w:type="dxa"/>
          </w:tcPr>
          <w:p w14:paraId="1480F1DB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Injeção de conteúdo malicioso via XSS nas respostas HTTP</w:t>
            </w:r>
          </w:p>
        </w:tc>
        <w:tc>
          <w:tcPr>
            <w:tcW w:w="907" w:type="dxa"/>
          </w:tcPr>
          <w:p w14:paraId="31CB2DAF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CWE-79</w:t>
            </w:r>
          </w:p>
        </w:tc>
      </w:tr>
      <w:tr w:rsidR="00C522BE" w14:paraId="692E5DE1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6FCBFC98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T</w:t>
            </w:r>
            <w:r>
              <w:rPr>
                <w:sz w:val="17"/>
              </w:rPr>
              <w:t xml:space="preserve"> — Tampering</w:t>
            </w:r>
          </w:p>
        </w:tc>
        <w:tc>
          <w:tcPr>
            <w:tcW w:w="1587" w:type="dxa"/>
            <w:shd w:val="clear" w:color="auto" w:fill="EFF3F7"/>
          </w:tcPr>
          <w:p w14:paraId="7FA63898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Navegador</w:t>
            </w:r>
          </w:p>
        </w:tc>
        <w:tc>
          <w:tcPr>
            <w:tcW w:w="4195" w:type="dxa"/>
            <w:shd w:val="clear" w:color="auto" w:fill="EFF3F7"/>
          </w:tcPr>
          <w:p w14:paraId="26D61648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Extensão maliciosa ou XSS altera os dados exibidos</w:t>
            </w:r>
          </w:p>
        </w:tc>
        <w:tc>
          <w:tcPr>
            <w:tcW w:w="907" w:type="dxa"/>
            <w:shd w:val="clear" w:color="auto" w:fill="EFF3F7"/>
          </w:tcPr>
          <w:p w14:paraId="7E2193C1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CWE-79</w:t>
            </w:r>
          </w:p>
        </w:tc>
      </w:tr>
      <w:tr w:rsidR="00C522BE" w14:paraId="54CF6CCD" w14:textId="77777777">
        <w:trPr>
          <w:jc w:val="center"/>
        </w:trPr>
        <w:tc>
          <w:tcPr>
            <w:tcW w:w="2041" w:type="dxa"/>
          </w:tcPr>
          <w:p w14:paraId="32D469DD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T</w:t>
            </w:r>
            <w:r>
              <w:rPr>
                <w:sz w:val="17"/>
              </w:rPr>
              <w:t xml:space="preserve"> — Tampering</w:t>
            </w:r>
          </w:p>
        </w:tc>
        <w:tc>
          <w:tcPr>
            <w:tcW w:w="1587" w:type="dxa"/>
          </w:tcPr>
          <w:p w14:paraId="19EE170F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App Mobile</w:t>
            </w:r>
          </w:p>
        </w:tc>
        <w:tc>
          <w:tcPr>
            <w:tcW w:w="4195" w:type="dxa"/>
          </w:tcPr>
          <w:p w14:paraId="5DF750C5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Binário decompilado e republicado com código malicioso</w:t>
            </w:r>
          </w:p>
        </w:tc>
        <w:tc>
          <w:tcPr>
            <w:tcW w:w="907" w:type="dxa"/>
          </w:tcPr>
          <w:p w14:paraId="73E289DA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CWE-345</w:t>
            </w:r>
          </w:p>
        </w:tc>
      </w:tr>
      <w:tr w:rsidR="00C522BE" w14:paraId="76BA374B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348DD103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T</w:t>
            </w:r>
            <w:r>
              <w:rPr>
                <w:sz w:val="17"/>
              </w:rPr>
              <w:t xml:space="preserve"> — Tampering</w:t>
            </w:r>
          </w:p>
        </w:tc>
        <w:tc>
          <w:tcPr>
            <w:tcW w:w="1587" w:type="dxa"/>
            <w:shd w:val="clear" w:color="auto" w:fill="EFF3F7"/>
          </w:tcPr>
          <w:p w14:paraId="3F982014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API Gateway</w:t>
            </w:r>
          </w:p>
        </w:tc>
        <w:tc>
          <w:tcPr>
            <w:tcW w:w="4195" w:type="dxa"/>
            <w:shd w:val="clear" w:color="auto" w:fill="EFF3F7"/>
          </w:tcPr>
          <w:p w14:paraId="4A137DC0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Requisições interceptadas e modificadas em trânsito</w:t>
            </w:r>
          </w:p>
        </w:tc>
        <w:tc>
          <w:tcPr>
            <w:tcW w:w="907" w:type="dxa"/>
            <w:shd w:val="clear" w:color="auto" w:fill="EFF3F7"/>
          </w:tcPr>
          <w:p w14:paraId="68CC0A76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CWE-319</w:t>
            </w:r>
          </w:p>
        </w:tc>
      </w:tr>
      <w:tr w:rsidR="00C522BE" w14:paraId="04CCF356" w14:textId="77777777">
        <w:trPr>
          <w:jc w:val="center"/>
        </w:trPr>
        <w:tc>
          <w:tcPr>
            <w:tcW w:w="2041" w:type="dxa"/>
          </w:tcPr>
          <w:p w14:paraId="60E81DB3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T</w:t>
            </w:r>
            <w:r>
              <w:rPr>
                <w:sz w:val="17"/>
              </w:rPr>
              <w:t xml:space="preserve"> — Tampering</w:t>
            </w:r>
          </w:p>
        </w:tc>
        <w:tc>
          <w:tcPr>
            <w:tcW w:w="1587" w:type="dxa"/>
          </w:tcPr>
          <w:p w14:paraId="43C833C5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Banco de Dados</w:t>
            </w:r>
          </w:p>
        </w:tc>
        <w:tc>
          <w:tcPr>
            <w:tcW w:w="4195" w:type="dxa"/>
          </w:tcPr>
          <w:p w14:paraId="7276DAF0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Injeção de SQL permite alteração não autorizada de registros</w:t>
            </w:r>
          </w:p>
        </w:tc>
        <w:tc>
          <w:tcPr>
            <w:tcW w:w="907" w:type="dxa"/>
          </w:tcPr>
          <w:p w14:paraId="54BA293D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CWE-89</w:t>
            </w:r>
          </w:p>
        </w:tc>
      </w:tr>
      <w:tr w:rsidR="00C522BE" w14:paraId="36D3159C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459FEC7B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R</w:t>
            </w:r>
            <w:r>
              <w:rPr>
                <w:sz w:val="17"/>
              </w:rPr>
              <w:t xml:space="preserve"> — Repudiation</w:t>
            </w:r>
          </w:p>
        </w:tc>
        <w:tc>
          <w:tcPr>
            <w:tcW w:w="1587" w:type="dxa"/>
            <w:shd w:val="clear" w:color="auto" w:fill="EFF3F7"/>
          </w:tcPr>
          <w:p w14:paraId="233FF40A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Usuário</w:t>
            </w:r>
          </w:p>
        </w:tc>
        <w:tc>
          <w:tcPr>
            <w:tcW w:w="4195" w:type="dxa"/>
            <w:shd w:val="clear" w:color="auto" w:fill="EFF3F7"/>
          </w:tcPr>
          <w:p w14:paraId="6781F6CD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Usuário nega ter realizado uma ação sensível no sistema</w:t>
            </w:r>
          </w:p>
        </w:tc>
        <w:tc>
          <w:tcPr>
            <w:tcW w:w="907" w:type="dxa"/>
            <w:shd w:val="clear" w:color="auto" w:fill="EFF3F7"/>
          </w:tcPr>
          <w:p w14:paraId="7FE60823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CWE-778</w:t>
            </w:r>
          </w:p>
        </w:tc>
      </w:tr>
      <w:tr w:rsidR="00C522BE" w14:paraId="79DF312C" w14:textId="77777777">
        <w:trPr>
          <w:jc w:val="center"/>
        </w:trPr>
        <w:tc>
          <w:tcPr>
            <w:tcW w:w="2041" w:type="dxa"/>
          </w:tcPr>
          <w:p w14:paraId="5AF0D4EA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R</w:t>
            </w:r>
            <w:r>
              <w:rPr>
                <w:sz w:val="17"/>
              </w:rPr>
              <w:t xml:space="preserve"> — Repudiation</w:t>
            </w:r>
          </w:p>
        </w:tc>
        <w:tc>
          <w:tcPr>
            <w:tcW w:w="1587" w:type="dxa"/>
          </w:tcPr>
          <w:p w14:paraId="64250DA4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Monitoramento</w:t>
            </w:r>
          </w:p>
        </w:tc>
        <w:tc>
          <w:tcPr>
            <w:tcW w:w="4195" w:type="dxa"/>
          </w:tcPr>
          <w:p w14:paraId="7C893759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Registros podem ser apagados por quem executou a ação</w:t>
            </w:r>
          </w:p>
        </w:tc>
        <w:tc>
          <w:tcPr>
            <w:tcW w:w="907" w:type="dxa"/>
          </w:tcPr>
          <w:p w14:paraId="371D4B51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CWE-778</w:t>
            </w:r>
          </w:p>
        </w:tc>
      </w:tr>
      <w:tr w:rsidR="00C522BE" w14:paraId="0A6D1A83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026E6185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I</w:t>
            </w:r>
            <w:r>
              <w:rPr>
                <w:sz w:val="17"/>
              </w:rPr>
              <w:t xml:space="preserve"> — Information Disclosure</w:t>
            </w:r>
          </w:p>
        </w:tc>
        <w:tc>
          <w:tcPr>
            <w:tcW w:w="1587" w:type="dxa"/>
            <w:shd w:val="clear" w:color="auto" w:fill="EFF3F7"/>
          </w:tcPr>
          <w:p w14:paraId="5F9FDA98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Usuário</w:t>
            </w:r>
          </w:p>
        </w:tc>
        <w:tc>
          <w:tcPr>
            <w:tcW w:w="4195" w:type="dxa"/>
            <w:shd w:val="clear" w:color="auto" w:fill="EFF3F7"/>
          </w:tcPr>
          <w:p w14:paraId="1291EAAA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Token de sessão exposto e reutilizado por terceiros</w:t>
            </w:r>
          </w:p>
        </w:tc>
        <w:tc>
          <w:tcPr>
            <w:tcW w:w="907" w:type="dxa"/>
            <w:shd w:val="clear" w:color="auto" w:fill="EFF3F7"/>
          </w:tcPr>
          <w:p w14:paraId="02E44664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CWE-311</w:t>
            </w:r>
          </w:p>
        </w:tc>
      </w:tr>
      <w:tr w:rsidR="00C522BE" w14:paraId="7696565B" w14:textId="77777777">
        <w:trPr>
          <w:jc w:val="center"/>
        </w:trPr>
        <w:tc>
          <w:tcPr>
            <w:tcW w:w="2041" w:type="dxa"/>
          </w:tcPr>
          <w:p w14:paraId="169EBF34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lastRenderedPageBreak/>
              <w:t>I</w:t>
            </w:r>
            <w:r>
              <w:rPr>
                <w:sz w:val="17"/>
              </w:rPr>
              <w:t xml:space="preserve"> — Information Disclosure</w:t>
            </w:r>
          </w:p>
        </w:tc>
        <w:tc>
          <w:tcPr>
            <w:tcW w:w="1587" w:type="dxa"/>
          </w:tcPr>
          <w:p w14:paraId="6319ED6B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Servidor Web</w:t>
            </w:r>
          </w:p>
        </w:tc>
        <w:tc>
          <w:tcPr>
            <w:tcW w:w="4195" w:type="dxa"/>
          </w:tcPr>
          <w:p w14:paraId="74B61405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Stack traces e arquivos de configuração expostos em erros</w:t>
            </w:r>
          </w:p>
        </w:tc>
        <w:tc>
          <w:tcPr>
            <w:tcW w:w="907" w:type="dxa"/>
          </w:tcPr>
          <w:p w14:paraId="082B0CCA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CWE-200</w:t>
            </w:r>
          </w:p>
        </w:tc>
      </w:tr>
      <w:tr w:rsidR="00C522BE" w14:paraId="46B12B5C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007BCB03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I</w:t>
            </w:r>
            <w:r>
              <w:rPr>
                <w:sz w:val="17"/>
              </w:rPr>
              <w:t xml:space="preserve"> — Information Disclosure</w:t>
            </w:r>
          </w:p>
        </w:tc>
        <w:tc>
          <w:tcPr>
            <w:tcW w:w="1587" w:type="dxa"/>
            <w:shd w:val="clear" w:color="auto" w:fill="EFF3F7"/>
          </w:tcPr>
          <w:p w14:paraId="2827DF93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App Mobile</w:t>
            </w:r>
          </w:p>
        </w:tc>
        <w:tc>
          <w:tcPr>
            <w:tcW w:w="4195" w:type="dxa"/>
            <w:shd w:val="clear" w:color="auto" w:fill="EFF3F7"/>
          </w:tcPr>
          <w:p w14:paraId="1CB8C7B3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Credenciais ou chaves de API embutidas no binário</w:t>
            </w:r>
          </w:p>
        </w:tc>
        <w:tc>
          <w:tcPr>
            <w:tcW w:w="907" w:type="dxa"/>
            <w:shd w:val="clear" w:color="auto" w:fill="EFF3F7"/>
          </w:tcPr>
          <w:p w14:paraId="77D1CCF8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CWE-798</w:t>
            </w:r>
          </w:p>
        </w:tc>
      </w:tr>
      <w:tr w:rsidR="00C522BE" w14:paraId="6A77502E" w14:textId="77777777">
        <w:trPr>
          <w:jc w:val="center"/>
        </w:trPr>
        <w:tc>
          <w:tcPr>
            <w:tcW w:w="2041" w:type="dxa"/>
          </w:tcPr>
          <w:p w14:paraId="15D941D0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I</w:t>
            </w:r>
            <w:r>
              <w:rPr>
                <w:sz w:val="17"/>
              </w:rPr>
              <w:t xml:space="preserve"> — Information Disclosure</w:t>
            </w:r>
          </w:p>
        </w:tc>
        <w:tc>
          <w:tcPr>
            <w:tcW w:w="1587" w:type="dxa"/>
          </w:tcPr>
          <w:p w14:paraId="4ABE96CA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Banco de Dados</w:t>
            </w:r>
          </w:p>
        </w:tc>
        <w:tc>
          <w:tcPr>
            <w:tcW w:w="4195" w:type="dxa"/>
          </w:tcPr>
          <w:p w14:paraId="0CAB8F24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Dados sensíveis armazenados sem criptografia em repouso</w:t>
            </w:r>
          </w:p>
        </w:tc>
        <w:tc>
          <w:tcPr>
            <w:tcW w:w="907" w:type="dxa"/>
          </w:tcPr>
          <w:p w14:paraId="2C9EFDB2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CWE-311</w:t>
            </w:r>
          </w:p>
        </w:tc>
      </w:tr>
      <w:tr w:rsidR="00C522BE" w14:paraId="65CC166D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7E4BEF97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I</w:t>
            </w:r>
            <w:r>
              <w:rPr>
                <w:sz w:val="17"/>
              </w:rPr>
              <w:t xml:space="preserve"> — Information Disclosure</w:t>
            </w:r>
          </w:p>
        </w:tc>
        <w:tc>
          <w:tcPr>
            <w:tcW w:w="1587" w:type="dxa"/>
            <w:shd w:val="clear" w:color="auto" w:fill="EFF3F7"/>
          </w:tcPr>
          <w:p w14:paraId="42336FDD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Navegador</w:t>
            </w:r>
          </w:p>
        </w:tc>
        <w:tc>
          <w:tcPr>
            <w:tcW w:w="4195" w:type="dxa"/>
            <w:shd w:val="clear" w:color="auto" w:fill="EFF3F7"/>
          </w:tcPr>
          <w:p w14:paraId="4A573C70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Dados sensíveis persistidos em cache ou armazenamento local</w:t>
            </w:r>
          </w:p>
        </w:tc>
        <w:tc>
          <w:tcPr>
            <w:tcW w:w="907" w:type="dxa"/>
            <w:shd w:val="clear" w:color="auto" w:fill="EFF3F7"/>
          </w:tcPr>
          <w:p w14:paraId="0FB675A6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CWE-311</w:t>
            </w:r>
          </w:p>
        </w:tc>
      </w:tr>
      <w:tr w:rsidR="00C522BE" w14:paraId="1B47D21B" w14:textId="77777777">
        <w:trPr>
          <w:jc w:val="center"/>
        </w:trPr>
        <w:tc>
          <w:tcPr>
            <w:tcW w:w="2041" w:type="dxa"/>
          </w:tcPr>
          <w:p w14:paraId="61854B7B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D</w:t>
            </w:r>
            <w:r>
              <w:rPr>
                <w:sz w:val="17"/>
              </w:rPr>
              <w:t xml:space="preserve"> — Denial of Service</w:t>
            </w:r>
          </w:p>
        </w:tc>
        <w:tc>
          <w:tcPr>
            <w:tcW w:w="1587" w:type="dxa"/>
          </w:tcPr>
          <w:p w14:paraId="51AD9F80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API Gateway</w:t>
            </w:r>
          </w:p>
        </w:tc>
        <w:tc>
          <w:tcPr>
            <w:tcW w:w="4195" w:type="dxa"/>
          </w:tcPr>
          <w:p w14:paraId="0CCCC7F8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Gateway sobrecarregado por excesso de requisições</w:t>
            </w:r>
          </w:p>
        </w:tc>
        <w:tc>
          <w:tcPr>
            <w:tcW w:w="907" w:type="dxa"/>
          </w:tcPr>
          <w:p w14:paraId="27204019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CWE-770</w:t>
            </w:r>
          </w:p>
        </w:tc>
      </w:tr>
      <w:tr w:rsidR="00C522BE" w14:paraId="023B4F02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2D54132D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D</w:t>
            </w:r>
            <w:r>
              <w:rPr>
                <w:sz w:val="17"/>
              </w:rPr>
              <w:t xml:space="preserve"> — Denial of Service</w:t>
            </w:r>
          </w:p>
        </w:tc>
        <w:tc>
          <w:tcPr>
            <w:tcW w:w="1587" w:type="dxa"/>
            <w:shd w:val="clear" w:color="auto" w:fill="EFF3F7"/>
          </w:tcPr>
          <w:p w14:paraId="0D707620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Servidor Web</w:t>
            </w:r>
          </w:p>
        </w:tc>
        <w:tc>
          <w:tcPr>
            <w:tcW w:w="4195" w:type="dxa"/>
            <w:shd w:val="clear" w:color="auto" w:fill="EFF3F7"/>
          </w:tcPr>
          <w:p w14:paraId="2E7055C2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Indisponibilidade por ataque DDoS volumétrico</w:t>
            </w:r>
          </w:p>
        </w:tc>
        <w:tc>
          <w:tcPr>
            <w:tcW w:w="907" w:type="dxa"/>
            <w:shd w:val="clear" w:color="auto" w:fill="EFF3F7"/>
          </w:tcPr>
          <w:p w14:paraId="2696CCCB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CWE-400</w:t>
            </w:r>
          </w:p>
        </w:tc>
      </w:tr>
      <w:tr w:rsidR="00C522BE" w14:paraId="0F53A083" w14:textId="77777777">
        <w:trPr>
          <w:jc w:val="center"/>
        </w:trPr>
        <w:tc>
          <w:tcPr>
            <w:tcW w:w="2041" w:type="dxa"/>
          </w:tcPr>
          <w:p w14:paraId="3852A93D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D</w:t>
            </w:r>
            <w:r>
              <w:rPr>
                <w:sz w:val="17"/>
              </w:rPr>
              <w:t xml:space="preserve"> — Denial of Service</w:t>
            </w:r>
          </w:p>
        </w:tc>
        <w:tc>
          <w:tcPr>
            <w:tcW w:w="1587" w:type="dxa"/>
          </w:tcPr>
          <w:p w14:paraId="563354C4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CDN</w:t>
            </w:r>
          </w:p>
        </w:tc>
        <w:tc>
          <w:tcPr>
            <w:tcW w:w="4195" w:type="dxa"/>
          </w:tcPr>
          <w:p w14:paraId="0A47B840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Saturação da borda por tráfego volumétrico</w:t>
            </w:r>
          </w:p>
        </w:tc>
        <w:tc>
          <w:tcPr>
            <w:tcW w:w="907" w:type="dxa"/>
          </w:tcPr>
          <w:p w14:paraId="7C7428F1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CWE-400</w:t>
            </w:r>
          </w:p>
        </w:tc>
      </w:tr>
      <w:tr w:rsidR="00C522BE" w14:paraId="605EB099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164177EA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D</w:t>
            </w:r>
            <w:r>
              <w:rPr>
                <w:sz w:val="17"/>
              </w:rPr>
              <w:t xml:space="preserve"> — Denial of Service</w:t>
            </w:r>
          </w:p>
        </w:tc>
        <w:tc>
          <w:tcPr>
            <w:tcW w:w="1587" w:type="dxa"/>
            <w:shd w:val="clear" w:color="auto" w:fill="EFF3F7"/>
          </w:tcPr>
          <w:p w14:paraId="68A219EE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Fila de Mensagens</w:t>
            </w:r>
          </w:p>
        </w:tc>
        <w:tc>
          <w:tcPr>
            <w:tcW w:w="4195" w:type="dxa"/>
            <w:shd w:val="clear" w:color="auto" w:fill="EFF3F7"/>
          </w:tcPr>
          <w:p w14:paraId="2DC9BC11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Acúmulo de mensagens trava o processamento assíncrono</w:t>
            </w:r>
          </w:p>
        </w:tc>
        <w:tc>
          <w:tcPr>
            <w:tcW w:w="907" w:type="dxa"/>
            <w:shd w:val="clear" w:color="auto" w:fill="EFF3F7"/>
          </w:tcPr>
          <w:p w14:paraId="2F40B4A3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CWE-400</w:t>
            </w:r>
          </w:p>
        </w:tc>
      </w:tr>
      <w:tr w:rsidR="00C522BE" w14:paraId="59B1F00A" w14:textId="77777777">
        <w:trPr>
          <w:jc w:val="center"/>
        </w:trPr>
        <w:tc>
          <w:tcPr>
            <w:tcW w:w="2041" w:type="dxa"/>
          </w:tcPr>
          <w:p w14:paraId="2BA9C030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E</w:t>
            </w:r>
            <w:r>
              <w:rPr>
                <w:sz w:val="17"/>
              </w:rPr>
              <w:t xml:space="preserve"> — Elevation of Privilege</w:t>
            </w:r>
          </w:p>
        </w:tc>
        <w:tc>
          <w:tcPr>
            <w:tcW w:w="1587" w:type="dxa"/>
          </w:tcPr>
          <w:p w14:paraId="2A3ECCC7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API Gateway</w:t>
            </w:r>
          </w:p>
        </w:tc>
        <w:tc>
          <w:tcPr>
            <w:tcW w:w="4195" w:type="dxa"/>
          </w:tcPr>
          <w:p w14:paraId="4642B1E1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Falha de autorização (IDOR/BOLA) expõe recursos de outros usuários</w:t>
            </w:r>
          </w:p>
        </w:tc>
        <w:tc>
          <w:tcPr>
            <w:tcW w:w="907" w:type="dxa"/>
          </w:tcPr>
          <w:p w14:paraId="07AED870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CWE-639</w:t>
            </w:r>
          </w:p>
        </w:tc>
      </w:tr>
      <w:tr w:rsidR="00C522BE" w14:paraId="270057E8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1A52A80C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E</w:t>
            </w:r>
            <w:r>
              <w:rPr>
                <w:sz w:val="17"/>
              </w:rPr>
              <w:t xml:space="preserve"> — Elevation of Privilege</w:t>
            </w:r>
          </w:p>
        </w:tc>
        <w:tc>
          <w:tcPr>
            <w:tcW w:w="1587" w:type="dxa"/>
            <w:shd w:val="clear" w:color="auto" w:fill="EFF3F7"/>
          </w:tcPr>
          <w:p w14:paraId="700583DC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Servidor Web</w:t>
            </w:r>
          </w:p>
        </w:tc>
        <w:tc>
          <w:tcPr>
            <w:tcW w:w="4195" w:type="dxa"/>
            <w:shd w:val="clear" w:color="auto" w:fill="EFF3F7"/>
          </w:tcPr>
          <w:p w14:paraId="1EA09545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Vulnerabilidade não corrigida permite execução remota de código</w:t>
            </w:r>
          </w:p>
        </w:tc>
        <w:tc>
          <w:tcPr>
            <w:tcW w:w="907" w:type="dxa"/>
            <w:shd w:val="clear" w:color="auto" w:fill="EFF3F7"/>
          </w:tcPr>
          <w:p w14:paraId="118B45C5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CWE-269</w:t>
            </w:r>
          </w:p>
        </w:tc>
      </w:tr>
      <w:tr w:rsidR="00C522BE" w14:paraId="1F60EEE2" w14:textId="77777777">
        <w:trPr>
          <w:jc w:val="center"/>
        </w:trPr>
        <w:tc>
          <w:tcPr>
            <w:tcW w:w="2041" w:type="dxa"/>
          </w:tcPr>
          <w:p w14:paraId="533921BE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E</w:t>
            </w:r>
            <w:r>
              <w:rPr>
                <w:sz w:val="17"/>
              </w:rPr>
              <w:t xml:space="preserve"> — Elevation of Privilege</w:t>
            </w:r>
          </w:p>
        </w:tc>
        <w:tc>
          <w:tcPr>
            <w:tcW w:w="1587" w:type="dxa"/>
          </w:tcPr>
          <w:p w14:paraId="51D05448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App Mobile</w:t>
            </w:r>
          </w:p>
        </w:tc>
        <w:tc>
          <w:tcPr>
            <w:tcW w:w="4195" w:type="dxa"/>
          </w:tcPr>
          <w:p w14:paraId="403E3B54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Exploração de permissão excessiva do sistema operacional</w:t>
            </w:r>
          </w:p>
        </w:tc>
        <w:tc>
          <w:tcPr>
            <w:tcW w:w="907" w:type="dxa"/>
          </w:tcPr>
          <w:p w14:paraId="2E76D1F2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CWE-269</w:t>
            </w:r>
          </w:p>
        </w:tc>
      </w:tr>
    </w:tbl>
    <w:p w14:paraId="64B90FE4" w14:textId="77777777" w:rsidR="00C522BE" w:rsidRDefault="00C522BE">
      <w:pPr>
        <w:spacing w:after="200"/>
      </w:pPr>
    </w:p>
    <w:p w14:paraId="2AA39C15" w14:textId="77777777" w:rsidR="00C522BE" w:rsidRDefault="00000000">
      <w:pPr>
        <w:jc w:val="both"/>
      </w:pPr>
      <w:r>
        <w:t>A cobertura completa abrange 20 tipos de componente nas seis categorias. Cada problema identificado no relatório vem acompanhado de severidade, vetor de ataque, vulnerabilidade raiz e contramedida específica — a estrutura completa está detalhada no capítulo 10.</w:t>
      </w:r>
    </w:p>
    <w:p w14:paraId="61A7ADF0" w14:textId="77777777" w:rsidR="00C522BE" w:rsidRDefault="00000000">
      <w:r>
        <w:br w:type="page"/>
      </w:r>
    </w:p>
    <w:p w14:paraId="78C8C7FF" w14:textId="77777777" w:rsidR="00C522BE" w:rsidRDefault="00000000">
      <w:pPr>
        <w:pStyle w:val="Ttulo1"/>
      </w:pPr>
      <w:bookmarkStart w:id="7" w:name="_Toc235523605"/>
      <w:r>
        <w:lastRenderedPageBreak/>
        <w:t>3. Visão geral da solução</w:t>
      </w:r>
      <w:bookmarkEnd w:id="7"/>
    </w:p>
    <w:p w14:paraId="49AD6C7C" w14:textId="77777777" w:rsidR="00C522BE" w:rsidRDefault="00000000">
      <w:pPr>
        <w:pStyle w:val="Ttulo2"/>
      </w:pPr>
      <w:bookmarkStart w:id="8" w:name="_Toc235523606"/>
      <w:r>
        <w:t>3.1 Arquitetura em camadas</w:t>
      </w:r>
      <w:bookmarkEnd w:id="8"/>
    </w:p>
    <w:p w14:paraId="1D27ABCA" w14:textId="77777777" w:rsidR="00C522BE" w:rsidRDefault="00000000">
      <w:pPr>
        <w:jc w:val="both"/>
      </w:pPr>
      <w:r>
        <w:t>A solução está organizada em cinco camadas com responsabilidades bem separadas. A separação entre a camada de orquestração e a camada de modelos é o que permite trocar o provedor de LLM em tempo de execução, sem alterar uma linha do pipeline de análise.</w:t>
      </w:r>
    </w:p>
    <w:p w14:paraId="15F61696" w14:textId="77777777" w:rsidR="00C522BE" w:rsidRDefault="00000000">
      <w:pPr>
        <w:keepNext/>
        <w:keepLines/>
        <w:spacing w:before="160" w:after="40"/>
        <w:jc w:val="center"/>
      </w:pPr>
      <w:r>
        <w:rPr>
          <w:noProof/>
        </w:rPr>
        <w:drawing>
          <wp:inline distT="0" distB="0" distL="0" distR="0" wp14:anchorId="35688923" wp14:editId="0661C162">
            <wp:extent cx="5580000" cy="41218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rquitetura_solu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2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46CB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1 — Arquitetura da solução em cinco camadas. Fonte: elaborado pelo autor (2026).</w:t>
      </w:r>
    </w:p>
    <w:p w14:paraId="0A21AC78" w14:textId="77777777" w:rsidR="00C522BE" w:rsidRDefault="00000000">
      <w:pPr>
        <w:pStyle w:val="Ttulo3"/>
      </w:pPr>
      <w:bookmarkStart w:id="9" w:name="_Toc235523607"/>
      <w:r>
        <w:t>Responsabilidade de cada camada</w:t>
      </w:r>
      <w:bookmarkEnd w:id="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4195"/>
        <w:gridCol w:w="3118"/>
      </w:tblGrid>
      <w:tr w:rsidR="00C522BE" w14:paraId="4D295A1B" w14:textId="77777777">
        <w:trPr>
          <w:jc w:val="center"/>
        </w:trPr>
        <w:tc>
          <w:tcPr>
            <w:tcW w:w="1474" w:type="dxa"/>
            <w:shd w:val="clear" w:color="auto" w:fill="1F4E79"/>
          </w:tcPr>
          <w:p w14:paraId="48E23F73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w="4195" w:type="dxa"/>
            <w:shd w:val="clear" w:color="auto" w:fill="1F4E79"/>
          </w:tcPr>
          <w:p w14:paraId="2AA90009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Responsabilidade</w:t>
            </w:r>
          </w:p>
        </w:tc>
        <w:tc>
          <w:tcPr>
            <w:tcW w:w="3118" w:type="dxa"/>
            <w:shd w:val="clear" w:color="auto" w:fill="1F4E79"/>
          </w:tcPr>
          <w:p w14:paraId="30732A45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Principais arquivos</w:t>
            </w:r>
          </w:p>
        </w:tc>
      </w:tr>
      <w:tr w:rsidR="00C522BE" w14:paraId="4B6FFEF7" w14:textId="77777777">
        <w:trPr>
          <w:jc w:val="center"/>
        </w:trPr>
        <w:tc>
          <w:tcPr>
            <w:tcW w:w="1474" w:type="dxa"/>
          </w:tcPr>
          <w:p w14:paraId="46728AC3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Apresentação</w:t>
            </w:r>
          </w:p>
        </w:tc>
        <w:tc>
          <w:tcPr>
            <w:tcW w:w="4195" w:type="dxa"/>
          </w:tcPr>
          <w:p w14:paraId="3342233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Upload do diagrama, escolha do provedor, acompanhamento do progresso e visualização do resultado em abas.</w:t>
            </w:r>
          </w:p>
        </w:tc>
        <w:tc>
          <w:tcPr>
            <w:tcW w:w="3118" w:type="dxa"/>
          </w:tcPr>
          <w:p w14:paraId="0B4E0705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templates/base.html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index.html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results.html</w:t>
            </w:r>
          </w:p>
        </w:tc>
      </w:tr>
      <w:tr w:rsidR="00C522BE" w14:paraId="789AA93F" w14:textId="77777777">
        <w:trPr>
          <w:jc w:val="center"/>
        </w:trPr>
        <w:tc>
          <w:tcPr>
            <w:tcW w:w="1474" w:type="dxa"/>
            <w:shd w:val="clear" w:color="auto" w:fill="EFF3F7"/>
          </w:tcPr>
          <w:p w14:paraId="229533C2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Aplicação</w:t>
            </w:r>
          </w:p>
        </w:tc>
        <w:tc>
          <w:tcPr>
            <w:tcW w:w="4195" w:type="dxa"/>
            <w:shd w:val="clear" w:color="auto" w:fill="EFF3F7"/>
          </w:tcPr>
          <w:p w14:paraId="50EF4DC7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Servidor HTTP, roteamento, ciclo de vida da execução, armazenamento em memória e enriquecimento do relatório.</w:t>
            </w:r>
          </w:p>
        </w:tc>
        <w:tc>
          <w:tcPr>
            <w:tcW w:w="3118" w:type="dxa"/>
            <w:shd w:val="clear" w:color="auto" w:fill="EFF3F7"/>
          </w:tcPr>
          <w:p w14:paraId="07879CE5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main.py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utils/report.py</w:t>
            </w:r>
          </w:p>
        </w:tc>
      </w:tr>
      <w:tr w:rsidR="00C522BE" w14:paraId="24A677AA" w14:textId="77777777">
        <w:trPr>
          <w:jc w:val="center"/>
        </w:trPr>
        <w:tc>
          <w:tcPr>
            <w:tcW w:w="1474" w:type="dxa"/>
          </w:tcPr>
          <w:p w14:paraId="605BCE98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Orquestração</w:t>
            </w:r>
          </w:p>
        </w:tc>
        <w:tc>
          <w:tcPr>
            <w:tcW w:w="4195" w:type="dxa"/>
          </w:tcPr>
          <w:p w14:paraId="3D118F0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Grafo de agentes que executa as quatro etapas da análise sobre um estado compartilhado.</w:t>
            </w:r>
          </w:p>
        </w:tc>
        <w:tc>
          <w:tcPr>
            <w:tcW w:w="3118" w:type="dxa"/>
          </w:tcPr>
          <w:p w14:paraId="65A922BC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agents/graph.py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agents/nodes.py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agents/state.py</w:t>
            </w:r>
          </w:p>
        </w:tc>
      </w:tr>
      <w:tr w:rsidR="00C522BE" w14:paraId="7BFF0A22" w14:textId="77777777">
        <w:trPr>
          <w:jc w:val="center"/>
        </w:trPr>
        <w:tc>
          <w:tcPr>
            <w:tcW w:w="1474" w:type="dxa"/>
            <w:shd w:val="clear" w:color="auto" w:fill="EFF3F7"/>
          </w:tcPr>
          <w:p w14:paraId="214987C8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Modelos</w:t>
            </w:r>
          </w:p>
        </w:tc>
        <w:tc>
          <w:tcPr>
            <w:tcW w:w="4195" w:type="dxa"/>
            <w:shd w:val="clear" w:color="auto" w:fill="EFF3F7"/>
          </w:tcPr>
          <w:p w14:paraId="1CEAC106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Inferência. Todos os provedores são acessados pela mesma interface compatível com a da OpenAI.</w:t>
            </w:r>
          </w:p>
        </w:tc>
        <w:tc>
          <w:tcPr>
            <w:tcW w:w="3118" w:type="dxa"/>
            <w:shd w:val="clear" w:color="auto" w:fill="EFF3F7"/>
          </w:tcPr>
          <w:p w14:paraId="74FBD3F3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agents/nodes.py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_get_llm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sz w:val="19"/>
              </w:rPr>
              <w:t>agents/vision_local.py</w:t>
            </w:r>
          </w:p>
        </w:tc>
      </w:tr>
      <w:tr w:rsidR="00C522BE" w14:paraId="587A700D" w14:textId="77777777">
        <w:trPr>
          <w:jc w:val="center"/>
        </w:trPr>
        <w:tc>
          <w:tcPr>
            <w:tcW w:w="1474" w:type="dxa"/>
          </w:tcPr>
          <w:p w14:paraId="0234BA1C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lastRenderedPageBreak/>
              <w:t>Treinamento</w:t>
            </w:r>
          </w:p>
        </w:tc>
        <w:tc>
          <w:tcPr>
            <w:tcW w:w="4195" w:type="dxa"/>
          </w:tcPr>
          <w:p w14:paraId="3BD46C1C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Geração dos datasets, fine-tuning e empacotamento dos dois modelos próprios. Executado offline, uma única vez.</w:t>
            </w:r>
          </w:p>
        </w:tc>
        <w:tc>
          <w:tcPr>
            <w:tcW w:w="3118" w:type="dxa"/>
          </w:tcPr>
          <w:p w14:paraId="5F4440E5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training/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training/vision/</w:t>
            </w:r>
          </w:p>
        </w:tc>
      </w:tr>
    </w:tbl>
    <w:p w14:paraId="6C297AE9" w14:textId="77777777" w:rsidR="00C522BE" w:rsidRDefault="00C522BE">
      <w:pPr>
        <w:spacing w:after="200"/>
      </w:pPr>
    </w:p>
    <w:p w14:paraId="0E5D34D5" w14:textId="77777777" w:rsidR="00C522BE" w:rsidRDefault="00000000">
      <w:pPr>
        <w:pStyle w:val="Ttulo2"/>
      </w:pPr>
      <w:bookmarkStart w:id="10" w:name="_Toc235523608"/>
      <w:r>
        <w:t>3.2 Fluxo ponta a ponta</w:t>
      </w:r>
      <w:bookmarkEnd w:id="10"/>
    </w:p>
    <w:p w14:paraId="28C09058" w14:textId="77777777" w:rsidR="00C522BE" w:rsidRDefault="00000000">
      <w:pPr>
        <w:jc w:val="both"/>
      </w:pPr>
      <w:r>
        <w:t>Do ponto de vista do usuário, a interação tem três passos: escolher o provedor, enviar a imagem e ler o relatório. Internamente, a sequência é a seguinte:</w:t>
      </w:r>
    </w:p>
    <w:p w14:paraId="7E6E45F3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Navegador                                Servidor Flask                     Modelos</w:t>
      </w:r>
      <w:r>
        <w:rPr>
          <w:rFonts w:ascii="Consolas" w:hAnsi="Consolas"/>
          <w:color w:val="202020"/>
          <w:sz w:val="17"/>
        </w:rPr>
        <w:br/>
        <w:t xml:space="preserve">   |                                          |                                |</w:t>
      </w:r>
      <w:r>
        <w:rPr>
          <w:rFonts w:ascii="Consolas" w:hAnsi="Consolas"/>
          <w:color w:val="202020"/>
          <w:sz w:val="17"/>
        </w:rPr>
        <w:br/>
        <w:t xml:space="preserve">   |-- GET /providers ----------------------&gt;  |                                |</w:t>
      </w:r>
      <w:r>
        <w:rPr>
          <w:rFonts w:ascii="Consolas" w:hAnsi="Consolas"/>
          <w:color w:val="202020"/>
          <w:sz w:val="17"/>
        </w:rPr>
        <w:br/>
        <w:t xml:space="preserve">   |&lt;-- lista de provedores + disponibilidade -|  (ping em Ollama / LM Studio,   |</w:t>
      </w:r>
      <w:r>
        <w:rPr>
          <w:rFonts w:ascii="Consolas" w:hAnsi="Consolas"/>
          <w:color w:val="202020"/>
          <w:sz w:val="17"/>
        </w:rPr>
        <w:br/>
        <w:t xml:space="preserve">   |                                          |   checagem de chave e de pesos)  |</w:t>
      </w:r>
      <w:r>
        <w:rPr>
          <w:rFonts w:ascii="Consolas" w:hAnsi="Consolas"/>
          <w:color w:val="202020"/>
          <w:sz w:val="17"/>
        </w:rPr>
        <w:br/>
        <w:t xml:space="preserve">   |                                          |                                |</w:t>
      </w:r>
      <w:r>
        <w:rPr>
          <w:rFonts w:ascii="Consolas" w:hAnsi="Consolas"/>
          <w:color w:val="202020"/>
          <w:sz w:val="17"/>
        </w:rPr>
        <w:br/>
        <w:t xml:space="preserve">   |-- POST /analyze (imagem + provedor) ----&gt;  |                                |</w:t>
      </w:r>
      <w:r>
        <w:rPr>
          <w:rFonts w:ascii="Consolas" w:hAnsi="Consolas"/>
          <w:color w:val="202020"/>
          <w:sz w:val="17"/>
        </w:rPr>
        <w:br/>
        <w:t xml:space="preserve">   |   run_id gerado no navegador             |                                |</w:t>
      </w:r>
      <w:r>
        <w:rPr>
          <w:rFonts w:ascii="Consolas" w:hAnsi="Consolas"/>
          <w:color w:val="202020"/>
          <w:sz w:val="17"/>
        </w:rPr>
        <w:br/>
        <w:t xml:space="preserve">   |                                          |-- [1/4] visao ----------------&gt;  |</w:t>
      </w:r>
      <w:r>
        <w:rPr>
          <w:rFonts w:ascii="Consolas" w:hAnsi="Consolas"/>
          <w:color w:val="202020"/>
          <w:sz w:val="17"/>
        </w:rPr>
        <w:br/>
        <w:t xml:space="preserve">   |-- GET /progress/&lt;run_id&gt;  (a cada 600ms) |&lt;-- descricao da arquitetura ----  |</w:t>
      </w:r>
      <w:r>
        <w:rPr>
          <w:rFonts w:ascii="Consolas" w:hAnsi="Consolas"/>
          <w:color w:val="202020"/>
          <w:sz w:val="17"/>
        </w:rPr>
        <w:br/>
        <w:t xml:space="preserve">   |&lt;-- etapas concluidas ------------------- |                                |</w:t>
      </w:r>
      <w:r>
        <w:rPr>
          <w:rFonts w:ascii="Consolas" w:hAnsi="Consolas"/>
          <w:color w:val="202020"/>
          <w:sz w:val="17"/>
        </w:rPr>
        <w:br/>
        <w:t xml:space="preserve">   |                                          |-- [2/4] extracao -------------&gt;  |</w:t>
      </w:r>
      <w:r>
        <w:rPr>
          <w:rFonts w:ascii="Consolas" w:hAnsi="Consolas"/>
          <w:color w:val="202020"/>
          <w:sz w:val="17"/>
        </w:rPr>
        <w:br/>
        <w:t xml:space="preserve">   |                                          |&lt;-- JSON de componentes --------  |</w:t>
      </w:r>
      <w:r>
        <w:rPr>
          <w:rFonts w:ascii="Consolas" w:hAnsi="Consolas"/>
          <w:color w:val="202020"/>
          <w:sz w:val="17"/>
        </w:rPr>
        <w:br/>
        <w:t xml:space="preserve">   |                                          |-- [3/4] STRIDE ---------------&gt;  |</w:t>
      </w:r>
      <w:r>
        <w:rPr>
          <w:rFonts w:ascii="Consolas" w:hAnsi="Consolas"/>
          <w:color w:val="202020"/>
          <w:sz w:val="17"/>
        </w:rPr>
        <w:br/>
        <w:t xml:space="preserve">   |                                          |&lt;-- ameacas por componente -----  |</w:t>
      </w:r>
      <w:r>
        <w:rPr>
          <w:rFonts w:ascii="Consolas" w:hAnsi="Consolas"/>
          <w:color w:val="202020"/>
          <w:sz w:val="17"/>
        </w:rPr>
        <w:br/>
        <w:t xml:space="preserve">   |                                          |-- [4/4] relatorio ------------&gt;  |</w:t>
      </w:r>
      <w:r>
        <w:rPr>
          <w:rFonts w:ascii="Consolas" w:hAnsi="Consolas"/>
          <w:color w:val="202020"/>
          <w:sz w:val="17"/>
        </w:rPr>
        <w:br/>
        <w:t xml:space="preserve">   |                                          |&lt;-- Markdown -------------------  |</w:t>
      </w:r>
      <w:r>
        <w:rPr>
          <w:rFonts w:ascii="Consolas" w:hAnsi="Consolas"/>
          <w:color w:val="202020"/>
          <w:sz w:val="17"/>
        </w:rPr>
        <w:br/>
        <w:t xml:space="preserve">   |                                          |                                |</w:t>
      </w:r>
      <w:r>
        <w:rPr>
          <w:rFonts w:ascii="Consolas" w:hAnsi="Consolas"/>
          <w:color w:val="202020"/>
          <w:sz w:val="17"/>
        </w:rPr>
        <w:br/>
        <w:t xml:space="preserve">   |                                          |  enrich_report(): tabela +      |</w:t>
      </w:r>
      <w:r>
        <w:rPr>
          <w:rFonts w:ascii="Consolas" w:hAnsi="Consolas"/>
          <w:color w:val="202020"/>
          <w:sz w:val="17"/>
        </w:rPr>
        <w:br/>
        <w:t xml:space="preserve">   |                                          |  matriz de risco + remediacao   |</w:t>
      </w:r>
      <w:r>
        <w:rPr>
          <w:rFonts w:ascii="Consolas" w:hAnsi="Consolas"/>
          <w:color w:val="202020"/>
          <w:sz w:val="17"/>
        </w:rPr>
        <w:br/>
        <w:t xml:space="preserve">   |&lt;-- 302 redirect /results/&lt;run_id&gt; ------- |                                |</w:t>
      </w:r>
    </w:p>
    <w:p w14:paraId="677E6E24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2 — Sequência de mensagens entre navegador, servidor e modelos.</w:t>
      </w:r>
    </w:p>
    <w:p w14:paraId="78544672" w14:textId="77777777" w:rsidR="00C522BE" w:rsidRDefault="00000000">
      <w:pPr>
        <w:jc w:val="both"/>
      </w:pPr>
      <w:r>
        <w:t>Dois detalhes de implementação merecem destaque nesse fluxo:</w:t>
      </w:r>
    </w:p>
    <w:p w14:paraId="541F8EC8" w14:textId="77777777" w:rsidR="00C522BE" w:rsidRDefault="00000000">
      <w:pPr>
        <w:pStyle w:val="Commarcadores"/>
        <w:spacing w:after="60"/>
        <w:jc w:val="both"/>
      </w:pPr>
      <w:r>
        <w:t xml:space="preserve">O </w:t>
      </w:r>
      <w:r>
        <w:rPr>
          <w:rFonts w:ascii="Consolas" w:hAnsi="Consolas"/>
          <w:sz w:val="20"/>
        </w:rPr>
        <w:t>run_id</w:t>
      </w:r>
      <w:r>
        <w:t xml:space="preserve"> é gerado no </w:t>
      </w:r>
      <w:r>
        <w:rPr>
          <w:b/>
        </w:rPr>
        <w:t>navegador</w:t>
      </w:r>
      <w:r>
        <w:t xml:space="preserve"> (</w:t>
      </w:r>
      <w:r>
        <w:rPr>
          <w:rFonts w:ascii="Consolas" w:hAnsi="Consolas"/>
          <w:sz w:val="20"/>
        </w:rPr>
        <w:t>crypto.randomUUID()</w:t>
      </w:r>
      <w:r>
        <w:t xml:space="preserve">) antes do envio do formulário. Isso permite que a tela de carregamento comece a consultar </w:t>
      </w:r>
      <w:r>
        <w:rPr>
          <w:rFonts w:ascii="Consolas" w:hAnsi="Consolas"/>
          <w:sz w:val="20"/>
        </w:rPr>
        <w:t>GET /progress/&lt;run_id&gt;</w:t>
      </w:r>
      <w:r>
        <w:t xml:space="preserve"> enquanto o </w:t>
      </w:r>
      <w:r>
        <w:rPr>
          <w:rFonts w:ascii="Consolas" w:hAnsi="Consolas"/>
          <w:sz w:val="20"/>
        </w:rPr>
        <w:t>POST /analyze</w:t>
      </w:r>
      <w:r>
        <w:t xml:space="preserve"> — que é síncrono e pode levar minutos — ainda está em andamento. O servidor Flask roda com </w:t>
      </w:r>
      <w:r>
        <w:rPr>
          <w:rFonts w:ascii="Consolas" w:hAnsi="Consolas"/>
          <w:sz w:val="20"/>
        </w:rPr>
        <w:t>threaded=True</w:t>
      </w:r>
      <w:r>
        <w:t xml:space="preserve"> justamente para atender às duas requisições em paralelo.</w:t>
      </w:r>
    </w:p>
    <w:p w14:paraId="59B562CD" w14:textId="77777777" w:rsidR="00C522BE" w:rsidRDefault="00000000">
      <w:pPr>
        <w:pStyle w:val="Commarcadores"/>
        <w:spacing w:after="60"/>
        <w:jc w:val="both"/>
      </w:pPr>
      <w:r>
        <w:t xml:space="preserve">A imagem enviada </w:t>
      </w:r>
      <w:r>
        <w:rPr>
          <w:b/>
        </w:rPr>
        <w:t>nunca é gravada em disco de forma permanente</w:t>
      </w:r>
      <w:r>
        <w:t xml:space="preserve">. Ela é escrita em um arquivo temporário apenas para detecção do tipo MIME, removido no bloco </w:t>
      </w:r>
      <w:r>
        <w:rPr>
          <w:rFonts w:ascii="Consolas" w:hAnsi="Consolas"/>
          <w:sz w:val="20"/>
        </w:rPr>
        <w:t>finally</w:t>
      </w:r>
      <w:r>
        <w:t>, e trafega pelo pipeline em base64 dentro do estado.</w:t>
      </w:r>
    </w:p>
    <w:p w14:paraId="1E9C2BA4" w14:textId="77777777" w:rsidR="00C522BE" w:rsidRDefault="00000000">
      <w:pPr>
        <w:pStyle w:val="Ttulo2"/>
      </w:pPr>
      <w:bookmarkStart w:id="11" w:name="_Toc235523609"/>
      <w:r>
        <w:t>3.3 Estrutura do projeto</w:t>
      </w:r>
      <w:bookmarkEnd w:id="11"/>
    </w:p>
    <w:p w14:paraId="6842EBE5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Fase 5/</w:t>
      </w:r>
      <w:r>
        <w:rPr>
          <w:rFonts w:ascii="Consolas" w:hAnsi="Consolas"/>
          <w:color w:val="202020"/>
          <w:sz w:val="17"/>
        </w:rPr>
        <w:br/>
        <w:t>|-- main.py                      Aplicacao Flask (rotas, orquestracao, logging)</w:t>
      </w:r>
      <w:r>
        <w:rPr>
          <w:rFonts w:ascii="Consolas" w:hAnsi="Consolas"/>
          <w:color w:val="202020"/>
          <w:sz w:val="17"/>
        </w:rPr>
        <w:br/>
        <w:t>|-- run.py                       Atalho de inicializacao</w:t>
      </w:r>
      <w:r>
        <w:rPr>
          <w:rFonts w:ascii="Consolas" w:hAnsi="Consolas"/>
          <w:color w:val="202020"/>
          <w:sz w:val="17"/>
        </w:rPr>
        <w:br/>
        <w:t>|-- .env / .env.example          Configuracao de provedores</w:t>
      </w:r>
      <w:r>
        <w:rPr>
          <w:rFonts w:ascii="Consolas" w:hAnsi="Consolas"/>
          <w:color w:val="202020"/>
          <w:sz w:val="17"/>
        </w:rPr>
        <w:br/>
        <w:t>|</w:t>
      </w:r>
      <w:r>
        <w:rPr>
          <w:rFonts w:ascii="Consolas" w:hAnsi="Consolas"/>
          <w:color w:val="202020"/>
          <w:sz w:val="17"/>
        </w:rPr>
        <w:br/>
        <w:t>|-- agents/                      Camada de orquestracao (LangGraph)</w:t>
      </w:r>
      <w:r>
        <w:rPr>
          <w:rFonts w:ascii="Consolas" w:hAnsi="Consolas"/>
          <w:color w:val="202020"/>
          <w:sz w:val="17"/>
        </w:rPr>
        <w:br/>
        <w:t>|   |-- graph.py                 Montagem e compilacao do StateGraph</w:t>
      </w:r>
      <w:r>
        <w:rPr>
          <w:rFonts w:ascii="Consolas" w:hAnsi="Consolas"/>
          <w:color w:val="202020"/>
          <w:sz w:val="17"/>
        </w:rPr>
        <w:br/>
        <w:t>|   |-- nodes.py                 Os quatro nos + selecao de LLM + ponte do modelo treinado</w:t>
      </w:r>
      <w:r>
        <w:rPr>
          <w:rFonts w:ascii="Consolas" w:hAnsi="Consolas"/>
          <w:color w:val="202020"/>
          <w:sz w:val="17"/>
        </w:rPr>
        <w:br/>
        <w:t>|   |-- state.py                 ThreatModelState (TypedDict) e schemas internos</w:t>
      </w:r>
      <w:r>
        <w:rPr>
          <w:rFonts w:ascii="Consolas" w:hAnsi="Consolas"/>
          <w:color w:val="202020"/>
          <w:sz w:val="17"/>
        </w:rPr>
        <w:br/>
        <w:t>|   |-- vision_local.py          Inferencia do detector YOLO treinado</w:t>
      </w:r>
      <w:r>
        <w:rPr>
          <w:rFonts w:ascii="Consolas" w:hAnsi="Consolas"/>
          <w:color w:val="202020"/>
          <w:sz w:val="17"/>
        </w:rPr>
        <w:br/>
        <w:t>|</w:t>
      </w:r>
      <w:r>
        <w:rPr>
          <w:rFonts w:ascii="Consolas" w:hAnsi="Consolas"/>
          <w:color w:val="202020"/>
          <w:sz w:val="17"/>
        </w:rPr>
        <w:br/>
        <w:t>|-- templates/                   Frontend renderizado no servidor (Jinja2 + Bootstrap 5.3)</w:t>
      </w:r>
      <w:r>
        <w:rPr>
          <w:rFonts w:ascii="Consolas" w:hAnsi="Consolas"/>
          <w:color w:val="202020"/>
          <w:sz w:val="17"/>
        </w:rPr>
        <w:br/>
        <w:t>|   |-- base.html                Layout, tema escuro, CSS de impressao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lastRenderedPageBreak/>
        <w:t>|   |-- index.html               Formulario, seletor de provedor, overlay de progresso</w:t>
      </w:r>
      <w:r>
        <w:rPr>
          <w:rFonts w:ascii="Consolas" w:hAnsi="Consolas"/>
          <w:color w:val="202020"/>
          <w:sz w:val="17"/>
        </w:rPr>
        <w:br/>
        <w:t>|   |-- results.html             Abas de resultado</w:t>
      </w:r>
      <w:r>
        <w:rPr>
          <w:rFonts w:ascii="Consolas" w:hAnsi="Consolas"/>
          <w:color w:val="202020"/>
          <w:sz w:val="17"/>
        </w:rPr>
        <w:br/>
        <w:t>|</w:t>
      </w:r>
      <w:r>
        <w:rPr>
          <w:rFonts w:ascii="Consolas" w:hAnsi="Consolas"/>
          <w:color w:val="202020"/>
          <w:sz w:val="17"/>
        </w:rPr>
        <w:br/>
        <w:t>|-- utils/</w:t>
      </w:r>
      <w:r>
        <w:rPr>
          <w:rFonts w:ascii="Consolas" w:hAnsi="Consolas"/>
          <w:color w:val="202020"/>
          <w:sz w:val="17"/>
        </w:rPr>
        <w:br/>
        <w:t>|   |-- knowledge.py             Base de conhecimento STRIDE (20 tipos, ameacas, CWE)</w:t>
      </w:r>
      <w:r>
        <w:rPr>
          <w:rFonts w:ascii="Consolas" w:hAnsi="Consolas"/>
          <w:color w:val="202020"/>
          <w:sz w:val="17"/>
        </w:rPr>
        <w:br/>
        <w:t>|   |-- report.py                Tabelas, matriz de risco, plano de remediacao, CSV</w:t>
      </w:r>
      <w:r>
        <w:rPr>
          <w:rFonts w:ascii="Consolas" w:hAnsi="Consolas"/>
          <w:color w:val="202020"/>
          <w:sz w:val="17"/>
        </w:rPr>
        <w:br/>
        <w:t>|</w:t>
      </w:r>
      <w:r>
        <w:rPr>
          <w:rFonts w:ascii="Consolas" w:hAnsi="Consolas"/>
          <w:color w:val="202020"/>
          <w:sz w:val="17"/>
        </w:rPr>
        <w:br/>
        <w:t>|-- training/                    Fine-tuning do modelo STRIDE (texto)</w:t>
      </w:r>
      <w:r>
        <w:rPr>
          <w:rFonts w:ascii="Consolas" w:hAnsi="Consolas"/>
          <w:color w:val="202020"/>
          <w:sz w:val="17"/>
        </w:rPr>
        <w:br/>
        <w:t>|   |-- seed_kb.py               Verdade fundamental: ameacas curadas manualmente</w:t>
      </w:r>
      <w:r>
        <w:rPr>
          <w:rFonts w:ascii="Consolas" w:hAnsi="Consolas"/>
          <w:color w:val="202020"/>
          <w:sz w:val="17"/>
        </w:rPr>
        <w:br/>
        <w:t>|   |-- architectures.py         8 templates de arquitetura -&gt; 39 instancias</w:t>
      </w:r>
      <w:r>
        <w:rPr>
          <w:rFonts w:ascii="Consolas" w:hAnsi="Consolas"/>
          <w:color w:val="202020"/>
          <w:sz w:val="17"/>
        </w:rPr>
        <w:br/>
        <w:t>|   |-- build_dataset.py         Monta o JSONL de treino (com parafrase via LM Studio)</w:t>
      </w:r>
      <w:r>
        <w:rPr>
          <w:rFonts w:ascii="Consolas" w:hAnsi="Consolas"/>
          <w:color w:val="202020"/>
          <w:sz w:val="17"/>
        </w:rPr>
        <w:br/>
        <w:t>|   |-- finetune.py              LoRA sobre Qwen2.5-3B-Instruct</w:t>
      </w:r>
      <w:r>
        <w:rPr>
          <w:rFonts w:ascii="Consolas" w:hAnsi="Consolas"/>
          <w:color w:val="202020"/>
          <w:sz w:val="17"/>
        </w:rPr>
        <w:br/>
        <w:t>|   |-- merge_adapter.py         Mescla o adapter nos pesos base</w:t>
      </w:r>
      <w:r>
        <w:rPr>
          <w:rFonts w:ascii="Consolas" w:hAnsi="Consolas"/>
          <w:color w:val="202020"/>
          <w:sz w:val="17"/>
        </w:rPr>
        <w:br/>
        <w:t>|   |-- evaluate.py              Verificacao qualitativa fora do conjunto de treino</w:t>
      </w:r>
      <w:r>
        <w:rPr>
          <w:rFonts w:ascii="Consolas" w:hAnsi="Consolas"/>
          <w:color w:val="202020"/>
          <w:sz w:val="17"/>
        </w:rPr>
        <w:br/>
        <w:t>|   |-- setup_model.py           Registro automatico do GGUF no Ollama</w:t>
      </w:r>
      <w:r>
        <w:rPr>
          <w:rFonts w:ascii="Consolas" w:hAnsi="Consolas"/>
          <w:color w:val="202020"/>
          <w:sz w:val="17"/>
        </w:rPr>
        <w:br/>
        <w:t>|   |-- data/stride_sft.jsonl    Dataset final (39 exemplos, 768 ameacas)</w:t>
      </w:r>
      <w:r>
        <w:rPr>
          <w:rFonts w:ascii="Consolas" w:hAnsi="Consolas"/>
          <w:color w:val="202020"/>
          <w:sz w:val="17"/>
        </w:rPr>
        <w:br/>
        <w:t>|   |-- output/Modelfile         Definicao de servico do Ollama (template ChatML)</w:t>
      </w:r>
      <w:r>
        <w:rPr>
          <w:rFonts w:ascii="Consolas" w:hAnsi="Consolas"/>
          <w:color w:val="202020"/>
          <w:sz w:val="17"/>
        </w:rPr>
        <w:br/>
        <w:t>|</w:t>
      </w:r>
      <w:r>
        <w:rPr>
          <w:rFonts w:ascii="Consolas" w:hAnsi="Consolas"/>
          <w:color w:val="202020"/>
          <w:sz w:val="17"/>
        </w:rPr>
        <w:br/>
        <w:t>|-- training/vision/             Fine-tuning do detector de componentes</w:t>
      </w:r>
      <w:r>
        <w:rPr>
          <w:rFonts w:ascii="Consolas" w:hAnsi="Consolas"/>
          <w:color w:val="202020"/>
          <w:sz w:val="17"/>
        </w:rPr>
        <w:br/>
        <w:t>|   |-- shapes.py                Icones procedurais por classe (2 estilos)</w:t>
      </w:r>
      <w:r>
        <w:rPr>
          <w:rFonts w:ascii="Consolas" w:hAnsi="Consolas"/>
          <w:color w:val="202020"/>
          <w:sz w:val="17"/>
        </w:rPr>
        <w:br/>
        <w:t>|   |-- generate_dataset.py      Geracao + anotacao automatica em formato YOLO</w:t>
      </w:r>
      <w:r>
        <w:rPr>
          <w:rFonts w:ascii="Consolas" w:hAnsi="Consolas"/>
          <w:color w:val="202020"/>
          <w:sz w:val="17"/>
        </w:rPr>
        <w:br/>
        <w:t>|   |-- train.py                 Treino do YOLOv8n</w:t>
      </w:r>
      <w:r>
        <w:rPr>
          <w:rFonts w:ascii="Consolas" w:hAnsi="Consolas"/>
          <w:color w:val="202020"/>
          <w:sz w:val="17"/>
        </w:rPr>
        <w:br/>
        <w:t>|   |-- evaluate.py              Inferencia sobre diagramas reais</w:t>
      </w:r>
      <w:r>
        <w:rPr>
          <w:rFonts w:ascii="Consolas" w:hAnsi="Consolas"/>
          <w:color w:val="202020"/>
          <w:sz w:val="17"/>
        </w:rPr>
        <w:br/>
        <w:t>|   |-- prepare_assets.py        Organizacao opcional de icones oficiais AWS/Azure</w:t>
      </w:r>
      <w:r>
        <w:rPr>
          <w:rFonts w:ascii="Consolas" w:hAnsi="Consolas"/>
          <w:color w:val="202020"/>
          <w:sz w:val="17"/>
        </w:rPr>
        <w:br/>
        <w:t>|   |-- output/stride-vision-yolov8n.pt</w:t>
      </w:r>
      <w:r>
        <w:rPr>
          <w:rFonts w:ascii="Consolas" w:hAnsi="Consolas"/>
          <w:color w:val="202020"/>
          <w:sz w:val="17"/>
        </w:rPr>
        <w:br/>
        <w:t>|</w:t>
      </w:r>
      <w:r>
        <w:rPr>
          <w:rFonts w:ascii="Consolas" w:hAnsi="Consolas"/>
          <w:color w:val="202020"/>
          <w:sz w:val="17"/>
        </w:rPr>
        <w:br/>
        <w:t>|-- backend/ + frontend/         Implementacao alternativa: API REST + SPA</w:t>
      </w:r>
    </w:p>
    <w:p w14:paraId="6A60AEAB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3 — Estrutura de diretórios do repositório.</w:t>
      </w:r>
    </w:p>
    <w:p w14:paraId="1A19C757" w14:textId="77777777" w:rsidR="00C522BE" w:rsidRDefault="00000000">
      <w:r>
        <w:br w:type="page"/>
      </w:r>
    </w:p>
    <w:p w14:paraId="6A0119B0" w14:textId="77777777" w:rsidR="00C522BE" w:rsidRDefault="00000000">
      <w:pPr>
        <w:pStyle w:val="Ttulo1"/>
      </w:pPr>
      <w:bookmarkStart w:id="12" w:name="_Toc235523610"/>
      <w:r>
        <w:lastRenderedPageBreak/>
        <w:t>4. Tecnologias e frameworks utilizados</w:t>
      </w:r>
      <w:bookmarkEnd w:id="12"/>
    </w:p>
    <w:p w14:paraId="474360E9" w14:textId="77777777" w:rsidR="00C522BE" w:rsidRDefault="00000000">
      <w:pPr>
        <w:pStyle w:val="Ttulo2"/>
      </w:pPr>
      <w:bookmarkStart w:id="13" w:name="_Toc235523611"/>
      <w:r>
        <w:t>4.1 Visão consolidada</w:t>
      </w:r>
      <w:bookmarkEnd w:id="13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30"/>
        <w:gridCol w:w="2404"/>
        <w:gridCol w:w="1474"/>
        <w:gridCol w:w="3685"/>
      </w:tblGrid>
      <w:tr w:rsidR="00C522BE" w14:paraId="35B9B07C" w14:textId="77777777">
        <w:trPr>
          <w:jc w:val="center"/>
        </w:trPr>
        <w:tc>
          <w:tcPr>
            <w:tcW w:w="1361" w:type="dxa"/>
            <w:shd w:val="clear" w:color="auto" w:fill="1F4E79"/>
          </w:tcPr>
          <w:p w14:paraId="7EE99AAA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w="2268" w:type="dxa"/>
            <w:shd w:val="clear" w:color="auto" w:fill="1F4E79"/>
          </w:tcPr>
          <w:p w14:paraId="62DF6BA9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w="1474" w:type="dxa"/>
            <w:shd w:val="clear" w:color="auto" w:fill="1F4E79"/>
          </w:tcPr>
          <w:p w14:paraId="30320EA2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w="3685" w:type="dxa"/>
            <w:shd w:val="clear" w:color="auto" w:fill="1F4E79"/>
          </w:tcPr>
          <w:p w14:paraId="0B682755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Papel na solução</w:t>
            </w:r>
          </w:p>
        </w:tc>
      </w:tr>
      <w:tr w:rsidR="00C522BE" w14:paraId="5BC74FDE" w14:textId="77777777">
        <w:trPr>
          <w:jc w:val="center"/>
        </w:trPr>
        <w:tc>
          <w:tcPr>
            <w:tcW w:w="1361" w:type="dxa"/>
          </w:tcPr>
          <w:p w14:paraId="2FB45F43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Linguagem</w:t>
            </w:r>
          </w:p>
        </w:tc>
        <w:tc>
          <w:tcPr>
            <w:tcW w:w="2268" w:type="dxa"/>
          </w:tcPr>
          <w:p w14:paraId="35B75B7E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Python</w:t>
            </w:r>
          </w:p>
        </w:tc>
        <w:tc>
          <w:tcPr>
            <w:tcW w:w="1474" w:type="dxa"/>
          </w:tcPr>
          <w:p w14:paraId="563DB58E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3.11+</w:t>
            </w:r>
          </w:p>
        </w:tc>
        <w:tc>
          <w:tcPr>
            <w:tcW w:w="3685" w:type="dxa"/>
          </w:tcPr>
          <w:p w14:paraId="186AFF0D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Toda a aplicação e todo o pipeline de treinamento.</w:t>
            </w:r>
          </w:p>
        </w:tc>
      </w:tr>
      <w:tr w:rsidR="00C522BE" w14:paraId="0DD64FC4" w14:textId="77777777">
        <w:trPr>
          <w:jc w:val="center"/>
        </w:trPr>
        <w:tc>
          <w:tcPr>
            <w:tcW w:w="1361" w:type="dxa"/>
            <w:shd w:val="clear" w:color="auto" w:fill="EFF3F7"/>
          </w:tcPr>
          <w:p w14:paraId="084FCFB1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Web</w:t>
            </w:r>
          </w:p>
        </w:tc>
        <w:tc>
          <w:tcPr>
            <w:tcW w:w="2268" w:type="dxa"/>
            <w:shd w:val="clear" w:color="auto" w:fill="EFF3F7"/>
          </w:tcPr>
          <w:p w14:paraId="78DF7D2F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Flask</w:t>
            </w:r>
          </w:p>
        </w:tc>
        <w:tc>
          <w:tcPr>
            <w:tcW w:w="1474" w:type="dxa"/>
            <w:shd w:val="clear" w:color="auto" w:fill="EFF3F7"/>
          </w:tcPr>
          <w:p w14:paraId="30D263A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≥ 3.0</w:t>
            </w:r>
          </w:p>
        </w:tc>
        <w:tc>
          <w:tcPr>
            <w:tcW w:w="3685" w:type="dxa"/>
            <w:shd w:val="clear" w:color="auto" w:fill="EFF3F7"/>
          </w:tcPr>
          <w:p w14:paraId="12457641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Servidor HTTP, roteamento e renderização no servidor.</w:t>
            </w:r>
          </w:p>
        </w:tc>
      </w:tr>
      <w:tr w:rsidR="00C522BE" w14:paraId="0F9F3F64" w14:textId="77777777">
        <w:trPr>
          <w:jc w:val="center"/>
        </w:trPr>
        <w:tc>
          <w:tcPr>
            <w:tcW w:w="1361" w:type="dxa"/>
          </w:tcPr>
          <w:p w14:paraId="71BED5DC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Web</w:t>
            </w:r>
          </w:p>
        </w:tc>
        <w:tc>
          <w:tcPr>
            <w:tcW w:w="2268" w:type="dxa"/>
          </w:tcPr>
          <w:p w14:paraId="411F59F3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Jinja2</w:t>
            </w:r>
          </w:p>
        </w:tc>
        <w:tc>
          <w:tcPr>
            <w:tcW w:w="1474" w:type="dxa"/>
          </w:tcPr>
          <w:p w14:paraId="6ACA910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(com Flask)</w:t>
            </w:r>
          </w:p>
        </w:tc>
        <w:tc>
          <w:tcPr>
            <w:tcW w:w="3685" w:type="dxa"/>
          </w:tcPr>
          <w:p w14:paraId="782A7389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Templates HTML com herança (</w:t>
            </w:r>
            <w:r>
              <w:rPr>
                <w:rFonts w:ascii="Consolas" w:hAnsi="Consolas"/>
                <w:sz w:val="18"/>
              </w:rPr>
              <w:t>base.html</w:t>
            </w:r>
            <w:r>
              <w:rPr>
                <w:sz w:val="18"/>
              </w:rPr>
              <w:t>).</w:t>
            </w:r>
          </w:p>
        </w:tc>
      </w:tr>
      <w:tr w:rsidR="00C522BE" w14:paraId="482C3C22" w14:textId="77777777">
        <w:trPr>
          <w:jc w:val="center"/>
        </w:trPr>
        <w:tc>
          <w:tcPr>
            <w:tcW w:w="1361" w:type="dxa"/>
            <w:shd w:val="clear" w:color="auto" w:fill="EFF3F7"/>
          </w:tcPr>
          <w:p w14:paraId="6B4F931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Frontend</w:t>
            </w:r>
          </w:p>
        </w:tc>
        <w:tc>
          <w:tcPr>
            <w:tcW w:w="2268" w:type="dxa"/>
            <w:shd w:val="clear" w:color="auto" w:fill="EFF3F7"/>
          </w:tcPr>
          <w:p w14:paraId="66CB39FD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Bootstrap</w:t>
            </w:r>
          </w:p>
        </w:tc>
        <w:tc>
          <w:tcPr>
            <w:tcW w:w="1474" w:type="dxa"/>
            <w:shd w:val="clear" w:color="auto" w:fill="EFF3F7"/>
          </w:tcPr>
          <w:p w14:paraId="1D7C8E5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5.3.3</w:t>
            </w:r>
          </w:p>
        </w:tc>
        <w:tc>
          <w:tcPr>
            <w:tcW w:w="3685" w:type="dxa"/>
            <w:shd w:val="clear" w:color="auto" w:fill="EFF3F7"/>
          </w:tcPr>
          <w:p w14:paraId="4E6D0A2D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Grid, componentes (abas, acordeão, cartões) e tema escuro.</w:t>
            </w:r>
          </w:p>
        </w:tc>
      </w:tr>
      <w:tr w:rsidR="00C522BE" w14:paraId="400BDF03" w14:textId="77777777">
        <w:trPr>
          <w:jc w:val="center"/>
        </w:trPr>
        <w:tc>
          <w:tcPr>
            <w:tcW w:w="1361" w:type="dxa"/>
          </w:tcPr>
          <w:p w14:paraId="640BD1BF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Frontend</w:t>
            </w:r>
          </w:p>
        </w:tc>
        <w:tc>
          <w:tcPr>
            <w:tcW w:w="2268" w:type="dxa"/>
          </w:tcPr>
          <w:p w14:paraId="347A6DB8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JavaScript (ES6+)</w:t>
            </w:r>
          </w:p>
        </w:tc>
        <w:tc>
          <w:tcPr>
            <w:tcW w:w="1474" w:type="dxa"/>
          </w:tcPr>
          <w:p w14:paraId="57D003CF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nativo</w:t>
            </w:r>
          </w:p>
        </w:tc>
        <w:tc>
          <w:tcPr>
            <w:tcW w:w="3685" w:type="dxa"/>
          </w:tcPr>
          <w:p w14:paraId="622EFF7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Arrastar-e-soltar, consulta de progresso, troca de provedor. Sem framework e sem etapa de build.</w:t>
            </w:r>
          </w:p>
        </w:tc>
      </w:tr>
      <w:tr w:rsidR="00C522BE" w14:paraId="49B9C2AF" w14:textId="77777777">
        <w:trPr>
          <w:jc w:val="center"/>
        </w:trPr>
        <w:tc>
          <w:tcPr>
            <w:tcW w:w="1361" w:type="dxa"/>
            <w:shd w:val="clear" w:color="auto" w:fill="EFF3F7"/>
          </w:tcPr>
          <w:p w14:paraId="22773AF3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Frontend</w:t>
            </w:r>
          </w:p>
        </w:tc>
        <w:tc>
          <w:tcPr>
            <w:tcW w:w="2268" w:type="dxa"/>
            <w:shd w:val="clear" w:color="auto" w:fill="EFF3F7"/>
          </w:tcPr>
          <w:p w14:paraId="531D5358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marked.js</w:t>
            </w:r>
          </w:p>
        </w:tc>
        <w:tc>
          <w:tcPr>
            <w:tcW w:w="1474" w:type="dxa"/>
            <w:shd w:val="clear" w:color="auto" w:fill="EFF3F7"/>
          </w:tcPr>
          <w:p w14:paraId="2713335B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última</w:t>
            </w:r>
          </w:p>
        </w:tc>
        <w:tc>
          <w:tcPr>
            <w:tcW w:w="3685" w:type="dxa"/>
            <w:shd w:val="clear" w:color="auto" w:fill="EFF3F7"/>
          </w:tcPr>
          <w:p w14:paraId="26A6027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Renderização do relatório Markdown no navegador.</w:t>
            </w:r>
          </w:p>
        </w:tc>
      </w:tr>
      <w:tr w:rsidR="00C522BE" w14:paraId="6F6E70A9" w14:textId="77777777">
        <w:trPr>
          <w:jc w:val="center"/>
        </w:trPr>
        <w:tc>
          <w:tcPr>
            <w:tcW w:w="1361" w:type="dxa"/>
          </w:tcPr>
          <w:p w14:paraId="766E8E89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Orquestração</w:t>
            </w:r>
          </w:p>
        </w:tc>
        <w:tc>
          <w:tcPr>
            <w:tcW w:w="2268" w:type="dxa"/>
          </w:tcPr>
          <w:p w14:paraId="0A5F0B3E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LangGraph</w:t>
            </w:r>
          </w:p>
        </w:tc>
        <w:tc>
          <w:tcPr>
            <w:tcW w:w="1474" w:type="dxa"/>
          </w:tcPr>
          <w:p w14:paraId="7B3F0B88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≥ 0.2</w:t>
            </w:r>
          </w:p>
        </w:tc>
        <w:tc>
          <w:tcPr>
            <w:tcW w:w="3685" w:type="dxa"/>
          </w:tcPr>
          <w:p w14:paraId="3CAA619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Grafo de estados que encadeia os quatro nós do pipeline.</w:t>
            </w:r>
          </w:p>
        </w:tc>
      </w:tr>
      <w:tr w:rsidR="00C522BE" w14:paraId="3CEE03C9" w14:textId="77777777">
        <w:trPr>
          <w:jc w:val="center"/>
        </w:trPr>
        <w:tc>
          <w:tcPr>
            <w:tcW w:w="1361" w:type="dxa"/>
            <w:shd w:val="clear" w:color="auto" w:fill="EFF3F7"/>
          </w:tcPr>
          <w:p w14:paraId="7AE4F3EF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Orquestração</w:t>
            </w:r>
          </w:p>
        </w:tc>
        <w:tc>
          <w:tcPr>
            <w:tcW w:w="2268" w:type="dxa"/>
            <w:shd w:val="clear" w:color="auto" w:fill="EFF3F7"/>
          </w:tcPr>
          <w:p w14:paraId="3C6F116F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LangChain / langchain-openai</w:t>
            </w:r>
          </w:p>
        </w:tc>
        <w:tc>
          <w:tcPr>
            <w:tcW w:w="1474" w:type="dxa"/>
            <w:shd w:val="clear" w:color="auto" w:fill="EFF3F7"/>
          </w:tcPr>
          <w:p w14:paraId="0BFCA1AD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≥ 0.3 / ≥ 0.2</w:t>
            </w:r>
          </w:p>
        </w:tc>
        <w:tc>
          <w:tcPr>
            <w:tcW w:w="3685" w:type="dxa"/>
            <w:shd w:val="clear" w:color="auto" w:fill="EFF3F7"/>
          </w:tcPr>
          <w:p w14:paraId="75D30EDC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Abstração de LLM (</w:t>
            </w:r>
            <w:r>
              <w:rPr>
                <w:rFonts w:ascii="Consolas" w:hAnsi="Consolas"/>
                <w:sz w:val="18"/>
              </w:rPr>
              <w:t>ChatOpenAI</w:t>
            </w:r>
            <w:r>
              <w:rPr>
                <w:sz w:val="18"/>
              </w:rPr>
              <w:t>) e mensagens multimodais.</w:t>
            </w:r>
          </w:p>
        </w:tc>
      </w:tr>
      <w:tr w:rsidR="00C522BE" w14:paraId="515F4EE9" w14:textId="77777777">
        <w:trPr>
          <w:jc w:val="center"/>
        </w:trPr>
        <w:tc>
          <w:tcPr>
            <w:tcW w:w="1361" w:type="dxa"/>
          </w:tcPr>
          <w:p w14:paraId="12140539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Dados</w:t>
            </w:r>
          </w:p>
        </w:tc>
        <w:tc>
          <w:tcPr>
            <w:tcW w:w="2268" w:type="dxa"/>
          </w:tcPr>
          <w:p w14:paraId="25190EF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Pydantic</w:t>
            </w:r>
          </w:p>
        </w:tc>
        <w:tc>
          <w:tcPr>
            <w:tcW w:w="1474" w:type="dxa"/>
          </w:tcPr>
          <w:p w14:paraId="4D5FB022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≥ 2.7</w:t>
            </w:r>
          </w:p>
        </w:tc>
        <w:tc>
          <w:tcPr>
            <w:tcW w:w="3685" w:type="dxa"/>
          </w:tcPr>
          <w:p w14:paraId="6AF4EE1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 xml:space="preserve">Schemas da implementação alternativa em </w:t>
            </w:r>
            <w:r>
              <w:rPr>
                <w:rFonts w:ascii="Consolas" w:hAnsi="Consolas"/>
                <w:sz w:val="18"/>
              </w:rPr>
              <w:t>backend/</w:t>
            </w:r>
            <w:r>
              <w:rPr>
                <w:sz w:val="18"/>
              </w:rPr>
              <w:t>.</w:t>
            </w:r>
          </w:p>
        </w:tc>
      </w:tr>
      <w:tr w:rsidR="00C522BE" w14:paraId="1D7E1F1C" w14:textId="77777777">
        <w:trPr>
          <w:jc w:val="center"/>
        </w:trPr>
        <w:tc>
          <w:tcPr>
            <w:tcW w:w="1361" w:type="dxa"/>
            <w:shd w:val="clear" w:color="auto" w:fill="EFF3F7"/>
          </w:tcPr>
          <w:p w14:paraId="50631709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IA — nuvem</w:t>
            </w:r>
          </w:p>
        </w:tc>
        <w:tc>
          <w:tcPr>
            <w:tcW w:w="2268" w:type="dxa"/>
            <w:shd w:val="clear" w:color="auto" w:fill="EFF3F7"/>
          </w:tcPr>
          <w:p w14:paraId="04779EAC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OpenAI API</w:t>
            </w:r>
          </w:p>
        </w:tc>
        <w:tc>
          <w:tcPr>
            <w:tcW w:w="1474" w:type="dxa"/>
            <w:shd w:val="clear" w:color="auto" w:fill="EFF3F7"/>
          </w:tcPr>
          <w:p w14:paraId="7C0EDD42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gpt-4o / gpt-5.4-nano</w:t>
            </w:r>
          </w:p>
        </w:tc>
        <w:tc>
          <w:tcPr>
            <w:tcW w:w="3685" w:type="dxa"/>
            <w:shd w:val="clear" w:color="auto" w:fill="EFF3F7"/>
          </w:tcPr>
          <w:p w14:paraId="614B36B1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Provedor de visão e texto em nuvem.</w:t>
            </w:r>
          </w:p>
        </w:tc>
      </w:tr>
      <w:tr w:rsidR="00C522BE" w14:paraId="01DDAB2C" w14:textId="77777777">
        <w:trPr>
          <w:jc w:val="center"/>
        </w:trPr>
        <w:tc>
          <w:tcPr>
            <w:tcW w:w="1361" w:type="dxa"/>
          </w:tcPr>
          <w:p w14:paraId="0A7C43D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IA — local</w:t>
            </w:r>
          </w:p>
        </w:tc>
        <w:tc>
          <w:tcPr>
            <w:tcW w:w="2268" w:type="dxa"/>
          </w:tcPr>
          <w:p w14:paraId="5C43AB08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Ollama</w:t>
            </w:r>
          </w:p>
        </w:tc>
        <w:tc>
          <w:tcPr>
            <w:tcW w:w="1474" w:type="dxa"/>
          </w:tcPr>
          <w:p w14:paraId="2B052B8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3685" w:type="dxa"/>
          </w:tcPr>
          <w:p w14:paraId="00637073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Serve modelos locais, incluindo o modelo fine-tuned em GGUF.</w:t>
            </w:r>
          </w:p>
        </w:tc>
      </w:tr>
      <w:tr w:rsidR="00C522BE" w14:paraId="075C6BD3" w14:textId="77777777">
        <w:trPr>
          <w:jc w:val="center"/>
        </w:trPr>
        <w:tc>
          <w:tcPr>
            <w:tcW w:w="1361" w:type="dxa"/>
            <w:shd w:val="clear" w:color="auto" w:fill="EFF3F7"/>
          </w:tcPr>
          <w:p w14:paraId="2FFC5DB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IA — local</w:t>
            </w:r>
          </w:p>
        </w:tc>
        <w:tc>
          <w:tcPr>
            <w:tcW w:w="2268" w:type="dxa"/>
            <w:shd w:val="clear" w:color="auto" w:fill="EFF3F7"/>
          </w:tcPr>
          <w:p w14:paraId="7FA466E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LM Studio</w:t>
            </w:r>
          </w:p>
        </w:tc>
        <w:tc>
          <w:tcPr>
            <w:tcW w:w="1474" w:type="dxa"/>
            <w:shd w:val="clear" w:color="auto" w:fill="EFF3F7"/>
          </w:tcPr>
          <w:p w14:paraId="610C644D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3685" w:type="dxa"/>
            <w:shd w:val="clear" w:color="auto" w:fill="EFF3F7"/>
          </w:tcPr>
          <w:p w14:paraId="3370BF02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Servidor local com API compatível com a da OpenAI.</w:t>
            </w:r>
          </w:p>
        </w:tc>
      </w:tr>
      <w:tr w:rsidR="00C522BE" w14:paraId="2E060A63" w14:textId="77777777">
        <w:trPr>
          <w:jc w:val="center"/>
        </w:trPr>
        <w:tc>
          <w:tcPr>
            <w:tcW w:w="1361" w:type="dxa"/>
          </w:tcPr>
          <w:p w14:paraId="7FA124B0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Treinamento</w:t>
            </w:r>
          </w:p>
        </w:tc>
        <w:tc>
          <w:tcPr>
            <w:tcW w:w="2268" w:type="dxa"/>
          </w:tcPr>
          <w:p w14:paraId="64096620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PyTorch</w:t>
            </w:r>
          </w:p>
        </w:tc>
        <w:tc>
          <w:tcPr>
            <w:tcW w:w="1474" w:type="dxa"/>
          </w:tcPr>
          <w:p w14:paraId="579FD2EF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2.11 + CUDA 12.8</w:t>
            </w:r>
          </w:p>
        </w:tc>
        <w:tc>
          <w:tcPr>
            <w:tcW w:w="3685" w:type="dxa"/>
          </w:tcPr>
          <w:p w14:paraId="296BF79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Backend de treino (validado em RTX 5080).</w:t>
            </w:r>
          </w:p>
        </w:tc>
      </w:tr>
      <w:tr w:rsidR="00C522BE" w14:paraId="42A352DF" w14:textId="77777777">
        <w:trPr>
          <w:jc w:val="center"/>
        </w:trPr>
        <w:tc>
          <w:tcPr>
            <w:tcW w:w="1361" w:type="dxa"/>
            <w:shd w:val="clear" w:color="auto" w:fill="EFF3F7"/>
          </w:tcPr>
          <w:p w14:paraId="38C94A1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Treinamento</w:t>
            </w:r>
          </w:p>
        </w:tc>
        <w:tc>
          <w:tcPr>
            <w:tcW w:w="2268" w:type="dxa"/>
            <w:shd w:val="clear" w:color="auto" w:fill="EFF3F7"/>
          </w:tcPr>
          <w:p w14:paraId="1D2C0AD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Transformers</w:t>
            </w:r>
          </w:p>
        </w:tc>
        <w:tc>
          <w:tcPr>
            <w:tcW w:w="1474" w:type="dxa"/>
            <w:shd w:val="clear" w:color="auto" w:fill="EFF3F7"/>
          </w:tcPr>
          <w:p w14:paraId="3DA842E1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≥ 4.46</w:t>
            </w:r>
          </w:p>
        </w:tc>
        <w:tc>
          <w:tcPr>
            <w:tcW w:w="3685" w:type="dxa"/>
            <w:shd w:val="clear" w:color="auto" w:fill="EFF3F7"/>
          </w:tcPr>
          <w:p w14:paraId="7B1A7FBC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Carga do modelo base, tokenização e laço de treino.</w:t>
            </w:r>
          </w:p>
        </w:tc>
      </w:tr>
      <w:tr w:rsidR="00C522BE" w14:paraId="3FEB312A" w14:textId="77777777">
        <w:trPr>
          <w:jc w:val="center"/>
        </w:trPr>
        <w:tc>
          <w:tcPr>
            <w:tcW w:w="1361" w:type="dxa"/>
          </w:tcPr>
          <w:p w14:paraId="0EAF0D5B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Treinamento</w:t>
            </w:r>
          </w:p>
        </w:tc>
        <w:tc>
          <w:tcPr>
            <w:tcW w:w="2268" w:type="dxa"/>
          </w:tcPr>
          <w:p w14:paraId="6CA01574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PEFT</w:t>
            </w:r>
          </w:p>
        </w:tc>
        <w:tc>
          <w:tcPr>
            <w:tcW w:w="1474" w:type="dxa"/>
          </w:tcPr>
          <w:p w14:paraId="5463E239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≥ 0.19</w:t>
            </w:r>
          </w:p>
        </w:tc>
        <w:tc>
          <w:tcPr>
            <w:tcW w:w="3685" w:type="dxa"/>
          </w:tcPr>
          <w:p w14:paraId="16EA91E1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Adaptação LoRA de baixo posto.</w:t>
            </w:r>
          </w:p>
        </w:tc>
      </w:tr>
      <w:tr w:rsidR="00C522BE" w14:paraId="4930CBC4" w14:textId="77777777">
        <w:trPr>
          <w:jc w:val="center"/>
        </w:trPr>
        <w:tc>
          <w:tcPr>
            <w:tcW w:w="1361" w:type="dxa"/>
            <w:shd w:val="clear" w:color="auto" w:fill="EFF3F7"/>
          </w:tcPr>
          <w:p w14:paraId="3CC9FC9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Treinamento</w:t>
            </w:r>
          </w:p>
        </w:tc>
        <w:tc>
          <w:tcPr>
            <w:tcW w:w="2268" w:type="dxa"/>
            <w:shd w:val="clear" w:color="auto" w:fill="EFF3F7"/>
          </w:tcPr>
          <w:p w14:paraId="2BEBE8A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Datasets / Accelerate</w:t>
            </w:r>
          </w:p>
        </w:tc>
        <w:tc>
          <w:tcPr>
            <w:tcW w:w="1474" w:type="dxa"/>
            <w:shd w:val="clear" w:color="auto" w:fill="EFF3F7"/>
          </w:tcPr>
          <w:p w14:paraId="14490033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&lt; 3 / ≥ 1.0</w:t>
            </w:r>
          </w:p>
        </w:tc>
        <w:tc>
          <w:tcPr>
            <w:tcW w:w="3685" w:type="dxa"/>
            <w:shd w:val="clear" w:color="auto" w:fill="EFF3F7"/>
          </w:tcPr>
          <w:p w14:paraId="4F995A7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Pipeline de dados e distribuição.</w:t>
            </w:r>
          </w:p>
        </w:tc>
      </w:tr>
      <w:tr w:rsidR="00C522BE" w14:paraId="59C59F54" w14:textId="77777777">
        <w:trPr>
          <w:jc w:val="center"/>
        </w:trPr>
        <w:tc>
          <w:tcPr>
            <w:tcW w:w="1361" w:type="dxa"/>
          </w:tcPr>
          <w:p w14:paraId="7006090C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Treinamento</w:t>
            </w:r>
          </w:p>
        </w:tc>
        <w:tc>
          <w:tcPr>
            <w:tcW w:w="2268" w:type="dxa"/>
          </w:tcPr>
          <w:p w14:paraId="32961250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Ultralytics YOLO</w:t>
            </w:r>
          </w:p>
        </w:tc>
        <w:tc>
          <w:tcPr>
            <w:tcW w:w="1474" w:type="dxa"/>
          </w:tcPr>
          <w:p w14:paraId="424951C4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v8</w:t>
            </w:r>
          </w:p>
        </w:tc>
        <w:tc>
          <w:tcPr>
            <w:tcW w:w="3685" w:type="dxa"/>
          </w:tcPr>
          <w:p w14:paraId="11D2A9B7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Treino e inferência do detector de componentes.</w:t>
            </w:r>
          </w:p>
        </w:tc>
      </w:tr>
      <w:tr w:rsidR="00C522BE" w14:paraId="26FDF6E4" w14:textId="77777777">
        <w:trPr>
          <w:jc w:val="center"/>
        </w:trPr>
        <w:tc>
          <w:tcPr>
            <w:tcW w:w="1361" w:type="dxa"/>
            <w:shd w:val="clear" w:color="auto" w:fill="EFF3F7"/>
          </w:tcPr>
          <w:p w14:paraId="0D7E4F28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Treinamento</w:t>
            </w:r>
          </w:p>
        </w:tc>
        <w:tc>
          <w:tcPr>
            <w:tcW w:w="2268" w:type="dxa"/>
            <w:shd w:val="clear" w:color="auto" w:fill="EFF3F7"/>
          </w:tcPr>
          <w:p w14:paraId="41AF6BC0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Pillow (PIL)</w:t>
            </w:r>
          </w:p>
        </w:tc>
        <w:tc>
          <w:tcPr>
            <w:tcW w:w="1474" w:type="dxa"/>
            <w:shd w:val="clear" w:color="auto" w:fill="EFF3F7"/>
          </w:tcPr>
          <w:p w14:paraId="01C583C3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≥ 10.4</w:t>
            </w:r>
          </w:p>
        </w:tc>
        <w:tc>
          <w:tcPr>
            <w:tcW w:w="3685" w:type="dxa"/>
            <w:shd w:val="clear" w:color="auto" w:fill="EFF3F7"/>
          </w:tcPr>
          <w:p w14:paraId="115C8F9B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Desenho procedural dos diagramas sintéticos.</w:t>
            </w:r>
          </w:p>
        </w:tc>
      </w:tr>
      <w:tr w:rsidR="00C522BE" w14:paraId="081674AA" w14:textId="77777777">
        <w:trPr>
          <w:jc w:val="center"/>
        </w:trPr>
        <w:tc>
          <w:tcPr>
            <w:tcW w:w="1361" w:type="dxa"/>
          </w:tcPr>
          <w:p w14:paraId="77F5618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Empacotamento</w:t>
            </w:r>
          </w:p>
        </w:tc>
        <w:tc>
          <w:tcPr>
            <w:tcW w:w="2268" w:type="dxa"/>
          </w:tcPr>
          <w:p w14:paraId="1BABEDBC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llama.cpp (</w:t>
            </w:r>
            <w:r>
              <w:rPr>
                <w:rFonts w:ascii="Consolas" w:hAnsi="Consolas"/>
                <w:sz w:val="18"/>
              </w:rPr>
              <w:t>convert_hf_to_gguf.py</w:t>
            </w:r>
            <w:r>
              <w:rPr>
                <w:sz w:val="18"/>
              </w:rPr>
              <w:t>)</w:t>
            </w:r>
          </w:p>
        </w:tc>
        <w:tc>
          <w:tcPr>
            <w:tcW w:w="1474" w:type="dxa"/>
          </w:tcPr>
          <w:p w14:paraId="2DCC0FD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3685" w:type="dxa"/>
          </w:tcPr>
          <w:p w14:paraId="0888EDC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Conversão do modelo mesclado para GGUF Q8_0.</w:t>
            </w:r>
          </w:p>
        </w:tc>
      </w:tr>
    </w:tbl>
    <w:p w14:paraId="608645EB" w14:textId="77777777" w:rsidR="00C522BE" w:rsidRDefault="00C522BE">
      <w:pPr>
        <w:spacing w:after="200"/>
      </w:pPr>
    </w:p>
    <w:p w14:paraId="1A353000" w14:textId="77777777" w:rsidR="00C522BE" w:rsidRDefault="00000000">
      <w:pPr>
        <w:pStyle w:val="Ttulo2"/>
      </w:pPr>
      <w:bookmarkStart w:id="14" w:name="_Toc235523612"/>
      <w:r>
        <w:lastRenderedPageBreak/>
        <w:t>4.2 Justificativa das escolhas principais</w:t>
      </w:r>
      <w:bookmarkEnd w:id="14"/>
    </w:p>
    <w:p w14:paraId="057F2B7F" w14:textId="77777777" w:rsidR="00C522BE" w:rsidRDefault="00000000">
      <w:pPr>
        <w:pStyle w:val="Ttulo3"/>
      </w:pPr>
      <w:bookmarkStart w:id="15" w:name="_Toc235523613"/>
      <w:r>
        <w:t>Por que LangGraph e não um script sequencial</w:t>
      </w:r>
      <w:bookmarkEnd w:id="15"/>
    </w:p>
    <w:p w14:paraId="7AB46327" w14:textId="77777777" w:rsidR="00C522BE" w:rsidRDefault="00000000">
      <w:pPr>
        <w:jc w:val="both"/>
      </w:pPr>
      <w:r>
        <w:t>As quatro etapas da análise poderiam ser quatro chamadas de função em sequência. Optou-se por LangGraph por três motivos concretos:</w:t>
      </w:r>
    </w:p>
    <w:p w14:paraId="754CBBF6" w14:textId="77777777" w:rsidR="00C522BE" w:rsidRDefault="00000000">
      <w:pPr>
        <w:pStyle w:val="Commarcadores"/>
        <w:spacing w:after="60"/>
        <w:jc w:val="both"/>
      </w:pPr>
      <w:r>
        <w:rPr>
          <w:b/>
        </w:rPr>
        <w:t>Estado explícito e tipado.</w:t>
      </w:r>
      <w:r>
        <w:t xml:space="preserve"> O </w:t>
      </w:r>
      <w:r>
        <w:rPr>
          <w:rFonts w:ascii="Consolas" w:hAnsi="Consolas"/>
          <w:sz w:val="20"/>
        </w:rPr>
        <w:t>ThreatModelState</w:t>
      </w:r>
      <w:r>
        <w:t xml:space="preserve"> documenta, em um único lugar, tudo o que trafega entre as etapas. Cada nó recebe o estado completo e devolve apenas as chaves que alterou.</w:t>
      </w:r>
    </w:p>
    <w:p w14:paraId="1BD3C2AE" w14:textId="77777777" w:rsidR="00C522BE" w:rsidRDefault="00000000">
      <w:pPr>
        <w:pStyle w:val="Commarcadores"/>
        <w:spacing w:after="60"/>
        <w:jc w:val="both"/>
      </w:pPr>
      <w:r>
        <w:rPr>
          <w:b/>
        </w:rPr>
        <w:t>Roteamento condicional declarativo.</w:t>
      </w:r>
      <w:r>
        <w:t xml:space="preserve"> A decisão de interromper a análise quando nenhum componente foi identificado é uma aresta condicional do grafo, e não um </w:t>
      </w:r>
      <w:r>
        <w:rPr>
          <w:rFonts w:ascii="Consolas" w:hAnsi="Consolas"/>
          <w:sz w:val="20"/>
        </w:rPr>
        <w:t>if</w:t>
      </w:r>
      <w:r>
        <w:t xml:space="preserve"> espalhado no meio da lógica de negócio.</w:t>
      </w:r>
    </w:p>
    <w:p w14:paraId="25E05FDC" w14:textId="77777777" w:rsidR="00C522BE" w:rsidRDefault="00000000">
      <w:pPr>
        <w:pStyle w:val="Commarcadores"/>
        <w:spacing w:after="60"/>
        <w:jc w:val="both"/>
      </w:pPr>
      <w:r>
        <w:rPr>
          <w:b/>
        </w:rPr>
        <w:t>Extensibilidade.</w:t>
      </w:r>
      <w:r>
        <w:t xml:space="preserve"> Acrescentar um nó de validação, um ciclo de refinamento ou uma ramificação paralela é uma alteração localizada em </w:t>
      </w:r>
      <w:r>
        <w:rPr>
          <w:rFonts w:ascii="Consolas" w:hAnsi="Consolas"/>
          <w:sz w:val="20"/>
        </w:rPr>
        <w:t>graph.py</w:t>
      </w:r>
      <w:r>
        <w:t>.</w:t>
      </w:r>
    </w:p>
    <w:p w14:paraId="2BCA3BD0" w14:textId="77777777" w:rsidR="00C522BE" w:rsidRDefault="00000000">
      <w:r>
        <w:br w:type="page"/>
      </w:r>
    </w:p>
    <w:p w14:paraId="08655995" w14:textId="77777777" w:rsidR="00C522BE" w:rsidRDefault="00000000">
      <w:pPr>
        <w:pStyle w:val="Ttulo1"/>
      </w:pPr>
      <w:bookmarkStart w:id="16" w:name="_Toc235523614"/>
      <w:r>
        <w:lastRenderedPageBreak/>
        <w:t>5. Arquitetura de agentes: o grafo LangGraph</w:t>
      </w:r>
      <w:bookmarkEnd w:id="16"/>
    </w:p>
    <w:p w14:paraId="332A5364" w14:textId="77777777" w:rsidR="00C522BE" w:rsidRDefault="00000000">
      <w:pPr>
        <w:pStyle w:val="Ttulo2"/>
      </w:pPr>
      <w:bookmarkStart w:id="17" w:name="_Toc235523615"/>
      <w:r>
        <w:t>5.1 O grafo</w:t>
      </w:r>
      <w:bookmarkEnd w:id="17"/>
    </w:p>
    <w:p w14:paraId="79CDE7E2" w14:textId="77777777" w:rsidR="00C522BE" w:rsidRDefault="00000000">
      <w:pPr>
        <w:jc w:val="both"/>
      </w:pPr>
      <w:r>
        <w:t xml:space="preserve">O pipeline de análise é um </w:t>
      </w:r>
      <w:r>
        <w:rPr>
          <w:rFonts w:ascii="Consolas" w:hAnsi="Consolas"/>
          <w:sz w:val="20"/>
        </w:rPr>
        <w:t>StateGraph</w:t>
      </w:r>
      <w:r>
        <w:t xml:space="preserve"> composto por quatro nós, uma aresta condicional e dois caminhos alternativos ativados pela escolha do provedor. O diagrama a seguir mostra a topologia completa.</w:t>
      </w:r>
    </w:p>
    <w:p w14:paraId="6B45D105" w14:textId="77777777" w:rsidR="00C522BE" w:rsidRDefault="00000000">
      <w:pPr>
        <w:keepNext/>
        <w:keepLines/>
        <w:spacing w:before="160" w:after="40"/>
        <w:jc w:val="center"/>
      </w:pPr>
      <w:r>
        <w:rPr>
          <w:noProof/>
        </w:rPr>
        <w:drawing>
          <wp:inline distT="0" distB="0" distL="0" distR="0" wp14:anchorId="6F4492E2" wp14:editId="34C3D07A">
            <wp:extent cx="5580000" cy="4024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lang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99D6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4 — Grafo LangGraph do pipeline de modelagem de ameaças. Fonte: elaborado pelo autor (2026).</w:t>
      </w:r>
    </w:p>
    <w:p w14:paraId="2ACA8BAC" w14:textId="77777777" w:rsidR="00C522BE" w:rsidRDefault="00000000">
      <w:pPr>
        <w:jc w:val="both"/>
      </w:pPr>
      <w:r>
        <w:t xml:space="preserve">A montagem do grafo, em </w:t>
      </w:r>
      <w:r>
        <w:rPr>
          <w:rFonts w:ascii="Consolas" w:hAnsi="Consolas"/>
          <w:sz w:val="20"/>
        </w:rPr>
        <w:t>agents/graph.py</w:t>
      </w:r>
      <w:r>
        <w:t>, é declarativa:</w:t>
      </w:r>
    </w:p>
    <w:p w14:paraId="375D12BC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builder = StateGraph(ThreatModelState)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builder.add_node("analyze_image",      analyze_image_node)</w:t>
      </w:r>
      <w:r>
        <w:rPr>
          <w:rFonts w:ascii="Consolas" w:hAnsi="Consolas"/>
          <w:color w:val="202020"/>
          <w:sz w:val="17"/>
        </w:rPr>
        <w:br/>
        <w:t>builder.add_node("extract_components", extract_components_node)</w:t>
      </w:r>
      <w:r>
        <w:rPr>
          <w:rFonts w:ascii="Consolas" w:hAnsi="Consolas"/>
          <w:color w:val="202020"/>
          <w:sz w:val="17"/>
        </w:rPr>
        <w:br/>
        <w:t>builder.add_node("analyze_stride",     analyze_stride_node)</w:t>
      </w:r>
      <w:r>
        <w:rPr>
          <w:rFonts w:ascii="Consolas" w:hAnsi="Consolas"/>
          <w:color w:val="202020"/>
          <w:sz w:val="17"/>
        </w:rPr>
        <w:br/>
        <w:t>builder.add_node("generate_report",    generate_report_node)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builder.add_edge(START, "analyze_image")</w:t>
      </w:r>
      <w:r>
        <w:rPr>
          <w:rFonts w:ascii="Consolas" w:hAnsi="Consolas"/>
          <w:color w:val="202020"/>
          <w:sz w:val="17"/>
        </w:rPr>
        <w:br/>
        <w:t>builder.add_edge("analyze_image", "extract_components")</w:t>
      </w:r>
      <w:r>
        <w:rPr>
          <w:rFonts w:ascii="Consolas" w:hAnsi="Consolas"/>
          <w:color w:val="202020"/>
          <w:sz w:val="17"/>
        </w:rPr>
        <w:br/>
        <w:t>builder.add_conditional_edges(</w:t>
      </w:r>
      <w:r>
        <w:rPr>
          <w:rFonts w:ascii="Consolas" w:hAnsi="Consolas"/>
          <w:color w:val="202020"/>
          <w:sz w:val="17"/>
        </w:rPr>
        <w:br/>
        <w:t xml:space="preserve">    "extract_components",</w:t>
      </w:r>
      <w:r>
        <w:rPr>
          <w:rFonts w:ascii="Consolas" w:hAnsi="Consolas"/>
          <w:color w:val="202020"/>
          <w:sz w:val="17"/>
        </w:rPr>
        <w:br/>
        <w:t xml:space="preserve">    _should_continue_after_components,</w:t>
      </w:r>
      <w:r>
        <w:rPr>
          <w:rFonts w:ascii="Consolas" w:hAnsi="Consolas"/>
          <w:color w:val="202020"/>
          <w:sz w:val="17"/>
        </w:rPr>
        <w:br/>
        <w:t xml:space="preserve">    {"analyze_stride": "analyze_stride", END: END},</w:t>
      </w:r>
      <w:r>
        <w:rPr>
          <w:rFonts w:ascii="Consolas" w:hAnsi="Consolas"/>
          <w:color w:val="202020"/>
          <w:sz w:val="17"/>
        </w:rPr>
        <w:br/>
        <w:t>)</w:t>
      </w:r>
      <w:r>
        <w:rPr>
          <w:rFonts w:ascii="Consolas" w:hAnsi="Consolas"/>
          <w:color w:val="202020"/>
          <w:sz w:val="17"/>
        </w:rPr>
        <w:br/>
        <w:t>builder.add_edge("analyze_stride", "generate_report")</w:t>
      </w:r>
      <w:r>
        <w:rPr>
          <w:rFonts w:ascii="Consolas" w:hAnsi="Consolas"/>
          <w:color w:val="202020"/>
          <w:sz w:val="17"/>
        </w:rPr>
        <w:br/>
        <w:t>builder.add_edge("generate_report", END)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return builder.compile()</w:t>
      </w:r>
    </w:p>
    <w:p w14:paraId="08A49A8E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5 — agents/graph.py: definição do grafo.</w:t>
      </w:r>
    </w:p>
    <w:p w14:paraId="2DC9EE69" w14:textId="77777777" w:rsidR="00C522BE" w:rsidRDefault="00000000">
      <w:pPr>
        <w:pStyle w:val="Ttulo2"/>
      </w:pPr>
      <w:bookmarkStart w:id="18" w:name="_Toc235523616"/>
      <w:r>
        <w:lastRenderedPageBreak/>
        <w:t>5.2 O estado compartilhado</w:t>
      </w:r>
      <w:bookmarkEnd w:id="18"/>
    </w:p>
    <w:p w14:paraId="36CC0E28" w14:textId="77777777" w:rsidR="00C522BE" w:rsidRDefault="00000000">
      <w:pPr>
        <w:jc w:val="both"/>
      </w:pPr>
      <w:r>
        <w:t xml:space="preserve">Todos os nós leem e escrevem o mesmo dicionário tipado, definido em </w:t>
      </w:r>
      <w:r>
        <w:rPr>
          <w:rFonts w:ascii="Consolas" w:hAnsi="Consolas"/>
          <w:sz w:val="20"/>
        </w:rPr>
        <w:t>agents/state.py</w:t>
      </w:r>
      <w:r>
        <w:t>. Ele carrega três grupos de informação: a entrada, os resultados intermediários e os metadados de execução.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020"/>
        <w:gridCol w:w="1247"/>
        <w:gridCol w:w="4195"/>
      </w:tblGrid>
      <w:tr w:rsidR="00C522BE" w14:paraId="45EDB197" w14:textId="77777777">
        <w:trPr>
          <w:jc w:val="center"/>
        </w:trPr>
        <w:tc>
          <w:tcPr>
            <w:tcW w:w="2608" w:type="dxa"/>
            <w:shd w:val="clear" w:color="auto" w:fill="1F4E79"/>
          </w:tcPr>
          <w:p w14:paraId="4D47F078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020" w:type="dxa"/>
            <w:shd w:val="clear" w:color="auto" w:fill="1F4E79"/>
          </w:tcPr>
          <w:p w14:paraId="5BE10090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247" w:type="dxa"/>
            <w:shd w:val="clear" w:color="auto" w:fill="1F4E79"/>
          </w:tcPr>
          <w:p w14:paraId="61DF6D67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Preenchido por</w:t>
            </w:r>
          </w:p>
        </w:tc>
        <w:tc>
          <w:tcPr>
            <w:tcW w:w="4195" w:type="dxa"/>
            <w:shd w:val="clear" w:color="auto" w:fill="1F4E79"/>
          </w:tcPr>
          <w:p w14:paraId="5374E122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</w:tr>
      <w:tr w:rsidR="00C522BE" w14:paraId="38257E73" w14:textId="77777777">
        <w:trPr>
          <w:jc w:val="center"/>
        </w:trPr>
        <w:tc>
          <w:tcPr>
            <w:tcW w:w="2608" w:type="dxa"/>
          </w:tcPr>
          <w:p w14:paraId="4AC2B855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image_path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image_base64</w:t>
            </w:r>
          </w:p>
        </w:tc>
        <w:tc>
          <w:tcPr>
            <w:tcW w:w="1020" w:type="dxa"/>
          </w:tcPr>
          <w:p w14:paraId="2B2683D9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str</w:t>
            </w:r>
          </w:p>
        </w:tc>
        <w:tc>
          <w:tcPr>
            <w:tcW w:w="1247" w:type="dxa"/>
          </w:tcPr>
          <w:p w14:paraId="7F9CF60B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 xml:space="preserve">Rota </w:t>
            </w:r>
            <w:r>
              <w:rPr>
                <w:rFonts w:ascii="Consolas" w:hAnsi="Consolas"/>
                <w:sz w:val="18"/>
              </w:rPr>
              <w:t>/analyze</w:t>
            </w:r>
          </w:p>
        </w:tc>
        <w:tc>
          <w:tcPr>
            <w:tcW w:w="4195" w:type="dxa"/>
          </w:tcPr>
          <w:p w14:paraId="4397F882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 imagem do diagrama.</w:t>
            </w:r>
          </w:p>
        </w:tc>
      </w:tr>
      <w:tr w:rsidR="00C522BE" w14:paraId="63550C09" w14:textId="77777777">
        <w:trPr>
          <w:jc w:val="center"/>
        </w:trPr>
        <w:tc>
          <w:tcPr>
            <w:tcW w:w="2608" w:type="dxa"/>
            <w:shd w:val="clear" w:color="auto" w:fill="EFF3F7"/>
          </w:tcPr>
          <w:p w14:paraId="1170D8D9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override_url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override_model</w:t>
            </w:r>
          </w:p>
        </w:tc>
        <w:tc>
          <w:tcPr>
            <w:tcW w:w="1020" w:type="dxa"/>
            <w:shd w:val="clear" w:color="auto" w:fill="EFF3F7"/>
          </w:tcPr>
          <w:p w14:paraId="313BB2DB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str</w:t>
            </w:r>
          </w:p>
        </w:tc>
        <w:tc>
          <w:tcPr>
            <w:tcW w:w="1247" w:type="dxa"/>
            <w:shd w:val="clear" w:color="auto" w:fill="EFF3F7"/>
          </w:tcPr>
          <w:p w14:paraId="5A4953F9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Formulário</w:t>
            </w:r>
          </w:p>
        </w:tc>
        <w:tc>
          <w:tcPr>
            <w:tcW w:w="4195" w:type="dxa"/>
            <w:shd w:val="clear" w:color="auto" w:fill="EFF3F7"/>
          </w:tcPr>
          <w:p w14:paraId="4A275E2F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Escolha do provedor e configuração local.</w:t>
            </w:r>
          </w:p>
        </w:tc>
      </w:tr>
      <w:tr w:rsidR="00C522BE" w14:paraId="5A24D33C" w14:textId="77777777">
        <w:trPr>
          <w:jc w:val="center"/>
        </w:trPr>
        <w:tc>
          <w:tcPr>
            <w:tcW w:w="2608" w:type="dxa"/>
          </w:tcPr>
          <w:p w14:paraId="50BBA2BD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use_stride_model</w:t>
            </w:r>
          </w:p>
        </w:tc>
        <w:tc>
          <w:tcPr>
            <w:tcW w:w="1020" w:type="dxa"/>
          </w:tcPr>
          <w:p w14:paraId="495F14F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bool</w:t>
            </w:r>
          </w:p>
        </w:tc>
        <w:tc>
          <w:tcPr>
            <w:tcW w:w="1247" w:type="dxa"/>
          </w:tcPr>
          <w:p w14:paraId="5FB3F53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Formulário</w:t>
            </w:r>
          </w:p>
        </w:tc>
        <w:tc>
          <w:tcPr>
            <w:tcW w:w="4195" w:type="dxa"/>
          </w:tcPr>
          <w:p w14:paraId="15D2FC4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Roteia a etapa 3 para o modelo fine-tuned.</w:t>
            </w:r>
          </w:p>
        </w:tc>
      </w:tr>
      <w:tr w:rsidR="00C522BE" w14:paraId="60D319E7" w14:textId="77777777">
        <w:trPr>
          <w:jc w:val="center"/>
        </w:trPr>
        <w:tc>
          <w:tcPr>
            <w:tcW w:w="2608" w:type="dxa"/>
            <w:shd w:val="clear" w:color="auto" w:fill="EFF3F7"/>
          </w:tcPr>
          <w:p w14:paraId="51C87B6A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raw_description</w:t>
            </w:r>
          </w:p>
        </w:tc>
        <w:tc>
          <w:tcPr>
            <w:tcW w:w="1020" w:type="dxa"/>
            <w:shd w:val="clear" w:color="auto" w:fill="EFF3F7"/>
          </w:tcPr>
          <w:p w14:paraId="13336A73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str</w:t>
            </w:r>
          </w:p>
        </w:tc>
        <w:tc>
          <w:tcPr>
            <w:tcW w:w="1247" w:type="dxa"/>
            <w:shd w:val="clear" w:color="auto" w:fill="EFF3F7"/>
          </w:tcPr>
          <w:p w14:paraId="3687888F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Nó 1</w:t>
            </w:r>
          </w:p>
        </w:tc>
        <w:tc>
          <w:tcPr>
            <w:tcW w:w="4195" w:type="dxa"/>
            <w:shd w:val="clear" w:color="auto" w:fill="EFF3F7"/>
          </w:tcPr>
          <w:p w14:paraId="088E9412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Descrição textual da arquitetura.</w:t>
            </w:r>
          </w:p>
        </w:tc>
      </w:tr>
      <w:tr w:rsidR="00C522BE" w14:paraId="588A99D2" w14:textId="77777777">
        <w:trPr>
          <w:jc w:val="center"/>
        </w:trPr>
        <w:tc>
          <w:tcPr>
            <w:tcW w:w="2608" w:type="dxa"/>
          </w:tcPr>
          <w:p w14:paraId="1D95A8EF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components</w:t>
            </w:r>
          </w:p>
        </w:tc>
        <w:tc>
          <w:tcPr>
            <w:tcW w:w="1020" w:type="dxa"/>
          </w:tcPr>
          <w:p w14:paraId="117E8F8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list</w:t>
            </w:r>
          </w:p>
        </w:tc>
        <w:tc>
          <w:tcPr>
            <w:tcW w:w="1247" w:type="dxa"/>
          </w:tcPr>
          <w:p w14:paraId="3F54D21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Nó 2</w:t>
            </w:r>
          </w:p>
        </w:tc>
        <w:tc>
          <w:tcPr>
            <w:tcW w:w="4195" w:type="dxa"/>
          </w:tcPr>
          <w:p w14:paraId="340C57A1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Componentes tipados: nome, tipo, descrição, limite de confiança, conexões e se é externo.</w:t>
            </w:r>
          </w:p>
        </w:tc>
      </w:tr>
      <w:tr w:rsidR="00C522BE" w14:paraId="66619228" w14:textId="77777777">
        <w:trPr>
          <w:jc w:val="center"/>
        </w:trPr>
        <w:tc>
          <w:tcPr>
            <w:tcW w:w="2608" w:type="dxa"/>
            <w:shd w:val="clear" w:color="auto" w:fill="EFF3F7"/>
          </w:tcPr>
          <w:p w14:paraId="583C016D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trust_boundaries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data_flows</w:t>
            </w:r>
          </w:p>
        </w:tc>
        <w:tc>
          <w:tcPr>
            <w:tcW w:w="1020" w:type="dxa"/>
            <w:shd w:val="clear" w:color="auto" w:fill="EFF3F7"/>
          </w:tcPr>
          <w:p w14:paraId="110FA14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list</w:t>
            </w:r>
          </w:p>
        </w:tc>
        <w:tc>
          <w:tcPr>
            <w:tcW w:w="1247" w:type="dxa"/>
            <w:shd w:val="clear" w:color="auto" w:fill="EFF3F7"/>
          </w:tcPr>
          <w:p w14:paraId="1FAA9269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Nó 2</w:t>
            </w:r>
          </w:p>
        </w:tc>
        <w:tc>
          <w:tcPr>
            <w:tcW w:w="4195" w:type="dxa"/>
            <w:shd w:val="clear" w:color="auto" w:fill="EFF3F7"/>
          </w:tcPr>
          <w:p w14:paraId="6DBF7E6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Limites de confiança e fluxos entre componentes.</w:t>
            </w:r>
          </w:p>
        </w:tc>
      </w:tr>
      <w:tr w:rsidR="00C522BE" w14:paraId="2C63D166" w14:textId="77777777">
        <w:trPr>
          <w:jc w:val="center"/>
        </w:trPr>
        <w:tc>
          <w:tcPr>
            <w:tcW w:w="2608" w:type="dxa"/>
          </w:tcPr>
          <w:p w14:paraId="4830E6DE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threats</w:t>
            </w:r>
          </w:p>
        </w:tc>
        <w:tc>
          <w:tcPr>
            <w:tcW w:w="1020" w:type="dxa"/>
          </w:tcPr>
          <w:p w14:paraId="1715A06D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dict</w:t>
            </w:r>
          </w:p>
        </w:tc>
        <w:tc>
          <w:tcPr>
            <w:tcW w:w="1247" w:type="dxa"/>
          </w:tcPr>
          <w:p w14:paraId="33B83DE8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Nó 3</w:t>
            </w:r>
          </w:p>
        </w:tc>
        <w:tc>
          <w:tcPr>
            <w:tcW w:w="4195" w:type="dxa"/>
          </w:tcPr>
          <w:p w14:paraId="3E2BAB9F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Ameaças agrupadas por nome de componente.</w:t>
            </w:r>
          </w:p>
        </w:tc>
      </w:tr>
      <w:tr w:rsidR="00C522BE" w14:paraId="043E3197" w14:textId="77777777">
        <w:trPr>
          <w:jc w:val="center"/>
        </w:trPr>
        <w:tc>
          <w:tcPr>
            <w:tcW w:w="2608" w:type="dxa"/>
            <w:shd w:val="clear" w:color="auto" w:fill="EFF3F7"/>
          </w:tcPr>
          <w:p w14:paraId="0C64F958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report_markdown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report_json</w:t>
            </w:r>
          </w:p>
        </w:tc>
        <w:tc>
          <w:tcPr>
            <w:tcW w:w="1020" w:type="dxa"/>
            <w:shd w:val="clear" w:color="auto" w:fill="EFF3F7"/>
          </w:tcPr>
          <w:p w14:paraId="18BE5CCB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str / dict</w:t>
            </w:r>
          </w:p>
        </w:tc>
        <w:tc>
          <w:tcPr>
            <w:tcW w:w="1247" w:type="dxa"/>
            <w:shd w:val="clear" w:color="auto" w:fill="EFF3F7"/>
          </w:tcPr>
          <w:p w14:paraId="59FA979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Nó 4</w:t>
            </w:r>
          </w:p>
        </w:tc>
        <w:tc>
          <w:tcPr>
            <w:tcW w:w="4195" w:type="dxa"/>
            <w:shd w:val="clear" w:color="auto" w:fill="EFF3F7"/>
          </w:tcPr>
          <w:p w14:paraId="7D962609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Relatório final e estrutura de dados equivalente.</w:t>
            </w:r>
          </w:p>
        </w:tc>
      </w:tr>
      <w:tr w:rsidR="00C522BE" w14:paraId="38505322" w14:textId="77777777">
        <w:trPr>
          <w:jc w:val="center"/>
        </w:trPr>
        <w:tc>
          <w:tcPr>
            <w:tcW w:w="2608" w:type="dxa"/>
          </w:tcPr>
          <w:p w14:paraId="61012D51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current_step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</w:t>
            </w:r>
          </w:p>
        </w:tc>
        <w:tc>
          <w:tcPr>
            <w:tcW w:w="1020" w:type="dxa"/>
          </w:tcPr>
          <w:p w14:paraId="053476DD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str</w:t>
            </w:r>
          </w:p>
        </w:tc>
        <w:tc>
          <w:tcPr>
            <w:tcW w:w="1247" w:type="dxa"/>
          </w:tcPr>
          <w:p w14:paraId="48C0A81E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Todos</w:t>
            </w:r>
          </w:p>
        </w:tc>
        <w:tc>
          <w:tcPr>
            <w:tcW w:w="4195" w:type="dxa"/>
          </w:tcPr>
          <w:p w14:paraId="21FE6AB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Rastreamento e tratamento de erro.</w:t>
            </w:r>
          </w:p>
        </w:tc>
      </w:tr>
      <w:tr w:rsidR="00C522BE" w14:paraId="6A834922" w14:textId="77777777">
        <w:trPr>
          <w:jc w:val="center"/>
        </w:trPr>
        <w:tc>
          <w:tcPr>
            <w:tcW w:w="2608" w:type="dxa"/>
            <w:shd w:val="clear" w:color="auto" w:fill="EFF3F7"/>
          </w:tcPr>
          <w:p w14:paraId="7C920DB9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model_used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provider_used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stride_model_used</w:t>
            </w:r>
          </w:p>
        </w:tc>
        <w:tc>
          <w:tcPr>
            <w:tcW w:w="1020" w:type="dxa"/>
            <w:shd w:val="clear" w:color="auto" w:fill="EFF3F7"/>
          </w:tcPr>
          <w:p w14:paraId="0A257243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str</w:t>
            </w:r>
          </w:p>
        </w:tc>
        <w:tc>
          <w:tcPr>
            <w:tcW w:w="1247" w:type="dxa"/>
            <w:shd w:val="clear" w:color="auto" w:fill="EFF3F7"/>
          </w:tcPr>
          <w:p w14:paraId="599D382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Nós 1 e 3</w:t>
            </w:r>
          </w:p>
        </w:tc>
        <w:tc>
          <w:tcPr>
            <w:tcW w:w="4195" w:type="dxa"/>
            <w:shd w:val="clear" w:color="auto" w:fill="EFF3F7"/>
          </w:tcPr>
          <w:p w14:paraId="7F7FF267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Rastreabilidade: qual modelo produziu o resultado.</w:t>
            </w:r>
          </w:p>
        </w:tc>
      </w:tr>
    </w:tbl>
    <w:p w14:paraId="499996F6" w14:textId="77777777" w:rsidR="00C522BE" w:rsidRDefault="00C522BE">
      <w:pPr>
        <w:spacing w:after="200"/>
      </w:pPr>
    </w:p>
    <w:p w14:paraId="24412DA4" w14:textId="77777777" w:rsidR="00C522BE" w:rsidRDefault="00000000">
      <w:pPr>
        <w:pStyle w:val="Ttulo2"/>
      </w:pPr>
      <w:bookmarkStart w:id="19" w:name="_Toc235523617"/>
      <w:r>
        <w:t>5.3 Nó 1 — analyze_image_node</w:t>
      </w:r>
      <w:bookmarkEnd w:id="19"/>
    </w:p>
    <w:p w14:paraId="7380B0FC" w14:textId="77777777" w:rsidR="00C522BE" w:rsidRDefault="00000000">
      <w:pPr>
        <w:jc w:val="both"/>
      </w:pPr>
      <w:r>
        <w:t>Recebe a imagem em base64 e a envia a um modelo multimodal junto de um prompt que pede explicitamente seis coisas: todos os componentes visíveis com seus nomes exatos, o tipo de cada um dentro de um vocabulário fechado, as conexões e fluxos de dados, os limites de confiança, a distinção entre interno e externo, e o padrão arquitetural geral.</w:t>
      </w:r>
    </w:p>
    <w:p w14:paraId="2B12AD88" w14:textId="77777777" w:rsidR="00C522BE" w:rsidRDefault="00000000">
      <w:pPr>
        <w:jc w:val="both"/>
      </w:pPr>
      <w:r>
        <w:t xml:space="preserve">A mensagem é montada no formato multimodal do LangChain, combinando conteúdo de imagem e de texto em um único </w:t>
      </w:r>
      <w:r>
        <w:rPr>
          <w:rFonts w:ascii="Consolas" w:hAnsi="Consolas"/>
          <w:sz w:val="20"/>
        </w:rPr>
        <w:t>HumanMessage</w:t>
      </w:r>
      <w:r>
        <w:t>:</w:t>
      </w:r>
    </w:p>
    <w:p w14:paraId="06980929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messages = [</w:t>
      </w:r>
      <w:r>
        <w:rPr>
          <w:rFonts w:ascii="Consolas" w:hAnsi="Consolas"/>
          <w:color w:val="202020"/>
          <w:sz w:val="17"/>
        </w:rPr>
        <w:br/>
        <w:t xml:space="preserve">    SystemMessage(content=_IMAGE_ANALYSIS_SYSTEM),</w:t>
      </w:r>
      <w:r>
        <w:rPr>
          <w:rFonts w:ascii="Consolas" w:hAnsi="Consolas"/>
          <w:color w:val="202020"/>
          <w:sz w:val="17"/>
        </w:rPr>
        <w:br/>
        <w:t xml:space="preserve">    HumanMessage(content=[</w:t>
      </w:r>
      <w:r>
        <w:rPr>
          <w:rFonts w:ascii="Consolas" w:hAnsi="Consolas"/>
          <w:color w:val="202020"/>
          <w:sz w:val="17"/>
        </w:rPr>
        <w:br/>
        <w:t xml:space="preserve">        {"type": "image_url",</w:t>
      </w:r>
      <w:r>
        <w:rPr>
          <w:rFonts w:ascii="Consolas" w:hAnsi="Consolas"/>
          <w:color w:val="202020"/>
          <w:sz w:val="17"/>
        </w:rPr>
        <w:br/>
        <w:t xml:space="preserve">         "image_url": {"url": f"data:{media_type};base64,{image_base64}"}},</w:t>
      </w:r>
      <w:r>
        <w:rPr>
          <w:rFonts w:ascii="Consolas" w:hAnsi="Consolas"/>
          <w:color w:val="202020"/>
          <w:sz w:val="17"/>
        </w:rPr>
        <w:br/>
        <w:t xml:space="preserve">        {"type": "text", "text": "Analise este diagrama de arquitetura em detalhes..."},</w:t>
      </w:r>
      <w:r>
        <w:rPr>
          <w:rFonts w:ascii="Consolas" w:hAnsi="Consolas"/>
          <w:color w:val="202020"/>
          <w:sz w:val="17"/>
        </w:rPr>
        <w:br/>
        <w:t xml:space="preserve">    ]),</w:t>
      </w:r>
      <w:r>
        <w:rPr>
          <w:rFonts w:ascii="Consolas" w:hAnsi="Consolas"/>
          <w:color w:val="202020"/>
          <w:sz w:val="17"/>
        </w:rPr>
        <w:br/>
        <w:t>]</w:t>
      </w:r>
    </w:p>
    <w:p w14:paraId="11A419B4" w14:textId="77777777" w:rsidR="00C522BE" w:rsidRDefault="00000000">
      <w:pPr>
        <w:jc w:val="both"/>
      </w:pPr>
      <w:r>
        <w:t>A saída é texto livre, propositalmente. Pedir JSON já nesta etapa degrada a qualidade da leitura da imagem: o modelo passa a gastar capacidade com formato em vez de observação. A estruturação fica para a etapa seguinte.</w:t>
      </w:r>
    </w:p>
    <w:p w14:paraId="5F7ABD85" w14:textId="77777777" w:rsidR="00C522BE" w:rsidRDefault="00000000">
      <w:pPr>
        <w:pStyle w:val="Ttulo2"/>
      </w:pPr>
      <w:bookmarkStart w:id="20" w:name="_Toc235523618"/>
      <w:r>
        <w:lastRenderedPageBreak/>
        <w:t>5.4 Nó 2 — extract_components_node</w:t>
      </w:r>
      <w:bookmarkEnd w:id="20"/>
    </w:p>
    <w:p w14:paraId="02C57AD3" w14:textId="77777777" w:rsidR="00C522BE" w:rsidRDefault="00000000">
      <w:pPr>
        <w:jc w:val="both"/>
      </w:pPr>
      <w:r>
        <w:t>Converte a descrição livre em JSON estruturado, com um schema explícito no prompt e uma lista fechada de 20 tipos válidos de componente. Três proteções foram implementadas aqui, todas motivadas por falhas observadas em testes reais.</w:t>
      </w:r>
    </w:p>
    <w:p w14:paraId="6D05AC85" w14:textId="77777777" w:rsidR="00C522BE" w:rsidRDefault="00000000">
      <w:pPr>
        <w:pStyle w:val="Ttulo4"/>
      </w:pPr>
      <w:r>
        <w:t>Repetição com orçamento maior de tokens</w:t>
      </w:r>
    </w:p>
    <w:p w14:paraId="0DB8492E" w14:textId="77777777" w:rsidR="00C522BE" w:rsidRDefault="00000000">
      <w:pPr>
        <w:jc w:val="both"/>
      </w:pPr>
      <w:r>
        <w:t xml:space="preserve">Modelos de raciocínio locais (como o </w:t>
      </w:r>
      <w:r>
        <w:rPr>
          <w:rFonts w:ascii="Consolas" w:hAnsi="Consolas"/>
          <w:sz w:val="20"/>
        </w:rPr>
        <w:t>google/gemma-4-12b-qat</w:t>
      </w:r>
      <w:r>
        <w:t xml:space="preserve"> usado nos testes) consomem tokens "pensando" antes de responder. Quando o limite configurado não é suficiente, a resposta é cortada no meio do JSON, o </w:t>
      </w:r>
      <w:r>
        <w:rPr>
          <w:rFonts w:ascii="Consolas" w:hAnsi="Consolas"/>
          <w:sz w:val="20"/>
        </w:rPr>
        <w:t>json.loads</w:t>
      </w:r>
      <w:r>
        <w:t xml:space="preserve"> falha e a análise termina com zero componentes. Em vez de desistir na primeira falha, o nó verifica o motivo do encerramento e, se foi truncamento, repete a chamada com um orçamento três vezes maior:</w:t>
      </w:r>
    </w:p>
    <w:p w14:paraId="71DC329D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token_budgets = [2048, 6144]</w:t>
      </w:r>
      <w:r>
        <w:rPr>
          <w:rFonts w:ascii="Consolas" w:hAnsi="Consolas"/>
          <w:color w:val="202020"/>
          <w:sz w:val="17"/>
        </w:rPr>
        <w:br/>
        <w:t>for attempt, budget in enumerate(token_budgets, start=1):</w:t>
      </w:r>
      <w:r>
        <w:rPr>
          <w:rFonts w:ascii="Consolas" w:hAnsi="Consolas"/>
          <w:color w:val="202020"/>
          <w:sz w:val="17"/>
        </w:rPr>
        <w:br/>
        <w:t xml:space="preserve">    llm, _ = _get_llm(provider, override_url, override_model, max_tokens=budget)</w:t>
      </w:r>
      <w:r>
        <w:rPr>
          <w:rFonts w:ascii="Consolas" w:hAnsi="Consolas"/>
          <w:color w:val="202020"/>
          <w:sz w:val="17"/>
        </w:rPr>
        <w:br/>
        <w:t xml:space="preserve">    response = _llm_call(llm, messages, label)</w:t>
      </w:r>
      <w:r>
        <w:rPr>
          <w:rFonts w:ascii="Consolas" w:hAnsi="Consolas"/>
          <w:color w:val="202020"/>
          <w:sz w:val="17"/>
        </w:rPr>
        <w:br/>
        <w:t xml:space="preserve">    try:</w:t>
      </w:r>
      <w:r>
        <w:rPr>
          <w:rFonts w:ascii="Consolas" w:hAnsi="Consolas"/>
          <w:color w:val="202020"/>
          <w:sz w:val="17"/>
        </w:rPr>
        <w:br/>
        <w:t xml:space="preserve">        data = json.loads(_extract_json(response.content))</w:t>
      </w:r>
      <w:r>
        <w:rPr>
          <w:rFonts w:ascii="Consolas" w:hAnsi="Consolas"/>
          <w:color w:val="202020"/>
          <w:sz w:val="17"/>
        </w:rPr>
        <w:br/>
        <w:t xml:space="preserve">        break</w:t>
      </w:r>
      <w:r>
        <w:rPr>
          <w:rFonts w:ascii="Consolas" w:hAnsi="Consolas"/>
          <w:color w:val="202020"/>
          <w:sz w:val="17"/>
        </w:rPr>
        <w:br/>
        <w:t xml:space="preserve">    except json.JSONDecodeError:</w:t>
      </w:r>
      <w:r>
        <w:rPr>
          <w:rFonts w:ascii="Consolas" w:hAnsi="Consolas"/>
          <w:color w:val="202020"/>
          <w:sz w:val="17"/>
        </w:rPr>
        <w:br/>
        <w:t xml:space="preserve">        finish_reason = (response.response_metadata or {}).get("finish_reason")</w:t>
      </w:r>
      <w:r>
        <w:rPr>
          <w:rFonts w:ascii="Consolas" w:hAnsi="Consolas"/>
          <w:color w:val="202020"/>
          <w:sz w:val="17"/>
        </w:rPr>
        <w:br/>
        <w:t xml:space="preserve">        if finish_reason == "length" and attempt &lt; len(token_budgets):</w:t>
      </w:r>
      <w:r>
        <w:rPr>
          <w:rFonts w:ascii="Consolas" w:hAnsi="Consolas"/>
          <w:color w:val="202020"/>
          <w:sz w:val="17"/>
        </w:rPr>
        <w:br/>
        <w:t xml:space="preserve">            continue          # resposta truncada: tenta de novo com mais tokens</w:t>
      </w:r>
      <w:r>
        <w:rPr>
          <w:rFonts w:ascii="Consolas" w:hAnsi="Consolas"/>
          <w:color w:val="202020"/>
          <w:sz w:val="17"/>
        </w:rPr>
        <w:br/>
        <w:t xml:space="preserve">        data = {"components": [], "trust_boundaries": [], "data_flows": []}</w:t>
      </w:r>
      <w:r>
        <w:rPr>
          <w:rFonts w:ascii="Consolas" w:hAnsi="Consolas"/>
          <w:color w:val="202020"/>
          <w:sz w:val="17"/>
        </w:rPr>
        <w:br/>
        <w:t xml:space="preserve">        break</w:t>
      </w:r>
    </w:p>
    <w:p w14:paraId="278EA720" w14:textId="77777777" w:rsidR="00C522BE" w:rsidRDefault="00000000">
      <w:pPr>
        <w:pStyle w:val="Ttulo4"/>
      </w:pPr>
      <w:r>
        <w:t>Extração tolerante de JSON</w:t>
      </w:r>
    </w:p>
    <w:p w14:paraId="26AE344B" w14:textId="77777777" w:rsidR="00C522BE" w:rsidRDefault="00000000">
      <w:pPr>
        <w:jc w:val="both"/>
      </w:pPr>
      <w:r>
        <w:t xml:space="preserve">Modelos frequentemente envolvem o JSON em blocos de código Markdown ou o cercam de prosa. A função </w:t>
      </w:r>
      <w:r>
        <w:rPr>
          <w:rFonts w:ascii="Consolas" w:hAnsi="Consolas"/>
          <w:sz w:val="20"/>
        </w:rPr>
        <w:t>_extract_json()</w:t>
      </w:r>
      <w:r>
        <w:t xml:space="preserve"> tenta, em ordem: bloco de código delimitado, maior objeto </w:t>
      </w:r>
      <w:r>
        <w:rPr>
          <w:rFonts w:ascii="Consolas" w:hAnsi="Consolas"/>
          <w:sz w:val="20"/>
        </w:rPr>
        <w:t>{...}</w:t>
      </w:r>
      <w:r>
        <w:t xml:space="preserve"> presente no texto e, por fim, maior array </w:t>
      </w:r>
      <w:r>
        <w:rPr>
          <w:rFonts w:ascii="Consolas" w:hAnsi="Consolas"/>
          <w:sz w:val="20"/>
        </w:rPr>
        <w:t>[...]</w:t>
      </w:r>
      <w:r>
        <w:t>. Somente depois de as três tentativas falharem o resultado é considerado inválido.</w:t>
      </w:r>
    </w:p>
    <w:p w14:paraId="0418E788" w14:textId="77777777" w:rsidR="00C522BE" w:rsidRDefault="00000000">
      <w:pPr>
        <w:pStyle w:val="Ttulo4"/>
      </w:pPr>
      <w:r>
        <w:t>Classificação de tipo por palavra-chave</w:t>
      </w:r>
    </w:p>
    <w:p w14:paraId="4A770E6B" w14:textId="77777777" w:rsidR="00C522BE" w:rsidRDefault="00000000">
      <w:pPr>
        <w:jc w:val="both"/>
      </w:pPr>
      <w:r>
        <w:t xml:space="preserve">Se o modelo devolve um componente sem tipo, a função </w:t>
      </w:r>
      <w:r>
        <w:rPr>
          <w:rFonts w:ascii="Consolas" w:hAnsi="Consolas"/>
          <w:sz w:val="20"/>
        </w:rPr>
        <w:t>classify_component_type()</w:t>
      </w:r>
      <w:r>
        <w:t xml:space="preserve"> de </w:t>
      </w:r>
      <w:r>
        <w:rPr>
          <w:rFonts w:ascii="Consolas" w:hAnsi="Consolas"/>
          <w:sz w:val="20"/>
        </w:rPr>
        <w:t>utils/knowledge.py</w:t>
      </w:r>
      <w:r>
        <w:t xml:space="preserve"> infere o tipo a partir de um dicionário de palavras-chave por classe. Por exemplo: "cloudfront", "cloudflare" e "akamai" mapeiam para </w:t>
      </w:r>
      <w:r>
        <w:rPr>
          <w:rFonts w:ascii="Consolas" w:hAnsi="Consolas"/>
          <w:sz w:val="20"/>
        </w:rPr>
        <w:t>cdn</w:t>
      </w:r>
      <w:r>
        <w:t xml:space="preserve">; "entra", "iam" e "oauth" mapeiam para </w:t>
      </w:r>
      <w:r>
        <w:rPr>
          <w:rFonts w:ascii="Consolas" w:hAnsi="Consolas"/>
          <w:sz w:val="20"/>
        </w:rPr>
        <w:t>authentication_service</w:t>
      </w:r>
      <w:r>
        <w:t>.</w:t>
      </w:r>
    </w:p>
    <w:p w14:paraId="5470F9AF" w14:textId="77777777" w:rsidR="00C522BE" w:rsidRDefault="00000000">
      <w:pPr>
        <w:pStyle w:val="Ttulo2"/>
      </w:pPr>
      <w:bookmarkStart w:id="21" w:name="_Toc235523619"/>
      <w:r>
        <w:t>5.5 Nó 3 — analyze_stride_node</w:t>
      </w:r>
      <w:bookmarkEnd w:id="21"/>
    </w:p>
    <w:p w14:paraId="0D278E1C" w14:textId="77777777" w:rsidR="00C522BE" w:rsidRDefault="00000000">
      <w:pPr>
        <w:jc w:val="both"/>
      </w:pPr>
      <w:r>
        <w:t>Este é o nó central da solução. Ele recebe a lista de componentes e produz, para cada um, de duas a três ameaças STRIDE completas. O prompt envia uma lista compacta de componentes (limitada a 15, para não estourar a janela de contexto de modelos locais) e um schema JSON explícito por componente:</w:t>
      </w:r>
    </w:p>
    <w:p w14:paraId="4183925A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{</w:t>
      </w:r>
      <w:r>
        <w:rPr>
          <w:rFonts w:ascii="Consolas" w:hAnsi="Consolas"/>
          <w:color w:val="202020"/>
          <w:sz w:val="17"/>
        </w:rPr>
        <w:br/>
        <w:t xml:space="preserve">  "NomeDoComponente": [</w:t>
      </w:r>
      <w:r>
        <w:rPr>
          <w:rFonts w:ascii="Consolas" w:hAnsi="Consolas"/>
          <w:color w:val="202020"/>
          <w:sz w:val="17"/>
        </w:rPr>
        <w:br/>
        <w:t xml:space="preserve">    {</w:t>
      </w:r>
      <w:r>
        <w:rPr>
          <w:rFonts w:ascii="Consolas" w:hAnsi="Consolas"/>
          <w:color w:val="202020"/>
          <w:sz w:val="17"/>
        </w:rPr>
        <w:br/>
        <w:t xml:space="preserve">      "threat_id":      "NAME-S01",</w:t>
      </w:r>
      <w:r>
        <w:rPr>
          <w:rFonts w:ascii="Consolas" w:hAnsi="Consolas"/>
          <w:color w:val="202020"/>
          <w:sz w:val="17"/>
        </w:rPr>
        <w:br/>
        <w:t xml:space="preserve">      "stride_letter":  "S",</w:t>
      </w:r>
      <w:r>
        <w:rPr>
          <w:rFonts w:ascii="Consolas" w:hAnsi="Consolas"/>
          <w:color w:val="202020"/>
          <w:sz w:val="17"/>
        </w:rPr>
        <w:br/>
        <w:t xml:space="preserve">      "stride_category":"Spoofing",</w:t>
      </w:r>
      <w:r>
        <w:rPr>
          <w:rFonts w:ascii="Consolas" w:hAnsi="Consolas"/>
          <w:color w:val="202020"/>
          <w:sz w:val="17"/>
        </w:rPr>
        <w:br/>
        <w:t xml:space="preserve">      "description":    "Ameaca especifica para este componente",</w:t>
      </w:r>
      <w:r>
        <w:rPr>
          <w:rFonts w:ascii="Consolas" w:hAnsi="Consolas"/>
          <w:color w:val="202020"/>
          <w:sz w:val="17"/>
        </w:rPr>
        <w:br/>
        <w:t xml:space="preserve">      "severity":       "Critical | High | Medium | Low",</w:t>
      </w:r>
      <w:r>
        <w:rPr>
          <w:rFonts w:ascii="Consolas" w:hAnsi="Consolas"/>
          <w:color w:val="202020"/>
          <w:sz w:val="17"/>
        </w:rPr>
        <w:br/>
        <w:t xml:space="preserve">      "attack_vector":  "Como o atacante explora isso",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lastRenderedPageBreak/>
        <w:t xml:space="preserve">      "vulnerability":  "Fraqueza raiz",</w:t>
      </w:r>
      <w:r>
        <w:rPr>
          <w:rFonts w:ascii="Consolas" w:hAnsi="Consolas"/>
          <w:color w:val="202020"/>
          <w:sz w:val="17"/>
        </w:rPr>
        <w:br/>
        <w:t xml:space="preserve">      "countermeasure": "Passos de mitigacao",</w:t>
      </w:r>
      <w:r>
        <w:rPr>
          <w:rFonts w:ascii="Consolas" w:hAnsi="Consolas"/>
          <w:color w:val="202020"/>
          <w:sz w:val="17"/>
        </w:rPr>
        <w:br/>
        <w:t xml:space="preserve">      "cwe_reference":  "CWE-XXX"</w:t>
      </w:r>
      <w:r>
        <w:rPr>
          <w:rFonts w:ascii="Consolas" w:hAnsi="Consolas"/>
          <w:color w:val="202020"/>
          <w:sz w:val="17"/>
        </w:rPr>
        <w:br/>
        <w:t xml:space="preserve">    }</w:t>
      </w:r>
      <w:r>
        <w:rPr>
          <w:rFonts w:ascii="Consolas" w:hAnsi="Consolas"/>
          <w:color w:val="202020"/>
          <w:sz w:val="17"/>
        </w:rPr>
        <w:br/>
        <w:t xml:space="preserve">  ]</w:t>
      </w:r>
      <w:r>
        <w:rPr>
          <w:rFonts w:ascii="Consolas" w:hAnsi="Consolas"/>
          <w:color w:val="202020"/>
          <w:sz w:val="17"/>
        </w:rPr>
        <w:br/>
        <w:t>}</w:t>
      </w:r>
    </w:p>
    <w:p w14:paraId="6F9259CA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6 — Schema de saída da análise STRIDE.</w:t>
      </w:r>
    </w:p>
    <w:p w14:paraId="5C8B8514" w14:textId="77777777" w:rsidR="00C522BE" w:rsidRDefault="00000000">
      <w:pPr>
        <w:pStyle w:val="Ttulo3"/>
      </w:pPr>
      <w:bookmarkStart w:id="22" w:name="_Toc235523620"/>
      <w:r>
        <w:t>A rede de segurança: base de conhecimento como alternativa</w:t>
      </w:r>
      <w:bookmarkEnd w:id="22"/>
    </w:p>
    <w:p w14:paraId="6F7D4347" w14:textId="77777777" w:rsidR="00C522BE" w:rsidRDefault="00000000">
      <w:pPr>
        <w:jc w:val="both"/>
      </w:pPr>
      <w:r>
        <w:t xml:space="preserve">Antes de chamar o modelo, o nó monta um conjunto completo de ameaças a partir da base de conhecimento curada em </w:t>
      </w:r>
      <w:r>
        <w:rPr>
          <w:rFonts w:ascii="Consolas" w:hAnsi="Consolas"/>
          <w:sz w:val="20"/>
        </w:rPr>
        <w:t>utils/knowledge.py</w:t>
      </w:r>
      <w:r>
        <w:t>, usando o tipo de cada componente. Esse conjunto é usado como resultado se — e somente se — o modelo falhar: JSON inválido, resposta vazia ou exceção durante a chamada.</w:t>
      </w:r>
    </w:p>
    <w:p w14:paraId="338AF407" w14:textId="77777777" w:rsidR="00C522BE" w:rsidRDefault="00000000">
      <w:pPr>
        <w:jc w:val="both"/>
      </w:pPr>
      <w:r>
        <w:t xml:space="preserve">Na prática, isso significa que </w:t>
      </w:r>
      <w:r>
        <w:rPr>
          <w:b/>
        </w:rPr>
        <w:t>a aplicação nunca devolve um relatório vazio</w:t>
      </w:r>
      <w:r>
        <w:t>. Mesmo com um modelo local pequeno e instável, o usuário recebe uma modelagem coerente baseada em conhecimento de segurança verificado, com referências CWE corretas.</w:t>
      </w:r>
    </w:p>
    <w:p w14:paraId="74C0867C" w14:textId="77777777" w:rsidR="00C522BE" w:rsidRDefault="00000000">
      <w:pPr>
        <w:pStyle w:val="Ttulo3"/>
      </w:pPr>
      <w:bookmarkStart w:id="23" w:name="_Toc235523621"/>
      <w:r>
        <w:t>Rota alternativa: o modelo fine-tuned</w:t>
      </w:r>
      <w:bookmarkEnd w:id="23"/>
    </w:p>
    <w:p w14:paraId="18F42A00" w14:textId="77777777" w:rsidR="00C522BE" w:rsidRDefault="00000000">
      <w:pPr>
        <w:jc w:val="both"/>
      </w:pPr>
      <w:r>
        <w:t xml:space="preserve">Quando </w:t>
      </w:r>
      <w:r>
        <w:rPr>
          <w:rFonts w:ascii="Consolas" w:hAnsi="Consolas"/>
          <w:sz w:val="20"/>
        </w:rPr>
        <w:t>use_stride_model</w:t>
      </w:r>
      <w:r>
        <w:t xml:space="preserve"> está ativo, a chamada é desviada para </w:t>
      </w:r>
      <w:r>
        <w:rPr>
          <w:rFonts w:ascii="Consolas" w:hAnsi="Consolas"/>
          <w:sz w:val="20"/>
        </w:rPr>
        <w:t>_call_stride_model()</w:t>
      </w:r>
      <w:r>
        <w:t xml:space="preserve">, que conversa com o modelo próprio </w:t>
      </w:r>
      <w:r>
        <w:rPr>
          <w:rFonts w:ascii="Consolas" w:hAnsi="Consolas"/>
          <w:sz w:val="20"/>
        </w:rPr>
        <w:t>stride-qwen2.5-3b</w:t>
      </w:r>
      <w:r>
        <w:t>. Essa função faz uma tradução de contrato em três passos, detalhada no capítulo 8: mapeia os tipos do vocabulário de 20 para o vocabulário de 16 visto no treino, monta o prompt exato usado no fine-tuning e converte a resposta (agrupada por categoria STRIDE) para o formato nativo do pipeline (agrupado por componente).</w:t>
      </w:r>
    </w:p>
    <w:p w14:paraId="69FC0BA7" w14:textId="77777777" w:rsidR="00C522BE" w:rsidRDefault="00000000">
      <w:pPr>
        <w:pStyle w:val="Ttulo2"/>
      </w:pPr>
      <w:bookmarkStart w:id="24" w:name="_Toc235523622"/>
      <w:r>
        <w:t>5.6 Nó 4 — generate_report_node</w:t>
      </w:r>
      <w:bookmarkEnd w:id="24"/>
    </w:p>
    <w:p w14:paraId="0557F4B7" w14:textId="77777777" w:rsidR="00C522BE" w:rsidRDefault="00000000">
      <w:pPr>
        <w:jc w:val="both"/>
      </w:pPr>
      <w:r>
        <w:t xml:space="preserve">Redige o relatório executivo em Markdown. O prompt não recebe o JSON completo de ameaças — isso estouraria o contexto de modelos locais. Em vez disso, recebe um resumo compacto: descrição da arquitetura truncada, lista de componentes, contagem por severidade e até 25 linhas de ameaças no formato </w:t>
      </w:r>
      <w:r>
        <w:rPr>
          <w:rFonts w:ascii="Consolas" w:hAnsi="Consolas"/>
          <w:sz w:val="20"/>
        </w:rPr>
        <w:t>[severidade] [id] componente — letra/categoria: descrição | correção</w:t>
      </w:r>
      <w:r>
        <w:t>.</w:t>
      </w:r>
    </w:p>
    <w:p w14:paraId="1A53CB4D" w14:textId="77777777" w:rsidR="00C522BE" w:rsidRDefault="00000000">
      <w:pPr>
        <w:jc w:val="both"/>
      </w:pPr>
      <w:r>
        <w:t xml:space="preserve">O prompt define explicitamente as seções esperadas (Resumo Executivo, Visão Geral da Arquitetura, Análise STRIDE, Principais Recomendações e Conclusão) e instrui o modelo a </w:t>
      </w:r>
      <w:r>
        <w:rPr>
          <w:b/>
        </w:rPr>
        <w:t>não usar emojis ou ícones</w:t>
      </w:r>
      <w:r>
        <w:t>, indicando a severidade em negrito e por extenso.</w:t>
      </w:r>
    </w:p>
    <w:p w14:paraId="1BAB1301" w14:textId="77777777" w:rsidR="00C522BE" w:rsidRDefault="00000000">
      <w:pPr>
        <w:jc w:val="both"/>
      </w:pPr>
      <w:r>
        <w:t xml:space="preserve">Em paralelo ao Markdown, o nó monta o </w:t>
      </w:r>
      <w:r>
        <w:rPr>
          <w:rFonts w:ascii="Consolas" w:hAnsi="Consolas"/>
          <w:sz w:val="20"/>
        </w:rPr>
        <w:t>report_json</w:t>
      </w:r>
      <w:r>
        <w:t>, que contém os metadados de execução, a distribuição de severidade, a distribuição por letra STRIDE, os componentes, os limites de confiança, os fluxos de dados e todas as ameaças. É esse objeto que alimenta as tabelas e a exportação estruturada.</w:t>
      </w:r>
    </w:p>
    <w:p w14:paraId="0D04D287" w14:textId="77777777" w:rsidR="00C522BE" w:rsidRDefault="00000000">
      <w:pPr>
        <w:pStyle w:val="Ttulo2"/>
      </w:pPr>
      <w:bookmarkStart w:id="25" w:name="_Toc235523623"/>
      <w:r>
        <w:t>5.7 A aresta condicional</w:t>
      </w:r>
      <w:bookmarkEnd w:id="25"/>
    </w:p>
    <w:p w14:paraId="0D0D2B43" w14:textId="77777777" w:rsidR="00C522BE" w:rsidRDefault="00000000">
      <w:pPr>
        <w:jc w:val="both"/>
      </w:pPr>
      <w:r>
        <w:t>Após a extração de componentes, o grafo consulta a função de roteamento:</w:t>
      </w:r>
    </w:p>
    <w:p w14:paraId="4D414EE1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def _should_continue_after_components(state: ThreatModelState) -&gt; str:</w:t>
      </w:r>
      <w:r>
        <w:rPr>
          <w:rFonts w:ascii="Consolas" w:hAnsi="Consolas"/>
          <w:color w:val="202020"/>
          <w:sz w:val="17"/>
        </w:rPr>
        <w:br/>
        <w:t xml:space="preserve">    if state.get("error"):</w:t>
      </w:r>
      <w:r>
        <w:rPr>
          <w:rFonts w:ascii="Consolas" w:hAnsi="Consolas"/>
          <w:color w:val="202020"/>
          <w:sz w:val="17"/>
        </w:rPr>
        <w:br/>
        <w:t xml:space="preserve">        return END</w:t>
      </w:r>
      <w:r>
        <w:rPr>
          <w:rFonts w:ascii="Consolas" w:hAnsi="Consolas"/>
          <w:color w:val="202020"/>
          <w:sz w:val="17"/>
        </w:rPr>
        <w:br/>
        <w:t xml:space="preserve">    components = state.get("components", [])</w:t>
      </w:r>
      <w:r>
        <w:rPr>
          <w:rFonts w:ascii="Consolas" w:hAnsi="Consolas"/>
          <w:color w:val="202020"/>
          <w:sz w:val="17"/>
        </w:rPr>
        <w:br/>
        <w:t xml:space="preserve">    if not components: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lastRenderedPageBreak/>
        <w:t xml:space="preserve">        return END</w:t>
      </w:r>
      <w:r>
        <w:rPr>
          <w:rFonts w:ascii="Consolas" w:hAnsi="Consolas"/>
          <w:color w:val="202020"/>
          <w:sz w:val="17"/>
        </w:rPr>
        <w:br/>
        <w:t xml:space="preserve">    return "analyze_stride"</w:t>
      </w:r>
    </w:p>
    <w:p w14:paraId="5D7BE7A7" w14:textId="77777777" w:rsidR="00C522BE" w:rsidRDefault="00000000">
      <w:pPr>
        <w:jc w:val="both"/>
      </w:pPr>
      <w:r>
        <w:t>A decisão é simples e importante: se a leitura da imagem falhou ou nenhum componente foi identificado, não há sobre o que aplicar STRIDE. Prosseguir produziria um relatório formalmente correto e completamente vazio de conteúdo — pior do que um erro explícito.</w:t>
      </w:r>
    </w:p>
    <w:p w14:paraId="7572CA4E" w14:textId="77777777" w:rsidR="00C522BE" w:rsidRDefault="00000000">
      <w:pPr>
        <w:pStyle w:val="Ttulo2"/>
      </w:pPr>
      <w:bookmarkStart w:id="26" w:name="_Toc235523624"/>
      <w:r>
        <w:t>5.8 Enriquecimento após o grafo</w:t>
      </w:r>
      <w:bookmarkEnd w:id="26"/>
    </w:p>
    <w:p w14:paraId="4FC80DF8" w14:textId="77777777" w:rsidR="00C522BE" w:rsidRDefault="00000000">
      <w:pPr>
        <w:jc w:val="both"/>
      </w:pPr>
      <w:r>
        <w:t xml:space="preserve">Depois que o grafo termina, </w:t>
      </w:r>
      <w:r>
        <w:rPr>
          <w:rFonts w:ascii="Consolas" w:hAnsi="Consolas"/>
          <w:sz w:val="20"/>
        </w:rPr>
        <w:t>utils/report.enrich_report()</w:t>
      </w:r>
      <w:r>
        <w:t xml:space="preserve"> anexa ao relatório três anexos gerados deterministicamente a partir dos dados, sem passar por LLM:</w:t>
      </w:r>
    </w:p>
    <w:p w14:paraId="48CCB1D8" w14:textId="77777777" w:rsidR="00C522BE" w:rsidRDefault="00000000">
      <w:pPr>
        <w:pStyle w:val="Commarcadores"/>
        <w:spacing w:after="60"/>
        <w:jc w:val="both"/>
      </w:pPr>
      <w:r>
        <w:rPr>
          <w:b/>
        </w:rPr>
        <w:t>Anexo A — Tabela completa de resumo</w:t>
      </w:r>
      <w:r>
        <w:t>, com todas as ameaças ordenadas por severidade.</w:t>
      </w:r>
    </w:p>
    <w:p w14:paraId="6FCF81A2" w14:textId="77777777" w:rsidR="00C522BE" w:rsidRDefault="00000000">
      <w:pPr>
        <w:pStyle w:val="Commarcadores"/>
        <w:spacing w:after="60"/>
        <w:jc w:val="both"/>
      </w:pPr>
      <w:r>
        <w:rPr>
          <w:b/>
        </w:rPr>
        <w:t>Anexo B — Matriz de risco</w:t>
      </w:r>
      <w:r>
        <w:t>, cruzando componentes (linhas) com as seis letras STRIDE (colunas), preenchida com a maior severidade encontrada em cada célula.</w:t>
      </w:r>
    </w:p>
    <w:p w14:paraId="06AD1FB6" w14:textId="77777777" w:rsidR="00C522BE" w:rsidRDefault="00000000">
      <w:pPr>
        <w:pStyle w:val="Commarcadores"/>
        <w:spacing w:after="60"/>
        <w:jc w:val="both"/>
      </w:pPr>
      <w:r>
        <w:rPr>
          <w:b/>
        </w:rPr>
        <w:t>Anexo C — Plano de remediação priorizado</w:t>
      </w:r>
      <w:r>
        <w:t>, agrupado por nível de severidade, com ameaça, contramedida e CWE de cada item.</w:t>
      </w:r>
    </w:p>
    <w:p w14:paraId="3AA64656" w14:textId="77777777" w:rsidR="00C522BE" w:rsidRDefault="00000000">
      <w:pPr>
        <w:jc w:val="both"/>
      </w:pPr>
      <w:r>
        <w:t>A escolha de gerar esses anexos por código, e não por prompt, é deliberada: são transformações puramente estruturais dos dados que já existem. Delegá-las a um modelo introduziria risco de erro aritmético e de omissão sem nenhum ganho.</w:t>
      </w:r>
    </w:p>
    <w:p w14:paraId="17E51415" w14:textId="77777777" w:rsidR="00C522BE" w:rsidRDefault="00000000">
      <w:r>
        <w:br w:type="page"/>
      </w:r>
    </w:p>
    <w:p w14:paraId="4A401E01" w14:textId="77777777" w:rsidR="00C522BE" w:rsidRDefault="00000000">
      <w:pPr>
        <w:pStyle w:val="Ttulo1"/>
      </w:pPr>
      <w:bookmarkStart w:id="27" w:name="_Toc235523625"/>
      <w:r>
        <w:lastRenderedPageBreak/>
        <w:t>6. Provedores de modelos: as cinco possibilidades</w:t>
      </w:r>
      <w:bookmarkEnd w:id="27"/>
    </w:p>
    <w:p w14:paraId="18CBE4EE" w14:textId="77777777" w:rsidR="00C522BE" w:rsidRDefault="00000000">
      <w:pPr>
        <w:pStyle w:val="Ttulo2"/>
      </w:pPr>
      <w:bookmarkStart w:id="28" w:name="_Toc235523626"/>
      <w:r>
        <w:t>6.1 O princípio da abstração única</w:t>
      </w:r>
      <w:bookmarkEnd w:id="28"/>
    </w:p>
    <w:p w14:paraId="611A4CC2" w14:textId="77777777" w:rsidR="00C522BE" w:rsidRDefault="00000000">
      <w:pPr>
        <w:jc w:val="both"/>
      </w:pPr>
      <w:r>
        <w:t xml:space="preserve">Todos os provedores são acessados pela mesma classe </w:t>
      </w:r>
      <w:r>
        <w:rPr>
          <w:rFonts w:ascii="Consolas" w:hAnsi="Consolas"/>
          <w:sz w:val="20"/>
        </w:rPr>
        <w:t>ChatOpenAI</w:t>
      </w:r>
      <w:r>
        <w:t xml:space="preserve"> do LangChain. O que muda entre eles é apenas a URL base, o nome do modelo e a chave de API. Toda essa lógica está concentrada na função </w:t>
      </w:r>
      <w:r>
        <w:rPr>
          <w:rFonts w:ascii="Consolas" w:hAnsi="Consolas"/>
          <w:sz w:val="20"/>
        </w:rPr>
        <w:t>_get_llm()</w:t>
      </w:r>
      <w:r>
        <w:t>:</w:t>
      </w:r>
    </w:p>
    <w:p w14:paraId="48FFA78F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def _get_llm(provider=None, override_url=None, override_model=None, max_tokens=None):</w:t>
      </w:r>
      <w:r>
        <w:rPr>
          <w:rFonts w:ascii="Consolas" w:hAnsi="Consolas"/>
          <w:color w:val="202020"/>
          <w:sz w:val="17"/>
        </w:rPr>
        <w:br/>
        <w:t xml:space="preserve">    provider = provider or os.environ.get("LLM_PROVIDER", "lmstudio")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 xml:space="preserve">    if provider == "openai":</w:t>
      </w:r>
      <w:r>
        <w:rPr>
          <w:rFonts w:ascii="Consolas" w:hAnsi="Consolas"/>
          <w:color w:val="202020"/>
          <w:sz w:val="17"/>
        </w:rPr>
        <w:br/>
        <w:t xml:space="preserve">        model = override_model or os.environ.get("OPENAI_MODEL", "gpt-4o")</w:t>
      </w:r>
      <w:r>
        <w:rPr>
          <w:rFonts w:ascii="Consolas" w:hAnsi="Consolas"/>
          <w:color w:val="202020"/>
          <w:sz w:val="17"/>
        </w:rPr>
        <w:br/>
        <w:t xml:space="preserve">        return ChatOpenAI(model=model, api_key=..., temperature=0.1), model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 xml:space="preserve">    if provider == "ollama":</w:t>
      </w:r>
      <w:r>
        <w:rPr>
          <w:rFonts w:ascii="Consolas" w:hAnsi="Consolas"/>
          <w:color w:val="202020"/>
          <w:sz w:val="17"/>
        </w:rPr>
        <w:br/>
        <w:t xml:space="preserve">        base  = (override_url or OLLAMA_BASE_URL).rstrip("/")</w:t>
      </w:r>
      <w:r>
        <w:rPr>
          <w:rFonts w:ascii="Consolas" w:hAnsi="Consolas"/>
          <w:color w:val="202020"/>
          <w:sz w:val="17"/>
        </w:rPr>
        <w:br/>
        <w:t xml:space="preserve">        url   = base if base.endswith("/v1") else f"{base}/v1"</w:t>
      </w:r>
      <w:r>
        <w:rPr>
          <w:rFonts w:ascii="Consolas" w:hAnsi="Consolas"/>
          <w:color w:val="202020"/>
          <w:sz w:val="17"/>
        </w:rPr>
        <w:br/>
        <w:t xml:space="preserve">        model = override_model or os.environ.get("OLLAMA_MODEL", "gemma3:4b")</w:t>
      </w:r>
      <w:r>
        <w:rPr>
          <w:rFonts w:ascii="Consolas" w:hAnsi="Consolas"/>
          <w:color w:val="202020"/>
          <w:sz w:val="17"/>
        </w:rPr>
        <w:br/>
        <w:t xml:space="preserve">        return ChatOpenAI(base_url=url, model=model, api_key="ollama",</w:t>
      </w:r>
      <w:r>
        <w:rPr>
          <w:rFonts w:ascii="Consolas" w:hAnsi="Consolas"/>
          <w:color w:val="202020"/>
          <w:sz w:val="17"/>
        </w:rPr>
        <w:br/>
        <w:t xml:space="preserve">                          max_tokens=ollama_max,</w:t>
      </w:r>
      <w:r>
        <w:rPr>
          <w:rFonts w:ascii="Consolas" w:hAnsi="Consolas"/>
          <w:color w:val="202020"/>
          <w:sz w:val="17"/>
        </w:rPr>
        <w:br/>
        <w:t xml:space="preserve">                          extra_body={"max_tokens": ollama_max},</w:t>
      </w:r>
      <w:r>
        <w:rPr>
          <w:rFonts w:ascii="Consolas" w:hAnsi="Consolas"/>
          <w:color w:val="202020"/>
          <w:sz w:val="17"/>
        </w:rPr>
        <w:br/>
        <w:t xml:space="preserve">                          temperature=0.1), model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 xml:space="preserve">    # lmstudio (padrao)</w:t>
      </w:r>
      <w:r>
        <w:rPr>
          <w:rFonts w:ascii="Consolas" w:hAnsi="Consolas"/>
          <w:color w:val="202020"/>
          <w:sz w:val="17"/>
        </w:rPr>
        <w:br/>
        <w:t xml:space="preserve">    return ChatOpenAI(base_url=LM_STUDIO_URL, model=LM_STUDIO_MODEL,</w:t>
      </w:r>
      <w:r>
        <w:rPr>
          <w:rFonts w:ascii="Consolas" w:hAnsi="Consolas"/>
          <w:color w:val="202020"/>
          <w:sz w:val="17"/>
        </w:rPr>
        <w:br/>
        <w:t xml:space="preserve">                      api_key="lm-studio", max_tokens=lm_max,</w:t>
      </w:r>
      <w:r>
        <w:rPr>
          <w:rFonts w:ascii="Consolas" w:hAnsi="Consolas"/>
          <w:color w:val="202020"/>
          <w:sz w:val="17"/>
        </w:rPr>
        <w:br/>
        <w:t xml:space="preserve">                      extra_body={"max_tokens": lm_max}, temperature=0.1), model</w:t>
      </w:r>
    </w:p>
    <w:p w14:paraId="12CC072C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7 — agents/nodes.py: fábrica única de clientes de LLM.</w:t>
      </w:r>
    </w:p>
    <w:p w14:paraId="383BDDE1" w14:textId="77777777" w:rsidR="00C522BE" w:rsidRDefault="00000000">
      <w:pPr>
        <w:shd w:val="clear" w:color="auto" w:fill="F7F7F2"/>
        <w:spacing w:before="80" w:after="200"/>
        <w:ind w:left="454"/>
        <w:jc w:val="both"/>
      </w:pPr>
      <w:r>
        <w:rPr>
          <w:color w:val="333333"/>
          <w:sz w:val="20"/>
        </w:rPr>
        <w:t xml:space="preserve">O parâmetro </w:t>
      </w:r>
      <w:r>
        <w:rPr>
          <w:rFonts w:ascii="Consolas" w:hAnsi="Consolas"/>
          <w:color w:val="333333"/>
          <w:sz w:val="20"/>
        </w:rPr>
        <w:t>extra_body={"max_tokens": ...}</w:t>
      </w:r>
      <w:r>
        <w:rPr>
          <w:color w:val="333333"/>
          <w:sz w:val="20"/>
        </w:rPr>
        <w:t xml:space="preserve"> merece explicação. Versões recentes do </w:t>
      </w:r>
      <w:r>
        <w:rPr>
          <w:rFonts w:ascii="Consolas" w:hAnsi="Consolas"/>
          <w:color w:val="333333"/>
          <w:sz w:val="20"/>
        </w:rPr>
        <w:t>langchain_openai</w:t>
      </w:r>
      <w:r>
        <w:rPr>
          <w:color w:val="333333"/>
          <w:sz w:val="20"/>
        </w:rPr>
        <w:t xml:space="preserve"> renomeiam </w:t>
      </w:r>
      <w:r>
        <w:rPr>
          <w:rFonts w:ascii="Consolas" w:hAnsi="Consolas"/>
          <w:color w:val="333333"/>
          <w:sz w:val="20"/>
        </w:rPr>
        <w:t>max_tokens</w:t>
      </w:r>
      <w:r>
        <w:rPr>
          <w:color w:val="333333"/>
          <w:sz w:val="20"/>
        </w:rPr>
        <w:t xml:space="preserve"> para </w:t>
      </w:r>
      <w:r>
        <w:rPr>
          <w:rFonts w:ascii="Consolas" w:hAnsi="Consolas"/>
          <w:color w:val="333333"/>
          <w:sz w:val="20"/>
        </w:rPr>
        <w:t>max_completion_tokens</w:t>
      </w:r>
      <w:r>
        <w:rPr>
          <w:color w:val="333333"/>
          <w:sz w:val="20"/>
        </w:rPr>
        <w:t xml:space="preserve"> no corpo da requisição, acompanhando a evolução da API da OpenAI. Ollama e LM Studio ignoram esse campo silenciosamente — o limite nunca é respeitado. Sem essa correção, uma única chamada ao modelo treinado chegou a gerar 48 mil tokens ao longo de 200 segundos antes de estourar o contexto.</w:t>
      </w:r>
    </w:p>
    <w:p w14:paraId="6BBBD1BC" w14:textId="77777777" w:rsidR="00C522BE" w:rsidRDefault="00000000">
      <w:pPr>
        <w:pStyle w:val="Ttulo2"/>
      </w:pPr>
      <w:bookmarkStart w:id="29" w:name="_Toc235523627"/>
      <w:r>
        <w:t>6.2 Comparativo das cinco opções</w:t>
      </w:r>
      <w:bookmarkEnd w:id="2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871"/>
        <w:gridCol w:w="1871"/>
        <w:gridCol w:w="1701"/>
        <w:gridCol w:w="1474"/>
      </w:tblGrid>
      <w:tr w:rsidR="00C522BE" w14:paraId="16170E7A" w14:textId="77777777">
        <w:trPr>
          <w:jc w:val="center"/>
        </w:trPr>
        <w:tc>
          <w:tcPr>
            <w:tcW w:w="2041" w:type="dxa"/>
            <w:shd w:val="clear" w:color="auto" w:fill="1F4E79"/>
          </w:tcPr>
          <w:p w14:paraId="1F6A00B3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Opção na interface</w:t>
            </w:r>
          </w:p>
        </w:tc>
        <w:tc>
          <w:tcPr>
            <w:tcW w:w="1871" w:type="dxa"/>
            <w:shd w:val="clear" w:color="auto" w:fill="1F4E79"/>
          </w:tcPr>
          <w:p w14:paraId="40A99FFB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Etapa de visão</w:t>
            </w:r>
          </w:p>
        </w:tc>
        <w:tc>
          <w:tcPr>
            <w:tcW w:w="1871" w:type="dxa"/>
            <w:shd w:val="clear" w:color="auto" w:fill="1F4E79"/>
          </w:tcPr>
          <w:p w14:paraId="466B2890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Etapa STRIDE</w:t>
            </w:r>
          </w:p>
        </w:tc>
        <w:tc>
          <w:tcPr>
            <w:tcW w:w="1701" w:type="dxa"/>
            <w:shd w:val="clear" w:color="auto" w:fill="1F4E79"/>
          </w:tcPr>
          <w:p w14:paraId="180007FD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Etapa de relatório</w:t>
            </w:r>
          </w:p>
        </w:tc>
        <w:tc>
          <w:tcPr>
            <w:tcW w:w="1474" w:type="dxa"/>
            <w:shd w:val="clear" w:color="auto" w:fill="1F4E79"/>
          </w:tcPr>
          <w:p w14:paraId="543F290F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Dados saem da máquina?</w:t>
            </w:r>
          </w:p>
        </w:tc>
      </w:tr>
      <w:tr w:rsidR="00C522BE" w14:paraId="70A21ED5" w14:textId="77777777">
        <w:trPr>
          <w:jc w:val="center"/>
        </w:trPr>
        <w:tc>
          <w:tcPr>
            <w:tcW w:w="2041" w:type="dxa"/>
          </w:tcPr>
          <w:p w14:paraId="0D9312A0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OpenAI</w:t>
            </w:r>
          </w:p>
        </w:tc>
        <w:tc>
          <w:tcPr>
            <w:tcW w:w="1871" w:type="dxa"/>
          </w:tcPr>
          <w:p w14:paraId="5E3E2F5B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gpt-4o (nuvem)</w:t>
            </w:r>
          </w:p>
        </w:tc>
        <w:tc>
          <w:tcPr>
            <w:tcW w:w="1871" w:type="dxa"/>
          </w:tcPr>
          <w:p w14:paraId="12ABAED9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gpt-4o (nuvem)</w:t>
            </w:r>
          </w:p>
        </w:tc>
        <w:tc>
          <w:tcPr>
            <w:tcW w:w="1701" w:type="dxa"/>
          </w:tcPr>
          <w:p w14:paraId="5F5F66D0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gpt-4o (nuvem)</w:t>
            </w:r>
          </w:p>
        </w:tc>
        <w:tc>
          <w:tcPr>
            <w:tcW w:w="1474" w:type="dxa"/>
          </w:tcPr>
          <w:p w14:paraId="69F82B4D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Sim</w:t>
            </w:r>
          </w:p>
        </w:tc>
      </w:tr>
      <w:tr w:rsidR="00C522BE" w14:paraId="5451E832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1685C6DF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Ollama (local)</w:t>
            </w:r>
          </w:p>
        </w:tc>
        <w:tc>
          <w:tcPr>
            <w:tcW w:w="1871" w:type="dxa"/>
            <w:shd w:val="clear" w:color="auto" w:fill="EFF3F7"/>
          </w:tcPr>
          <w:p w14:paraId="252B054C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modelo com visão local</w:t>
            </w:r>
          </w:p>
        </w:tc>
        <w:tc>
          <w:tcPr>
            <w:tcW w:w="1871" w:type="dxa"/>
            <w:shd w:val="clear" w:color="auto" w:fill="EFF3F7"/>
          </w:tcPr>
          <w:p w14:paraId="7E76F57E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mesmo modelo</w:t>
            </w:r>
          </w:p>
        </w:tc>
        <w:tc>
          <w:tcPr>
            <w:tcW w:w="1701" w:type="dxa"/>
            <w:shd w:val="clear" w:color="auto" w:fill="EFF3F7"/>
          </w:tcPr>
          <w:p w14:paraId="34B4EE84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mesmo modelo</w:t>
            </w:r>
          </w:p>
        </w:tc>
        <w:tc>
          <w:tcPr>
            <w:tcW w:w="1474" w:type="dxa"/>
            <w:shd w:val="clear" w:color="auto" w:fill="EFF3F7"/>
          </w:tcPr>
          <w:p w14:paraId="1C2F0EA7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Não</w:t>
            </w:r>
          </w:p>
        </w:tc>
      </w:tr>
      <w:tr w:rsidR="00C522BE" w14:paraId="552C5D70" w14:textId="77777777">
        <w:trPr>
          <w:jc w:val="center"/>
        </w:trPr>
        <w:tc>
          <w:tcPr>
            <w:tcW w:w="2041" w:type="dxa"/>
          </w:tcPr>
          <w:p w14:paraId="6545A399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LM Studio (local)</w:t>
            </w:r>
          </w:p>
        </w:tc>
        <w:tc>
          <w:tcPr>
            <w:tcW w:w="1871" w:type="dxa"/>
          </w:tcPr>
          <w:p w14:paraId="3BA211D4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modelo com visão local</w:t>
            </w:r>
          </w:p>
        </w:tc>
        <w:tc>
          <w:tcPr>
            <w:tcW w:w="1871" w:type="dxa"/>
          </w:tcPr>
          <w:p w14:paraId="5392C569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mesmo modelo</w:t>
            </w:r>
          </w:p>
        </w:tc>
        <w:tc>
          <w:tcPr>
            <w:tcW w:w="1701" w:type="dxa"/>
          </w:tcPr>
          <w:p w14:paraId="40AC2D5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mesmo modelo</w:t>
            </w:r>
          </w:p>
        </w:tc>
        <w:tc>
          <w:tcPr>
            <w:tcW w:w="1474" w:type="dxa"/>
          </w:tcPr>
          <w:p w14:paraId="2854B83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Não</w:t>
            </w:r>
          </w:p>
        </w:tc>
      </w:tr>
      <w:tr w:rsidR="00C522BE" w14:paraId="03A835BA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22097FC2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Fine Tuning (Sem Visão)</w:t>
            </w:r>
          </w:p>
        </w:tc>
        <w:tc>
          <w:tcPr>
            <w:tcW w:w="1871" w:type="dxa"/>
            <w:shd w:val="clear" w:color="auto" w:fill="EFF3F7"/>
          </w:tcPr>
          <w:p w14:paraId="617708CC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modelo do Ollama</w:t>
            </w:r>
          </w:p>
        </w:tc>
        <w:tc>
          <w:tcPr>
            <w:tcW w:w="1871" w:type="dxa"/>
            <w:shd w:val="clear" w:color="auto" w:fill="EFF3F7"/>
          </w:tcPr>
          <w:p w14:paraId="2E99535A" w14:textId="77777777" w:rsidR="00C522BE" w:rsidRDefault="00000000">
            <w:pPr>
              <w:spacing w:before="40" w:after="40"/>
            </w:pPr>
            <w:r>
              <w:rPr>
                <w:b/>
                <w:sz w:val="18"/>
              </w:rPr>
              <w:t>stride-qwen2.5-3b</w:t>
            </w:r>
          </w:p>
        </w:tc>
        <w:tc>
          <w:tcPr>
            <w:tcW w:w="1701" w:type="dxa"/>
            <w:shd w:val="clear" w:color="auto" w:fill="EFF3F7"/>
          </w:tcPr>
          <w:p w14:paraId="4B1F63FC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modelo do Ollama</w:t>
            </w:r>
          </w:p>
        </w:tc>
        <w:tc>
          <w:tcPr>
            <w:tcW w:w="1474" w:type="dxa"/>
            <w:shd w:val="clear" w:color="auto" w:fill="EFF3F7"/>
          </w:tcPr>
          <w:p w14:paraId="0E4B8E8B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Não</w:t>
            </w:r>
          </w:p>
        </w:tc>
      </w:tr>
      <w:tr w:rsidR="00C522BE" w14:paraId="06A73687" w14:textId="77777777">
        <w:trPr>
          <w:jc w:val="center"/>
        </w:trPr>
        <w:tc>
          <w:tcPr>
            <w:tcW w:w="2041" w:type="dxa"/>
          </w:tcPr>
          <w:p w14:paraId="6721E221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Fine Tuning (Com Visão)</w:t>
            </w:r>
          </w:p>
        </w:tc>
        <w:tc>
          <w:tcPr>
            <w:tcW w:w="1871" w:type="dxa"/>
          </w:tcPr>
          <w:p w14:paraId="19ED09B8" w14:textId="77777777" w:rsidR="00C522BE" w:rsidRDefault="00000000">
            <w:pPr>
              <w:spacing w:before="40" w:after="40"/>
            </w:pPr>
            <w:r>
              <w:rPr>
                <w:b/>
                <w:sz w:val="18"/>
              </w:rPr>
              <w:t>stride-vision-yolov8n</w:t>
            </w:r>
          </w:p>
        </w:tc>
        <w:tc>
          <w:tcPr>
            <w:tcW w:w="1871" w:type="dxa"/>
          </w:tcPr>
          <w:p w14:paraId="359AA9BE" w14:textId="77777777" w:rsidR="00C522BE" w:rsidRDefault="00000000">
            <w:pPr>
              <w:spacing w:before="40" w:after="40"/>
            </w:pPr>
            <w:r>
              <w:rPr>
                <w:b/>
                <w:sz w:val="18"/>
              </w:rPr>
              <w:t>stride-qwen2.5-3b</w:t>
            </w:r>
          </w:p>
        </w:tc>
        <w:tc>
          <w:tcPr>
            <w:tcW w:w="1701" w:type="dxa"/>
          </w:tcPr>
          <w:p w14:paraId="096EA5F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modelo do Ollama</w:t>
            </w:r>
          </w:p>
        </w:tc>
        <w:tc>
          <w:tcPr>
            <w:tcW w:w="1474" w:type="dxa"/>
          </w:tcPr>
          <w:p w14:paraId="74E169DD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Não</w:t>
            </w:r>
          </w:p>
        </w:tc>
      </w:tr>
    </w:tbl>
    <w:p w14:paraId="57E39A9B" w14:textId="77777777" w:rsidR="00C522BE" w:rsidRDefault="00C522BE">
      <w:pPr>
        <w:spacing w:after="200"/>
      </w:pPr>
    </w:p>
    <w:p w14:paraId="51AF03AD" w14:textId="77777777" w:rsidR="00C522BE" w:rsidRDefault="00000000">
      <w:pPr>
        <w:pStyle w:val="Ttulo2"/>
      </w:pPr>
      <w:bookmarkStart w:id="30" w:name="_Toc235523628"/>
      <w:r>
        <w:t>6.3 OpenAI — nuvem</w:t>
      </w:r>
      <w:bookmarkEnd w:id="30"/>
    </w:p>
    <w:p w14:paraId="422CD5BF" w14:textId="77777777" w:rsidR="00C522BE" w:rsidRDefault="00000000">
      <w:pPr>
        <w:jc w:val="both"/>
      </w:pPr>
      <w:r>
        <w:t xml:space="preserve">É a opção de maior qualidade e menor esforço de configuração: basta uma chave de API no arquivo </w:t>
      </w:r>
      <w:r>
        <w:rPr>
          <w:rFonts w:ascii="Consolas" w:hAnsi="Consolas"/>
          <w:sz w:val="20"/>
        </w:rPr>
        <w:t>.env</w:t>
      </w:r>
      <w:r>
        <w:t xml:space="preserve">. O modelo </w:t>
      </w:r>
      <w:r>
        <w:rPr>
          <w:rFonts w:ascii="Consolas" w:hAnsi="Consolas"/>
          <w:sz w:val="20"/>
        </w:rPr>
        <w:t>gpt-4o</w:t>
      </w:r>
      <w:r>
        <w:t xml:space="preserve"> lê diagramas complexos com precisão notável — nos testes com o diagrama </w:t>
      </w:r>
      <w:r>
        <w:lastRenderedPageBreak/>
        <w:t>do Azure API Management ele identificou 23 componentes, incluindo elementos aninhados (o container ASP.NET Core dentro do bloco Client WebApp MVC) e limites de confiança desenhados apenas como linhas tracejadas.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65"/>
        <w:gridCol w:w="4365"/>
      </w:tblGrid>
      <w:tr w:rsidR="00C522BE" w14:paraId="48B5DA8B" w14:textId="77777777">
        <w:trPr>
          <w:jc w:val="center"/>
        </w:trPr>
        <w:tc>
          <w:tcPr>
            <w:tcW w:w="4365" w:type="dxa"/>
            <w:shd w:val="clear" w:color="auto" w:fill="1F4E79"/>
          </w:tcPr>
          <w:p w14:paraId="4D10C851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Vantagens</w:t>
            </w:r>
          </w:p>
        </w:tc>
        <w:tc>
          <w:tcPr>
            <w:tcW w:w="4365" w:type="dxa"/>
            <w:shd w:val="clear" w:color="auto" w:fill="1F4E79"/>
          </w:tcPr>
          <w:p w14:paraId="17E1B3A7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Limitações</w:t>
            </w:r>
          </w:p>
        </w:tc>
      </w:tr>
      <w:tr w:rsidR="00C522BE" w14:paraId="0C2C1E10" w14:textId="77777777">
        <w:trPr>
          <w:jc w:val="center"/>
        </w:trPr>
        <w:tc>
          <w:tcPr>
            <w:tcW w:w="4365" w:type="dxa"/>
          </w:tcPr>
          <w:p w14:paraId="038DEE47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Melhor leitura de diagramas densos e com muitos ícones.</w:t>
            </w:r>
          </w:p>
        </w:tc>
        <w:tc>
          <w:tcPr>
            <w:tcW w:w="4365" w:type="dxa"/>
          </w:tcPr>
          <w:p w14:paraId="76FABCDB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O diagrama de arquitetura é enviado para um serviço de terceiros.</w:t>
            </w:r>
          </w:p>
        </w:tc>
      </w:tr>
      <w:tr w:rsidR="00C522BE" w14:paraId="317AD31D" w14:textId="77777777">
        <w:trPr>
          <w:jc w:val="center"/>
        </w:trPr>
        <w:tc>
          <w:tcPr>
            <w:tcW w:w="4365" w:type="dxa"/>
            <w:shd w:val="clear" w:color="auto" w:fill="EFF3F7"/>
          </w:tcPr>
          <w:p w14:paraId="138A1313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Contexto longo: não é preciso truncar a descrição da arquitetura.</w:t>
            </w:r>
          </w:p>
        </w:tc>
        <w:tc>
          <w:tcPr>
            <w:tcW w:w="4365" w:type="dxa"/>
            <w:shd w:val="clear" w:color="auto" w:fill="EFF3F7"/>
          </w:tcPr>
          <w:p w14:paraId="330A696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Custo por análise proporcional ao tamanho da imagem e do relatório.</w:t>
            </w:r>
          </w:p>
        </w:tc>
      </w:tr>
      <w:tr w:rsidR="00C522BE" w14:paraId="4358A3D0" w14:textId="77777777">
        <w:trPr>
          <w:jc w:val="center"/>
        </w:trPr>
        <w:tc>
          <w:tcPr>
            <w:tcW w:w="4365" w:type="dxa"/>
          </w:tcPr>
          <w:p w14:paraId="5001BD93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Não consome recursos da máquina local.</w:t>
            </w:r>
          </w:p>
        </w:tc>
        <w:tc>
          <w:tcPr>
            <w:tcW w:w="4365" w:type="dxa"/>
          </w:tcPr>
          <w:p w14:paraId="6DD29986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Depende de conectividade e da disponibilidade do serviço.</w:t>
            </w:r>
          </w:p>
        </w:tc>
      </w:tr>
    </w:tbl>
    <w:p w14:paraId="3A913F66" w14:textId="77777777" w:rsidR="00C522BE" w:rsidRDefault="00C522BE">
      <w:pPr>
        <w:spacing w:after="200"/>
      </w:pPr>
    </w:p>
    <w:p w14:paraId="713A07EA" w14:textId="77777777" w:rsidR="00C522BE" w:rsidRDefault="00000000">
      <w:pPr>
        <w:jc w:val="both"/>
      </w:pPr>
      <w:r>
        <w:t>Configuração:</w:t>
      </w:r>
    </w:p>
    <w:p w14:paraId="5A4E905F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# .env</w:t>
      </w:r>
      <w:r>
        <w:rPr>
          <w:rFonts w:ascii="Consolas" w:hAnsi="Consolas"/>
          <w:color w:val="202020"/>
          <w:sz w:val="17"/>
        </w:rPr>
        <w:br/>
        <w:t>LLM_PROVIDER=openai</w:t>
      </w:r>
      <w:r>
        <w:rPr>
          <w:rFonts w:ascii="Consolas" w:hAnsi="Consolas"/>
          <w:color w:val="202020"/>
          <w:sz w:val="17"/>
        </w:rPr>
        <w:br/>
        <w:t>OPENAI_API_KEY=sk-...</w:t>
      </w:r>
      <w:r>
        <w:rPr>
          <w:rFonts w:ascii="Consolas" w:hAnsi="Consolas"/>
          <w:color w:val="202020"/>
          <w:sz w:val="17"/>
        </w:rPr>
        <w:br/>
        <w:t>OPENAI_MODEL=gpt-4o</w:t>
      </w:r>
    </w:p>
    <w:p w14:paraId="130569CD" w14:textId="77777777" w:rsidR="00C522BE" w:rsidRDefault="00000000">
      <w:pPr>
        <w:pStyle w:val="Ttulo2"/>
      </w:pPr>
      <w:bookmarkStart w:id="31" w:name="_Toc235523629"/>
      <w:r>
        <w:t>6.4 Ollama — local</w:t>
      </w:r>
      <w:bookmarkEnd w:id="31"/>
    </w:p>
    <w:p w14:paraId="51B8966B" w14:textId="77777777" w:rsidR="00C522BE" w:rsidRDefault="00000000">
      <w:pPr>
        <w:jc w:val="both"/>
      </w:pPr>
      <w:r>
        <w:t xml:space="preserve">O Ollama serve modelos locais por meio de uma API compatível com a da OpenAI, exposta em </w:t>
      </w:r>
      <w:r>
        <w:rPr>
          <w:rFonts w:ascii="Consolas" w:hAnsi="Consolas"/>
          <w:sz w:val="20"/>
        </w:rPr>
        <w:t>http://localhost:11434/v1</w:t>
      </w:r>
      <w:r>
        <w:t xml:space="preserve">. Para o pipeline completo é necessário um modelo com capacidade de visão — nos testes usou-se o </w:t>
      </w:r>
      <w:r>
        <w:rPr>
          <w:rFonts w:ascii="Consolas" w:hAnsi="Consolas"/>
          <w:sz w:val="20"/>
        </w:rPr>
        <w:t>gemma3:4b</w:t>
      </w:r>
      <w:r>
        <w:t xml:space="preserve">; alternativas como </w:t>
      </w:r>
      <w:r>
        <w:rPr>
          <w:rFonts w:ascii="Consolas" w:hAnsi="Consolas"/>
          <w:sz w:val="20"/>
        </w:rPr>
        <w:t>llava</w:t>
      </w:r>
      <w:r>
        <w:t xml:space="preserve"> também funcionam.</w:t>
      </w:r>
    </w:p>
    <w:p w14:paraId="316F6282" w14:textId="77777777" w:rsidR="00C522BE" w:rsidRDefault="00000000">
      <w:pPr>
        <w:jc w:val="both"/>
      </w:pPr>
      <w:r>
        <w:t>A URL e o nome do modelo são editáveis diretamente na interface, sem reiniciar o servidor. Além de servir modelos de terceiros, o Ollama é o mecanismo pelo qual o modelo fine-tuned deste projeto é disponibilizado, a partir do arquivo GGUF (capítulo 8).</w:t>
      </w:r>
    </w:p>
    <w:p w14:paraId="1922F4B0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ollama serve                # deixe rodando em um terminal</w:t>
      </w:r>
      <w:r>
        <w:rPr>
          <w:rFonts w:ascii="Consolas" w:hAnsi="Consolas"/>
          <w:color w:val="202020"/>
          <w:sz w:val="17"/>
        </w:rPr>
        <w:br/>
        <w:t>ollama pull gemma3:4b       # modelo com visao</w:t>
      </w:r>
      <w:r>
        <w:rPr>
          <w:rFonts w:ascii="Consolas" w:hAnsi="Consolas"/>
          <w:color w:val="202020"/>
          <w:sz w:val="17"/>
        </w:rPr>
        <w:br/>
        <w:t>ollama list                 # confirma o que esta disponivel</w:t>
      </w:r>
    </w:p>
    <w:p w14:paraId="6D11C725" w14:textId="77777777" w:rsidR="00C522BE" w:rsidRDefault="00000000">
      <w:pPr>
        <w:pStyle w:val="Ttulo2"/>
      </w:pPr>
      <w:bookmarkStart w:id="32" w:name="_Toc235523630"/>
      <w:r>
        <w:t>6.5 LM Studio — local</w:t>
      </w:r>
      <w:bookmarkEnd w:id="32"/>
    </w:p>
    <w:p w14:paraId="5E11D405" w14:textId="77777777" w:rsidR="00C522BE" w:rsidRDefault="00000000">
      <w:pPr>
        <w:jc w:val="both"/>
      </w:pPr>
      <w:r>
        <w:t xml:space="preserve">O LM Studio oferece uma interface gráfica para baixar, carregar e servir modelos, com servidor local compatível com a API da OpenAI em </w:t>
      </w:r>
      <w:r>
        <w:rPr>
          <w:rFonts w:ascii="Consolas" w:hAnsi="Consolas"/>
          <w:sz w:val="20"/>
        </w:rPr>
        <w:t>http://localhost:1234/v1</w:t>
      </w:r>
      <w:r>
        <w:t xml:space="preserve">. É o provedor padrão do projeto. O modelo usado durante o desenvolvimento foi o </w:t>
      </w:r>
      <w:r>
        <w:rPr>
          <w:rFonts w:ascii="Consolas" w:hAnsi="Consolas"/>
          <w:sz w:val="20"/>
        </w:rPr>
        <w:t>google/gemma-4-12b-qat</w:t>
      </w:r>
      <w:r>
        <w:t>.</w:t>
      </w:r>
    </w:p>
    <w:p w14:paraId="6CFFAE23" w14:textId="77777777" w:rsidR="00C522BE" w:rsidRDefault="00000000">
      <w:pPr>
        <w:jc w:val="both"/>
      </w:pPr>
      <w:r>
        <w:t xml:space="preserve">Esta é a única opção que expõe um campo </w:t>
      </w:r>
      <w:r>
        <w:rPr>
          <w:b/>
        </w:rPr>
        <w:t>Max Tokens</w:t>
      </w:r>
      <w:r>
        <w:t xml:space="preserve"> na interface, e há um motivo específico: o </w:t>
      </w:r>
      <w:r>
        <w:rPr>
          <w:rFonts w:ascii="Consolas" w:hAnsi="Consolas"/>
          <w:sz w:val="20"/>
        </w:rPr>
        <w:t>gemma-4-12b-qat</w:t>
      </w:r>
      <w:r>
        <w:t xml:space="preserve"> é um modelo de raciocínio, que consome tokens elaborando a resposta antes de emiti-la. Com um limite baixo, o JSON sai truncado e a etapa falha. Por isso o padrão é 4098 — mais alto que o usual — e o campo fica exposto para que o usuário possa aumentá-lo caso ainda assim obtenha resultado vazio.</w:t>
      </w:r>
    </w:p>
    <w:p w14:paraId="27C86B41" w14:textId="77777777" w:rsidR="00C522BE" w:rsidRDefault="00000000">
      <w:pPr>
        <w:pStyle w:val="Ttulo2"/>
      </w:pPr>
      <w:bookmarkStart w:id="33" w:name="_Toc235523631"/>
      <w:r>
        <w:t>6.6 Fine Tuning (Sem Visão) — modelo STRIDE próprio</w:t>
      </w:r>
      <w:bookmarkEnd w:id="33"/>
    </w:p>
    <w:p w14:paraId="4EC75DE0" w14:textId="77777777" w:rsidR="00C522BE" w:rsidRDefault="00000000">
      <w:pPr>
        <w:jc w:val="both"/>
      </w:pPr>
      <w:r>
        <w:t xml:space="preserve">Esta opção combina duas coisas em uma única escolha: a etapa de visão continua rodando pelo Ollama, e a etapa de análise STRIDE é desviada para o modelo </w:t>
      </w:r>
      <w:r>
        <w:rPr>
          <w:rFonts w:ascii="Consolas" w:hAnsi="Consolas"/>
          <w:sz w:val="20"/>
        </w:rPr>
        <w:t>stride-qwen2.5-3b</w:t>
      </w:r>
      <w:r>
        <w:t>, treinado especificamente para essa tarefa.</w:t>
      </w:r>
    </w:p>
    <w:p w14:paraId="51693C3B" w14:textId="77777777" w:rsidR="00C522BE" w:rsidRDefault="00000000">
      <w:pPr>
        <w:jc w:val="both"/>
      </w:pPr>
      <w:r>
        <w:lastRenderedPageBreak/>
        <w:t xml:space="preserve">Internamente, </w:t>
      </w:r>
      <w:r>
        <w:rPr>
          <w:rFonts w:ascii="Consolas" w:hAnsi="Consolas"/>
          <w:sz w:val="20"/>
        </w:rPr>
        <w:t>stride-trained</w:t>
      </w:r>
      <w:r>
        <w:t xml:space="preserve"> não é um provedor de LLM de verdade — é uma opção de interface. O backend traduz a escolha para </w:t>
      </w:r>
      <w:r>
        <w:rPr>
          <w:rFonts w:ascii="Consolas" w:hAnsi="Consolas"/>
          <w:sz w:val="20"/>
        </w:rPr>
        <w:t>provider=ollama</w:t>
      </w:r>
      <w:r>
        <w:t xml:space="preserve"> mais </w:t>
      </w:r>
      <w:r>
        <w:rPr>
          <w:rFonts w:ascii="Consolas" w:hAnsi="Consolas"/>
          <w:sz w:val="20"/>
        </w:rPr>
        <w:t>use_stride_model=True</w:t>
      </w:r>
      <w:r>
        <w:t xml:space="preserve"> antes de executar o pipeline. Como o modelo treinado não tem capacidade de visão, o campo "Modelo" desaparece da interface: não há nada a escolher, o par de modelos é fixo.</w:t>
      </w:r>
    </w:p>
    <w:p w14:paraId="4D3885D0" w14:textId="77777777" w:rsidR="00C522BE" w:rsidRDefault="00000000">
      <w:pPr>
        <w:jc w:val="both"/>
      </w:pPr>
      <w:r>
        <w:t>Quando o modelo não está registrado no Ollama, a opção aparece como "(offline)" mas continua selecionável — e a própria interface exibe o link de download do arquivo GGUF, a pasta de destino e os comandos de registro, com um botão "Verificar novamente".</w:t>
      </w:r>
    </w:p>
    <w:p w14:paraId="0C72695D" w14:textId="77777777" w:rsidR="00C522BE" w:rsidRDefault="00000000">
      <w:pPr>
        <w:pStyle w:val="Ttulo2"/>
      </w:pPr>
      <w:bookmarkStart w:id="34" w:name="_Toc235523632"/>
      <w:r>
        <w:t>6.7 Fine Tuning (Com Visão) — os dois modelos próprios</w:t>
      </w:r>
      <w:bookmarkEnd w:id="34"/>
    </w:p>
    <w:p w14:paraId="1C40BE5F" w14:textId="77777777" w:rsidR="00C522BE" w:rsidRDefault="00000000">
      <w:pPr>
        <w:jc w:val="both"/>
      </w:pPr>
      <w:r>
        <w:t xml:space="preserve">É a configuração mais autônoma da solução. A identificação dos componentes é feita pelo detector </w:t>
      </w:r>
      <w:r>
        <w:rPr>
          <w:rFonts w:ascii="Consolas" w:hAnsi="Consolas"/>
          <w:sz w:val="20"/>
        </w:rPr>
        <w:t>stride-vision-yolov8n</w:t>
      </w:r>
      <w:r>
        <w:t xml:space="preserve">, carregado diretamente dentro do processo Flask, e a análise STRIDE pelo </w:t>
      </w:r>
      <w:r>
        <w:rPr>
          <w:rFonts w:ascii="Consolas" w:hAnsi="Consolas"/>
          <w:sz w:val="20"/>
        </w:rPr>
        <w:t>stride-qwen2.5-3b</w:t>
      </w:r>
      <w:r>
        <w:t>. Nenhuma das duas etapas chama uma LLM de terceiros. Apenas a redação final do relatório, que é uma tarefa de escrita em linguagem natural, continua usando um modelo de texto configurável.</w:t>
      </w:r>
    </w:p>
    <w:p w14:paraId="7AD41514" w14:textId="77777777" w:rsidR="00C522BE" w:rsidRDefault="00000000">
      <w:pPr>
        <w:jc w:val="both"/>
      </w:pPr>
      <w:r>
        <w:t xml:space="preserve">A contrapartida está documentada com transparência: o detector identifica </w:t>
      </w:r>
      <w:r>
        <w:rPr>
          <w:b/>
        </w:rPr>
        <w:t>componentes</w:t>
      </w:r>
      <w:r>
        <w:t>, que é exatamente o que o enunciado pede para a etapa de visão, mas não infere conexões, fluxos de dados nem limites de confiança. Nessa configuração, esses campos ficam vazios no relatório.</w:t>
      </w:r>
    </w:p>
    <w:p w14:paraId="3539A6EA" w14:textId="77777777" w:rsidR="00C522BE" w:rsidRDefault="00000000">
      <w:pPr>
        <w:pStyle w:val="Ttulo2"/>
      </w:pPr>
      <w:bookmarkStart w:id="35" w:name="_Toc235523633"/>
      <w:r>
        <w:t>6.8 Detecção automática de disponibilidade</w:t>
      </w:r>
      <w:bookmarkEnd w:id="35"/>
    </w:p>
    <w:p w14:paraId="7FC52237" w14:textId="77777777" w:rsidR="00C522BE" w:rsidRDefault="00000000">
      <w:pPr>
        <w:jc w:val="both"/>
      </w:pPr>
      <w:r>
        <w:t xml:space="preserve">Ao carregar a página, o frontend consulta </w:t>
      </w:r>
      <w:r>
        <w:rPr>
          <w:rFonts w:ascii="Consolas" w:hAnsi="Consolas"/>
          <w:sz w:val="20"/>
        </w:rPr>
        <w:t>GET /providers</w:t>
      </w:r>
      <w:r>
        <w:t>. O backend responde com o estado real de cada opção, verificado no momento da consulta: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463"/>
      </w:tblGrid>
      <w:tr w:rsidR="00C522BE" w14:paraId="0C45429B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48BE958F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Provedor</w:t>
            </w:r>
          </w:p>
        </w:tc>
        <w:tc>
          <w:tcPr>
            <w:tcW w:w="6463" w:type="dxa"/>
            <w:shd w:val="clear" w:color="auto" w:fill="1F4E79"/>
          </w:tcPr>
          <w:p w14:paraId="527C7946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Verificação executada pelo backend</w:t>
            </w:r>
          </w:p>
        </w:tc>
      </w:tr>
      <w:tr w:rsidR="00C522BE" w14:paraId="268836CB" w14:textId="77777777">
        <w:trPr>
          <w:jc w:val="center"/>
        </w:trPr>
        <w:tc>
          <w:tcPr>
            <w:tcW w:w="2268" w:type="dxa"/>
          </w:tcPr>
          <w:p w14:paraId="5818F56C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OpenAI</w:t>
            </w:r>
          </w:p>
        </w:tc>
        <w:tc>
          <w:tcPr>
            <w:tcW w:w="6463" w:type="dxa"/>
          </w:tcPr>
          <w:p w14:paraId="508C0427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 xml:space="preserve">A variável </w:t>
            </w:r>
            <w:r>
              <w:rPr>
                <w:rFonts w:ascii="Consolas" w:hAnsi="Consolas"/>
                <w:sz w:val="19"/>
              </w:rPr>
              <w:t>OPENAI_API_KEY</w:t>
            </w:r>
            <w:r>
              <w:rPr>
                <w:sz w:val="19"/>
              </w:rPr>
              <w:t xml:space="preserve"> existe e não é o valor de exemplo.</w:t>
            </w:r>
          </w:p>
        </w:tc>
      </w:tr>
      <w:tr w:rsidR="00C522BE" w14:paraId="42F3B70F" w14:textId="77777777">
        <w:trPr>
          <w:jc w:val="center"/>
        </w:trPr>
        <w:tc>
          <w:tcPr>
            <w:tcW w:w="2268" w:type="dxa"/>
            <w:shd w:val="clear" w:color="auto" w:fill="EFF3F7"/>
          </w:tcPr>
          <w:p w14:paraId="52AACF6E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Ollama</w:t>
            </w:r>
          </w:p>
        </w:tc>
        <w:tc>
          <w:tcPr>
            <w:tcW w:w="6463" w:type="dxa"/>
            <w:shd w:val="clear" w:color="auto" w:fill="EFF3F7"/>
          </w:tcPr>
          <w:p w14:paraId="7DE485F3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 xml:space="preserve">Requisição HTTP a </w:t>
            </w:r>
            <w:r>
              <w:rPr>
                <w:rFonts w:ascii="Consolas" w:hAnsi="Consolas"/>
                <w:sz w:val="19"/>
              </w:rPr>
              <w:t>OLLAMA_BASE_URL</w:t>
            </w:r>
            <w:r>
              <w:rPr>
                <w:sz w:val="19"/>
              </w:rPr>
              <w:t xml:space="preserve"> com tempo limite de 3 segundos.</w:t>
            </w:r>
          </w:p>
        </w:tc>
      </w:tr>
      <w:tr w:rsidR="00C522BE" w14:paraId="1732810B" w14:textId="77777777">
        <w:trPr>
          <w:jc w:val="center"/>
        </w:trPr>
        <w:tc>
          <w:tcPr>
            <w:tcW w:w="2268" w:type="dxa"/>
          </w:tcPr>
          <w:p w14:paraId="1AC296FD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LM Studio</w:t>
            </w:r>
          </w:p>
        </w:tc>
        <w:tc>
          <w:tcPr>
            <w:tcW w:w="6463" w:type="dxa"/>
          </w:tcPr>
          <w:p w14:paraId="362727E6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Requisição HTTP à raiz do servidor local com tempo limite de 3 segundos.</w:t>
            </w:r>
          </w:p>
        </w:tc>
      </w:tr>
      <w:tr w:rsidR="00C522BE" w14:paraId="4B12FE25" w14:textId="77777777">
        <w:trPr>
          <w:jc w:val="center"/>
        </w:trPr>
        <w:tc>
          <w:tcPr>
            <w:tcW w:w="2268" w:type="dxa"/>
            <w:shd w:val="clear" w:color="auto" w:fill="EFF3F7"/>
          </w:tcPr>
          <w:p w14:paraId="078D385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Fine Tuning (Sem Visão)</w:t>
            </w:r>
          </w:p>
        </w:tc>
        <w:tc>
          <w:tcPr>
            <w:tcW w:w="6463" w:type="dxa"/>
            <w:shd w:val="clear" w:color="auto" w:fill="EFF3F7"/>
          </w:tcPr>
          <w:p w14:paraId="4FB76E65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 xml:space="preserve">Consulta </w:t>
            </w:r>
            <w:r>
              <w:rPr>
                <w:rFonts w:ascii="Consolas" w:hAnsi="Consolas"/>
                <w:sz w:val="19"/>
              </w:rPr>
              <w:t>GET /api/tags</w:t>
            </w:r>
            <w:r>
              <w:rPr>
                <w:sz w:val="19"/>
              </w:rPr>
              <w:t xml:space="preserve"> do Ollama e procura por </w:t>
            </w:r>
            <w:r>
              <w:rPr>
                <w:rFonts w:ascii="Consolas" w:hAnsi="Consolas"/>
                <w:sz w:val="19"/>
              </w:rPr>
              <w:t>stride-qwen2.5-3b</w:t>
            </w:r>
            <w:r>
              <w:rPr>
                <w:sz w:val="19"/>
              </w:rPr>
              <w:t xml:space="preserve"> na lista. Informa também se o arquivo GGUF já está em disco.</w:t>
            </w:r>
          </w:p>
        </w:tc>
      </w:tr>
      <w:tr w:rsidR="00C522BE" w14:paraId="6052C7AF" w14:textId="77777777">
        <w:trPr>
          <w:jc w:val="center"/>
        </w:trPr>
        <w:tc>
          <w:tcPr>
            <w:tcW w:w="2268" w:type="dxa"/>
          </w:tcPr>
          <w:p w14:paraId="32ACA90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Fine Tuning (Com Visão)</w:t>
            </w:r>
          </w:p>
        </w:tc>
        <w:tc>
          <w:tcPr>
            <w:tcW w:w="6463" w:type="dxa"/>
          </w:tcPr>
          <w:p w14:paraId="24DD7EB6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 xml:space="preserve">As duas verificações acima, mais a existência do arquivo de pesos </w:t>
            </w:r>
            <w:r>
              <w:rPr>
                <w:rFonts w:ascii="Consolas" w:hAnsi="Consolas"/>
                <w:sz w:val="19"/>
              </w:rPr>
              <w:t>stride-vision-yolov8n.pt</w:t>
            </w:r>
            <w:r>
              <w:rPr>
                <w:sz w:val="19"/>
              </w:rPr>
              <w:t>.</w:t>
            </w:r>
          </w:p>
        </w:tc>
      </w:tr>
    </w:tbl>
    <w:p w14:paraId="62C36DEC" w14:textId="77777777" w:rsidR="00C522BE" w:rsidRDefault="00C522BE">
      <w:pPr>
        <w:spacing w:after="200"/>
      </w:pPr>
    </w:p>
    <w:p w14:paraId="7E5CDF68" w14:textId="77777777" w:rsidR="00C522BE" w:rsidRDefault="00000000">
      <w:pPr>
        <w:jc w:val="both"/>
      </w:pPr>
      <w:r>
        <w:t>Provedores indisponíveis recebem o sufixo "(offline)" no seletor, mas permanecem selecionáveis — de propósito. Ao selecioná-los, o usuário vê exatamente o que falta e como resolver, em vez de simplesmente não encontrar a opção.</w:t>
      </w:r>
    </w:p>
    <w:p w14:paraId="4BF38F78" w14:textId="77777777" w:rsidR="00C522BE" w:rsidRDefault="00000000">
      <w:pPr>
        <w:pStyle w:val="Ttulo2"/>
      </w:pPr>
      <w:bookmarkStart w:id="36" w:name="_Toc235523634"/>
      <w:r>
        <w:t>6.9 Como escolher</w:t>
      </w:r>
      <w:bookmarkEnd w:id="3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154"/>
        <w:gridCol w:w="3969"/>
      </w:tblGrid>
      <w:tr w:rsidR="00C522BE" w14:paraId="1876C093" w14:textId="77777777">
        <w:trPr>
          <w:jc w:val="center"/>
        </w:trPr>
        <w:tc>
          <w:tcPr>
            <w:tcW w:w="2608" w:type="dxa"/>
            <w:shd w:val="clear" w:color="auto" w:fill="1F4E79"/>
          </w:tcPr>
          <w:p w14:paraId="59D3BDA4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Cenário</w:t>
            </w:r>
          </w:p>
        </w:tc>
        <w:tc>
          <w:tcPr>
            <w:tcW w:w="2154" w:type="dxa"/>
            <w:shd w:val="clear" w:color="auto" w:fill="1F4E79"/>
          </w:tcPr>
          <w:p w14:paraId="2B1F2E9F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Opção recomendada</w:t>
            </w:r>
          </w:p>
        </w:tc>
        <w:tc>
          <w:tcPr>
            <w:tcW w:w="3969" w:type="dxa"/>
            <w:shd w:val="clear" w:color="auto" w:fill="1F4E79"/>
          </w:tcPr>
          <w:p w14:paraId="664C4EC5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Por quê</w:t>
            </w:r>
          </w:p>
        </w:tc>
      </w:tr>
      <w:tr w:rsidR="00C522BE" w14:paraId="58D89A95" w14:textId="77777777">
        <w:trPr>
          <w:jc w:val="center"/>
        </w:trPr>
        <w:tc>
          <w:tcPr>
            <w:tcW w:w="2608" w:type="dxa"/>
          </w:tcPr>
          <w:p w14:paraId="1EC67530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Demonstração ou máxima qualidade de leitura</w:t>
            </w:r>
          </w:p>
        </w:tc>
        <w:tc>
          <w:tcPr>
            <w:tcW w:w="2154" w:type="dxa"/>
          </w:tcPr>
          <w:p w14:paraId="3E8A653D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OpenAI</w:t>
            </w:r>
          </w:p>
        </w:tc>
        <w:tc>
          <w:tcPr>
            <w:tcW w:w="3969" w:type="dxa"/>
          </w:tcPr>
          <w:p w14:paraId="5E5AB4D8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Melhor interpretação de diagramas densos, sem configuração de infraestrutura.</w:t>
            </w:r>
          </w:p>
        </w:tc>
      </w:tr>
      <w:tr w:rsidR="00C522BE" w14:paraId="50FC5AB5" w14:textId="77777777">
        <w:trPr>
          <w:jc w:val="center"/>
        </w:trPr>
        <w:tc>
          <w:tcPr>
            <w:tcW w:w="2608" w:type="dxa"/>
            <w:shd w:val="clear" w:color="auto" w:fill="EFF3F7"/>
          </w:tcPr>
          <w:p w14:paraId="08AF375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Diagrama confidencial ou ambiente sem internet</w:t>
            </w:r>
          </w:p>
        </w:tc>
        <w:tc>
          <w:tcPr>
            <w:tcW w:w="2154" w:type="dxa"/>
            <w:shd w:val="clear" w:color="auto" w:fill="EFF3F7"/>
          </w:tcPr>
          <w:p w14:paraId="44EB166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LM Studio ou Ollama</w:t>
            </w:r>
          </w:p>
        </w:tc>
        <w:tc>
          <w:tcPr>
            <w:tcW w:w="3969" w:type="dxa"/>
            <w:shd w:val="clear" w:color="auto" w:fill="EFF3F7"/>
          </w:tcPr>
          <w:p w14:paraId="09C7CC7C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Nenhum dado sai da máquina.</w:t>
            </w:r>
          </w:p>
        </w:tc>
      </w:tr>
      <w:tr w:rsidR="00C522BE" w14:paraId="4A4BD493" w14:textId="77777777">
        <w:trPr>
          <w:jc w:val="center"/>
        </w:trPr>
        <w:tc>
          <w:tcPr>
            <w:tcW w:w="2608" w:type="dxa"/>
          </w:tcPr>
          <w:p w14:paraId="7C30AB4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lastRenderedPageBreak/>
              <w:t>Demonstrar o modelo treinado no próprio domínio</w:t>
            </w:r>
          </w:p>
        </w:tc>
        <w:tc>
          <w:tcPr>
            <w:tcW w:w="2154" w:type="dxa"/>
          </w:tcPr>
          <w:p w14:paraId="72283868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Fine Tuning (Sem Visão)</w:t>
            </w:r>
          </w:p>
        </w:tc>
        <w:tc>
          <w:tcPr>
            <w:tcW w:w="3969" w:type="dxa"/>
          </w:tcPr>
          <w:p w14:paraId="0C08D7CF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Mostra o ganho do fine-tuning na etapa STRIDE, mantendo boa leitura da imagem.</w:t>
            </w:r>
          </w:p>
        </w:tc>
      </w:tr>
      <w:tr w:rsidR="00C522BE" w14:paraId="1E10D25E" w14:textId="77777777">
        <w:trPr>
          <w:jc w:val="center"/>
        </w:trPr>
        <w:tc>
          <w:tcPr>
            <w:tcW w:w="2608" w:type="dxa"/>
            <w:shd w:val="clear" w:color="auto" w:fill="EFF3F7"/>
          </w:tcPr>
          <w:p w14:paraId="5A26E3F7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Autonomia total, sem depender de modelos de terceiros</w:t>
            </w:r>
          </w:p>
        </w:tc>
        <w:tc>
          <w:tcPr>
            <w:tcW w:w="2154" w:type="dxa"/>
            <w:shd w:val="clear" w:color="auto" w:fill="EFF3F7"/>
          </w:tcPr>
          <w:p w14:paraId="21046F65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Fine Tuning (Com Visão)</w:t>
            </w:r>
          </w:p>
        </w:tc>
        <w:tc>
          <w:tcPr>
            <w:tcW w:w="3969" w:type="dxa"/>
            <w:shd w:val="clear" w:color="auto" w:fill="EFF3F7"/>
          </w:tcPr>
          <w:p w14:paraId="4232486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Visão e STRIDE executados por modelos treinados neste projeto.</w:t>
            </w:r>
          </w:p>
        </w:tc>
      </w:tr>
    </w:tbl>
    <w:p w14:paraId="06631B0C" w14:textId="77777777" w:rsidR="00C522BE" w:rsidRDefault="00C522BE">
      <w:pPr>
        <w:spacing w:after="200"/>
      </w:pPr>
    </w:p>
    <w:p w14:paraId="231145FF" w14:textId="77777777" w:rsidR="00C522BE" w:rsidRDefault="00000000">
      <w:r>
        <w:br w:type="page"/>
      </w:r>
    </w:p>
    <w:p w14:paraId="68B708AC" w14:textId="77777777" w:rsidR="00C522BE" w:rsidRDefault="00000000">
      <w:pPr>
        <w:pStyle w:val="Ttulo1"/>
      </w:pPr>
      <w:bookmarkStart w:id="37" w:name="_Toc235523635"/>
      <w:r>
        <w:lastRenderedPageBreak/>
        <w:t>7. O frontend: funcionalidades em detalhe</w:t>
      </w:r>
      <w:bookmarkEnd w:id="37"/>
    </w:p>
    <w:p w14:paraId="50D4A1CC" w14:textId="77777777" w:rsidR="00C522BE" w:rsidRDefault="00000000">
      <w:pPr>
        <w:pStyle w:val="Ttulo2"/>
      </w:pPr>
      <w:bookmarkStart w:id="38" w:name="_Toc235523636"/>
      <w:r>
        <w:t>7.1 Abordagem</w:t>
      </w:r>
      <w:bookmarkEnd w:id="38"/>
    </w:p>
    <w:p w14:paraId="084FFDDB" w14:textId="77777777" w:rsidR="00C522BE" w:rsidRDefault="00000000">
      <w:pPr>
        <w:jc w:val="both"/>
      </w:pPr>
      <w:r>
        <w:t>O frontend é composto por três templates Jinja2 que herdam de um layout comum, estilizados com Bootstrap 5.3 em tema escuro e um bloco de CSS próprio. Não há framework de JavaScript, não há empacotador e não há etapa de build: o código que roda no navegador é o mesmo que está no repositório.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6350"/>
      </w:tblGrid>
      <w:tr w:rsidR="00C522BE" w14:paraId="6A2F08EA" w14:textId="77777777">
        <w:trPr>
          <w:jc w:val="center"/>
        </w:trPr>
        <w:tc>
          <w:tcPr>
            <w:tcW w:w="2381" w:type="dxa"/>
            <w:shd w:val="clear" w:color="auto" w:fill="1F4E79"/>
          </w:tcPr>
          <w:p w14:paraId="7FCA7FDD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Arquivo</w:t>
            </w:r>
          </w:p>
        </w:tc>
        <w:tc>
          <w:tcPr>
            <w:tcW w:w="6350" w:type="dxa"/>
            <w:shd w:val="clear" w:color="auto" w:fill="1F4E79"/>
          </w:tcPr>
          <w:p w14:paraId="1698422A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 w:rsidR="00C522BE" w14:paraId="36C2A312" w14:textId="77777777">
        <w:trPr>
          <w:jc w:val="center"/>
        </w:trPr>
        <w:tc>
          <w:tcPr>
            <w:tcW w:w="2381" w:type="dxa"/>
          </w:tcPr>
          <w:p w14:paraId="2975FA09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templates/base.html</w:t>
            </w:r>
          </w:p>
        </w:tc>
        <w:tc>
          <w:tcPr>
            <w:tcW w:w="6350" w:type="dxa"/>
          </w:tcPr>
          <w:p w14:paraId="2E05FCDE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Layout, cabeçalho, tema escuro, estilos dos cartões de ameaça por severidade, área de upload, sobreposição de carregamento e o CSS de impressão usado na exportação para PDF.</w:t>
            </w:r>
          </w:p>
        </w:tc>
      </w:tr>
      <w:tr w:rsidR="00C522BE" w14:paraId="17B033F8" w14:textId="77777777">
        <w:trPr>
          <w:jc w:val="center"/>
        </w:trPr>
        <w:tc>
          <w:tcPr>
            <w:tcW w:w="2381" w:type="dxa"/>
            <w:shd w:val="clear" w:color="auto" w:fill="EFF3F7"/>
          </w:tcPr>
          <w:p w14:paraId="63F6BBE2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templates/index.html</w:t>
            </w:r>
          </w:p>
        </w:tc>
        <w:tc>
          <w:tcPr>
            <w:tcW w:w="6350" w:type="dxa"/>
            <w:shd w:val="clear" w:color="auto" w:fill="EFF3F7"/>
          </w:tcPr>
          <w:p w14:paraId="0B92BED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Formulário de análise: seletor de provedor, configuração local, área de upload, legenda STRIDE e toda a lógica de progresso em tempo real.</w:t>
            </w:r>
          </w:p>
        </w:tc>
      </w:tr>
      <w:tr w:rsidR="00C522BE" w14:paraId="4545EF29" w14:textId="77777777">
        <w:trPr>
          <w:jc w:val="center"/>
        </w:trPr>
        <w:tc>
          <w:tcPr>
            <w:tcW w:w="2381" w:type="dxa"/>
          </w:tcPr>
          <w:p w14:paraId="5DC68037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templates/results.html</w:t>
            </w:r>
          </w:p>
        </w:tc>
        <w:tc>
          <w:tcPr>
            <w:tcW w:w="6350" w:type="dxa"/>
          </w:tcPr>
          <w:p w14:paraId="2331B6FE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Página de resultado: cartões de métricas e quatro abas (Visão Geral, Ameaças, Relatório e Exportar).</w:t>
            </w:r>
          </w:p>
        </w:tc>
      </w:tr>
    </w:tbl>
    <w:p w14:paraId="26F4DD46" w14:textId="77777777" w:rsidR="00C522BE" w:rsidRDefault="00C522BE">
      <w:pPr>
        <w:spacing w:after="200"/>
      </w:pPr>
    </w:p>
    <w:p w14:paraId="1AD9970E" w14:textId="77777777" w:rsidR="00C522BE" w:rsidRDefault="00000000">
      <w:pPr>
        <w:pStyle w:val="Ttulo2"/>
      </w:pPr>
      <w:bookmarkStart w:id="39" w:name="_Toc235523637"/>
      <w:r>
        <w:t>7.2 Tela inicial</w:t>
      </w:r>
      <w:bookmarkEnd w:id="39"/>
    </w:p>
    <w:p w14:paraId="2884B8A6" w14:textId="77777777" w:rsidR="00C522BE" w:rsidRDefault="00000000">
      <w:pPr>
        <w:keepNext/>
        <w:keepLines/>
        <w:spacing w:before="160" w:after="40"/>
        <w:jc w:val="center"/>
      </w:pPr>
      <w:r>
        <w:rPr>
          <w:noProof/>
        </w:rPr>
        <w:drawing>
          <wp:inline distT="0" distB="0" distL="0" distR="0" wp14:anchorId="5721B335" wp14:editId="42E4DEC2">
            <wp:extent cx="5580000" cy="32525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_frontend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7380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8 — Tela inicial: seleção de provedor, área de upload e legenda da metodologia STRIDE.</w:t>
      </w:r>
    </w:p>
    <w:p w14:paraId="20D7BC02" w14:textId="77777777" w:rsidR="00C522BE" w:rsidRDefault="00000000">
      <w:pPr>
        <w:jc w:val="both"/>
      </w:pPr>
      <w:r>
        <w:t>A tela reúne quatro blocos funcionais:</w:t>
      </w:r>
    </w:p>
    <w:p w14:paraId="0F546FA6" w14:textId="77777777" w:rsidR="00C522BE" w:rsidRDefault="00000000">
      <w:pPr>
        <w:spacing w:after="60"/>
        <w:ind w:left="539" w:hanging="340"/>
        <w:jc w:val="both"/>
      </w:pPr>
      <w:r>
        <w:t xml:space="preserve">1. </w:t>
      </w:r>
      <w:r>
        <w:rPr>
          <w:b/>
        </w:rPr>
        <w:t>Provedor de LLM</w:t>
      </w:r>
      <w:r>
        <w:t xml:space="preserve"> — seletor populado dinamicamente por </w:t>
      </w:r>
      <w:r>
        <w:rPr>
          <w:rFonts w:ascii="Consolas" w:hAnsi="Consolas"/>
          <w:sz w:val="20"/>
        </w:rPr>
        <w:t>GET /providers</w:t>
      </w:r>
      <w:r>
        <w:t>, com indicação de disponibilidade.</w:t>
      </w:r>
    </w:p>
    <w:p w14:paraId="354BDB64" w14:textId="77777777" w:rsidR="00C522BE" w:rsidRDefault="00000000">
      <w:pPr>
        <w:spacing w:after="60"/>
        <w:ind w:left="539" w:hanging="340"/>
        <w:jc w:val="both"/>
      </w:pPr>
      <w:r>
        <w:t xml:space="preserve">2. </w:t>
      </w:r>
      <w:r>
        <w:rPr>
          <w:b/>
        </w:rPr>
        <w:t>Configuração local</w:t>
      </w:r>
      <w:r>
        <w:t xml:space="preserve"> — campos de URL do servidor, modelo e, para o LM Studio, limite de tokens. Aparecem apenas quando um provedor local está selecionado.</w:t>
      </w:r>
    </w:p>
    <w:p w14:paraId="3A2C6BFC" w14:textId="77777777" w:rsidR="00C522BE" w:rsidRDefault="00000000">
      <w:pPr>
        <w:spacing w:after="60"/>
        <w:ind w:left="539" w:hanging="340"/>
        <w:jc w:val="both"/>
      </w:pPr>
      <w:r>
        <w:lastRenderedPageBreak/>
        <w:t xml:space="preserve">3. </w:t>
      </w:r>
      <w:r>
        <w:rPr>
          <w:b/>
        </w:rPr>
        <w:t>Diagrama de Arquitetura</w:t>
      </w:r>
      <w:r>
        <w:t xml:space="preserve"> — área de upload com arrastar-e-soltar e pré-visualização.</w:t>
      </w:r>
    </w:p>
    <w:p w14:paraId="55378886" w14:textId="77777777" w:rsidR="00C522BE" w:rsidRDefault="00000000">
      <w:pPr>
        <w:spacing w:after="60"/>
        <w:ind w:left="539" w:hanging="340"/>
        <w:jc w:val="both"/>
      </w:pPr>
      <w:r>
        <w:t xml:space="preserve">4. </w:t>
      </w:r>
      <w:r>
        <w:rPr>
          <w:b/>
        </w:rPr>
        <w:t>Metodologia STRIDE</w:t>
      </w:r>
      <w:r>
        <w:t xml:space="preserve"> — legenda permanente das seis categorias e das propriedades de segurança que cada uma protege.</w:t>
      </w:r>
    </w:p>
    <w:p w14:paraId="4E7D5EAF" w14:textId="77777777" w:rsidR="00C522BE" w:rsidRDefault="00000000">
      <w:pPr>
        <w:pStyle w:val="Ttulo3"/>
      </w:pPr>
      <w:bookmarkStart w:id="40" w:name="_Toc235523638"/>
      <w:r>
        <w:t>Funções JavaScript da tela inicial</w:t>
      </w:r>
      <w:bookmarkEnd w:id="4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01"/>
        <w:gridCol w:w="1933"/>
        <w:gridCol w:w="4054"/>
      </w:tblGrid>
      <w:tr w:rsidR="00C522BE" w14:paraId="00132781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3AA64FE4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w="2041" w:type="dxa"/>
            <w:shd w:val="clear" w:color="auto" w:fill="1F4E79"/>
          </w:tcPr>
          <w:p w14:paraId="1953C262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Disparada por</w:t>
            </w:r>
          </w:p>
        </w:tc>
        <w:tc>
          <w:tcPr>
            <w:tcW w:w="4422" w:type="dxa"/>
            <w:shd w:val="clear" w:color="auto" w:fill="1F4E79"/>
          </w:tcPr>
          <w:p w14:paraId="3D54FA4D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 que faz</w:t>
            </w:r>
          </w:p>
        </w:tc>
      </w:tr>
      <w:tr w:rsidR="00C522BE" w14:paraId="1CBA263E" w14:textId="77777777">
        <w:trPr>
          <w:jc w:val="center"/>
        </w:trPr>
        <w:tc>
          <w:tcPr>
            <w:tcW w:w="2268" w:type="dxa"/>
          </w:tcPr>
          <w:p w14:paraId="79DF36EF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loadProviders()</w:t>
            </w:r>
          </w:p>
        </w:tc>
        <w:tc>
          <w:tcPr>
            <w:tcW w:w="2041" w:type="dxa"/>
          </w:tcPr>
          <w:p w14:paraId="034B5C13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Carregamento da página e botões "Verificar novamente"</w:t>
            </w:r>
          </w:p>
        </w:tc>
        <w:tc>
          <w:tcPr>
            <w:tcW w:w="4422" w:type="dxa"/>
          </w:tcPr>
          <w:p w14:paraId="7D17FFB8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 xml:space="preserve">Consulta </w:t>
            </w:r>
            <w:r>
              <w:rPr>
                <w:rFonts w:ascii="Consolas" w:hAnsi="Consolas"/>
                <w:sz w:val="17"/>
              </w:rPr>
              <w:t>GET /providers</w:t>
            </w:r>
            <w:r>
              <w:rPr>
                <w:sz w:val="17"/>
              </w:rPr>
              <w:t>, reconstrói as opções do seletor marcando as indisponíveis como "(offline)" e pré-seleciona o primeiro provedor disponível.</w:t>
            </w:r>
          </w:p>
        </w:tc>
      </w:tr>
      <w:tr w:rsidR="00C522BE" w14:paraId="68D83E16" w14:textId="77777777">
        <w:trPr>
          <w:jc w:val="center"/>
        </w:trPr>
        <w:tc>
          <w:tcPr>
            <w:tcW w:w="2268" w:type="dxa"/>
            <w:shd w:val="clear" w:color="auto" w:fill="EFF3F7"/>
          </w:tcPr>
          <w:p w14:paraId="2C59CE66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updateLocalConfig()</w:t>
            </w:r>
          </w:p>
        </w:tc>
        <w:tc>
          <w:tcPr>
            <w:tcW w:w="2041" w:type="dxa"/>
            <w:shd w:val="clear" w:color="auto" w:fill="EFF3F7"/>
          </w:tcPr>
          <w:p w14:paraId="0C4FE989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Troca de provedor</w:t>
            </w:r>
          </w:p>
        </w:tc>
        <w:tc>
          <w:tcPr>
            <w:tcW w:w="4422" w:type="dxa"/>
            <w:shd w:val="clear" w:color="auto" w:fill="EFF3F7"/>
          </w:tcPr>
          <w:p w14:paraId="70BEF55F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 xml:space="preserve">Mostra, oculta e </w:t>
            </w:r>
            <w:r>
              <w:rPr>
                <w:b/>
                <w:sz w:val="17"/>
              </w:rPr>
              <w:t>desabilita</w:t>
            </w:r>
            <w:r>
              <w:rPr>
                <w:sz w:val="17"/>
              </w:rPr>
              <w:t xml:space="preserve"> os campos conforme o provedor. Desabilitar (e não apenas ocultar) evita que o navegador envie o valor de um provedor no formulário de outro.</w:t>
            </w:r>
          </w:p>
        </w:tc>
      </w:tr>
      <w:tr w:rsidR="00C522BE" w14:paraId="153786F3" w14:textId="77777777">
        <w:trPr>
          <w:jc w:val="center"/>
        </w:trPr>
        <w:tc>
          <w:tcPr>
            <w:tcW w:w="2268" w:type="dxa"/>
          </w:tcPr>
          <w:p w14:paraId="4AD2C681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renderStrideTrainedInstructions()</w:t>
            </w:r>
          </w:p>
        </w:tc>
        <w:tc>
          <w:tcPr>
            <w:tcW w:w="2041" w:type="dxa"/>
          </w:tcPr>
          <w:p w14:paraId="13162E04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Seleção de "Fine Tuning (Sem Visão)"</w:t>
            </w:r>
          </w:p>
        </w:tc>
        <w:tc>
          <w:tcPr>
            <w:tcW w:w="4422" w:type="dxa"/>
          </w:tcPr>
          <w:p w14:paraId="54EFF930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Detecta em qual dos três estados possíveis o ambiente está (modelo pronto; GGUF em disco mas não registrado; GGUF ausente) e renderiza a instrução correspondente, com link de download e comandos prontos.</w:t>
            </w:r>
          </w:p>
        </w:tc>
      </w:tr>
      <w:tr w:rsidR="00C522BE" w14:paraId="698B7980" w14:textId="77777777">
        <w:trPr>
          <w:jc w:val="center"/>
        </w:trPr>
        <w:tc>
          <w:tcPr>
            <w:tcW w:w="2268" w:type="dxa"/>
            <w:shd w:val="clear" w:color="auto" w:fill="EFF3F7"/>
          </w:tcPr>
          <w:p w14:paraId="0E40C9F5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renderVisionTrainedInstructions()</w:t>
            </w:r>
          </w:p>
        </w:tc>
        <w:tc>
          <w:tcPr>
            <w:tcW w:w="2041" w:type="dxa"/>
            <w:shd w:val="clear" w:color="auto" w:fill="EFF3F7"/>
          </w:tcPr>
          <w:p w14:paraId="66907FE3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Seleção de "Fine Tuning (Com Visão)"</w:t>
            </w:r>
          </w:p>
        </w:tc>
        <w:tc>
          <w:tcPr>
            <w:tcW w:w="4422" w:type="dxa"/>
            <w:shd w:val="clear" w:color="auto" w:fill="EFF3F7"/>
          </w:tcPr>
          <w:p w14:paraId="50871708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Verifica os pesos do detector e o registro do modelo STRIDE, exibindo o comando de treino do que estiver faltando.</w:t>
            </w:r>
          </w:p>
        </w:tc>
      </w:tr>
      <w:tr w:rsidR="00C522BE" w14:paraId="44293D15" w14:textId="77777777">
        <w:trPr>
          <w:jc w:val="center"/>
        </w:trPr>
        <w:tc>
          <w:tcPr>
            <w:tcW w:w="2268" w:type="dxa"/>
          </w:tcPr>
          <w:p w14:paraId="26C11D69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showPreview(file)</w:t>
            </w:r>
          </w:p>
        </w:tc>
        <w:tc>
          <w:tcPr>
            <w:tcW w:w="2041" w:type="dxa"/>
          </w:tcPr>
          <w:p w14:paraId="59920CED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Seleção ou arraste de arquivo</w:t>
            </w:r>
          </w:p>
        </w:tc>
        <w:tc>
          <w:tcPr>
            <w:tcW w:w="4422" w:type="dxa"/>
          </w:tcPr>
          <w:p w14:paraId="5306BA63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 xml:space="preserve">Lê o arquivo com </w:t>
            </w:r>
            <w:r>
              <w:rPr>
                <w:rFonts w:ascii="Consolas" w:hAnsi="Consolas"/>
                <w:sz w:val="17"/>
              </w:rPr>
              <w:t>FileReader</w:t>
            </w:r>
            <w:r>
              <w:rPr>
                <w:sz w:val="17"/>
              </w:rPr>
              <w:t>, exibe a miniatura, mostra nome e tamanho e habilita o botão de envio.</w:t>
            </w:r>
          </w:p>
        </w:tc>
      </w:tr>
      <w:tr w:rsidR="00C522BE" w14:paraId="2EADA960" w14:textId="77777777">
        <w:trPr>
          <w:jc w:val="center"/>
        </w:trPr>
        <w:tc>
          <w:tcPr>
            <w:tcW w:w="2268" w:type="dxa"/>
            <w:shd w:val="clear" w:color="auto" w:fill="EFF3F7"/>
          </w:tcPr>
          <w:p w14:paraId="7D1935A7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 xml:space="preserve">Tratadores de </w:t>
            </w:r>
            <w:r>
              <w:rPr>
                <w:rFonts w:ascii="Consolas" w:hAnsi="Consolas"/>
                <w:sz w:val="17"/>
              </w:rPr>
              <w:t>dragover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dragleave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sz w:val="17"/>
              </w:rPr>
              <w:t>drop</w:t>
            </w:r>
          </w:p>
        </w:tc>
        <w:tc>
          <w:tcPr>
            <w:tcW w:w="2041" w:type="dxa"/>
            <w:shd w:val="clear" w:color="auto" w:fill="EFF3F7"/>
          </w:tcPr>
          <w:p w14:paraId="4B2C3E81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Arrastar arquivo sobre a área</w:t>
            </w:r>
          </w:p>
        </w:tc>
        <w:tc>
          <w:tcPr>
            <w:tcW w:w="4422" w:type="dxa"/>
            <w:shd w:val="clear" w:color="auto" w:fill="EFF3F7"/>
          </w:tcPr>
          <w:p w14:paraId="7B66B7FF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 xml:space="preserve">Realçam a área de destino e, ao soltar, transferem o arquivo para o campo de upload via </w:t>
            </w:r>
            <w:r>
              <w:rPr>
                <w:rFonts w:ascii="Consolas" w:hAnsi="Consolas"/>
                <w:sz w:val="17"/>
              </w:rPr>
              <w:t>DataTransfer</w:t>
            </w:r>
            <w:r>
              <w:rPr>
                <w:sz w:val="17"/>
              </w:rPr>
              <w:t>, para que ele seja enviado normalmente no formulário.</w:t>
            </w:r>
          </w:p>
        </w:tc>
      </w:tr>
      <w:tr w:rsidR="00C522BE" w14:paraId="06A99003" w14:textId="77777777">
        <w:trPr>
          <w:jc w:val="center"/>
        </w:trPr>
        <w:tc>
          <w:tcPr>
            <w:tcW w:w="2268" w:type="dxa"/>
          </w:tcPr>
          <w:p w14:paraId="5747858A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pollProgress(runId)</w:t>
            </w:r>
          </w:p>
        </w:tc>
        <w:tc>
          <w:tcPr>
            <w:tcW w:w="2041" w:type="dxa"/>
          </w:tcPr>
          <w:p w14:paraId="6DDAEBC7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Envio do formulário</w:t>
            </w:r>
          </w:p>
        </w:tc>
        <w:tc>
          <w:tcPr>
            <w:tcW w:w="4422" w:type="dxa"/>
          </w:tcPr>
          <w:p w14:paraId="029419AC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 xml:space="preserve">Inicia um intervalo de 600 ms consultando </w:t>
            </w:r>
            <w:r>
              <w:rPr>
                <w:rFonts w:ascii="Consolas" w:hAnsi="Consolas"/>
                <w:sz w:val="17"/>
              </w:rPr>
              <w:t>GET /progress/&lt;run_id&gt;</w:t>
            </w:r>
            <w:r>
              <w:rPr>
                <w:sz w:val="17"/>
              </w:rPr>
              <w:t>, atualiza o título com a etapa atual e acrescenta as novas linhas ao registro, encerrando o intervalo quando a análise termina.</w:t>
            </w:r>
          </w:p>
        </w:tc>
      </w:tr>
      <w:tr w:rsidR="00C522BE" w14:paraId="407B51D8" w14:textId="77777777">
        <w:trPr>
          <w:jc w:val="center"/>
        </w:trPr>
        <w:tc>
          <w:tcPr>
            <w:tcW w:w="2268" w:type="dxa"/>
            <w:shd w:val="clear" w:color="auto" w:fill="EFF3F7"/>
          </w:tcPr>
          <w:p w14:paraId="3206833B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esc(s)</w:t>
            </w:r>
          </w:p>
        </w:tc>
        <w:tc>
          <w:tcPr>
            <w:tcW w:w="2041" w:type="dxa"/>
            <w:shd w:val="clear" w:color="auto" w:fill="EFF3F7"/>
          </w:tcPr>
          <w:p w14:paraId="3EE54B7C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pollProgress</w:t>
            </w:r>
          </w:p>
        </w:tc>
        <w:tc>
          <w:tcPr>
            <w:tcW w:w="4422" w:type="dxa"/>
            <w:shd w:val="clear" w:color="auto" w:fill="EFF3F7"/>
          </w:tcPr>
          <w:p w14:paraId="7D8DB590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Escapa o texto das etapas antes de inseri-lo no HTML, evitando injeção a partir de nomes de componentes lidos do diagrama.</w:t>
            </w:r>
          </w:p>
        </w:tc>
      </w:tr>
      <w:tr w:rsidR="00C522BE" w14:paraId="78BCA2C9" w14:textId="77777777">
        <w:trPr>
          <w:jc w:val="center"/>
        </w:trPr>
        <w:tc>
          <w:tcPr>
            <w:tcW w:w="2268" w:type="dxa"/>
          </w:tcPr>
          <w:p w14:paraId="55FFA11C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 xml:space="preserve">Tratador de </w:t>
            </w:r>
            <w:r>
              <w:rPr>
                <w:rFonts w:ascii="Consolas" w:hAnsi="Consolas"/>
                <w:sz w:val="17"/>
              </w:rPr>
              <w:t>submit</w:t>
            </w:r>
          </w:p>
        </w:tc>
        <w:tc>
          <w:tcPr>
            <w:tcW w:w="2041" w:type="dxa"/>
          </w:tcPr>
          <w:p w14:paraId="4AD4A09D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Botão "Executar Análise STRIDE"</w:t>
            </w:r>
          </w:p>
        </w:tc>
        <w:tc>
          <w:tcPr>
            <w:tcW w:w="4422" w:type="dxa"/>
          </w:tcPr>
          <w:p w14:paraId="5A228106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 xml:space="preserve">Gera o </w:t>
            </w:r>
            <w:r>
              <w:rPr>
                <w:rFonts w:ascii="Consolas" w:hAnsi="Consolas"/>
                <w:sz w:val="17"/>
              </w:rPr>
              <w:t>run_id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sz w:val="17"/>
              </w:rPr>
              <w:t>crypto.randomUUID()</w:t>
            </w:r>
            <w:r>
              <w:rPr>
                <w:sz w:val="17"/>
              </w:rPr>
              <w:t>, grava no campo oculto, exibe a sobreposição de carregamento e inicia o acompanhamento do progresso.</w:t>
            </w:r>
          </w:p>
        </w:tc>
      </w:tr>
    </w:tbl>
    <w:p w14:paraId="77BDF087" w14:textId="77777777" w:rsidR="00C522BE" w:rsidRDefault="00C522BE">
      <w:pPr>
        <w:spacing w:after="200"/>
      </w:pPr>
    </w:p>
    <w:p w14:paraId="4CC16075" w14:textId="77777777" w:rsidR="00C522BE" w:rsidRDefault="00000000">
      <w:pPr>
        <w:keepNext/>
        <w:keepLines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61427E88" wp14:editId="4EFD213D">
            <wp:extent cx="5580000" cy="33029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_frontend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3442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9 — Diagrama carregado: pré-visualização com nome e tamanho do arquivo, e botão de análise habilitado.</w:t>
      </w:r>
    </w:p>
    <w:p w14:paraId="1D4793F5" w14:textId="77777777" w:rsidR="00C522BE" w:rsidRDefault="00000000">
      <w:pPr>
        <w:pStyle w:val="Ttulo2"/>
      </w:pPr>
      <w:bookmarkStart w:id="41" w:name="_Toc235523639"/>
      <w:r>
        <w:t>7.3 Progresso em tempo real</w:t>
      </w:r>
      <w:bookmarkEnd w:id="41"/>
    </w:p>
    <w:p w14:paraId="5E03D885" w14:textId="77777777" w:rsidR="00C522BE" w:rsidRDefault="00000000">
      <w:pPr>
        <w:jc w:val="both"/>
      </w:pPr>
      <w:r>
        <w:t>Uma análise completa pode levar de dezenas de segundos a vários minutos, dependendo do provedor e do tamanho do diagrama. Deixar o usuário diante de um indicador genérico seria uma experiência ruim — e, em modelos locais lentos, indistinguível de um travamento.</w:t>
      </w:r>
    </w:p>
    <w:p w14:paraId="54966133" w14:textId="77777777" w:rsidR="00C522BE" w:rsidRDefault="00000000">
      <w:pPr>
        <w:jc w:val="both"/>
      </w:pPr>
      <w:r>
        <w:t xml:space="preserve">A solução adotada é um canal de progresso paralelo. Cada etapa concluída no servidor grava uma linha em um dicionário indexado pelo </w:t>
      </w:r>
      <w:r>
        <w:rPr>
          <w:rFonts w:ascii="Consolas" w:hAnsi="Consolas"/>
          <w:sz w:val="20"/>
        </w:rPr>
        <w:t>run_id</w:t>
      </w:r>
      <w:r>
        <w:t>, e o navegador consulta esse dicionário a cada 600 milissegundos enquanto a requisição principal ainda está aberta:</w:t>
      </w:r>
    </w:p>
    <w:p w14:paraId="281BB72C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def _log_step(run_id: str, message: str) -&gt; None:</w:t>
      </w:r>
      <w:r>
        <w:rPr>
          <w:rFonts w:ascii="Consolas" w:hAnsi="Consolas"/>
          <w:color w:val="202020"/>
          <w:sz w:val="17"/>
        </w:rPr>
        <w:br/>
        <w:t xml:space="preserve">    logger.info(message)</w:t>
      </w:r>
      <w:r>
        <w:rPr>
          <w:rFonts w:ascii="Consolas" w:hAnsi="Consolas"/>
          <w:color w:val="202020"/>
          <w:sz w:val="17"/>
        </w:rPr>
        <w:br/>
        <w:t xml:space="preserve">    _progress.setdefault(run_id, []).append(message)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@app.route("/progress/&lt;run_id&gt;")</w:t>
      </w:r>
      <w:r>
        <w:rPr>
          <w:rFonts w:ascii="Consolas" w:hAnsi="Consolas"/>
          <w:color w:val="202020"/>
          <w:sz w:val="17"/>
        </w:rPr>
        <w:br/>
        <w:t>def progress(run_id: str):</w:t>
      </w:r>
      <w:r>
        <w:rPr>
          <w:rFonts w:ascii="Consolas" w:hAnsi="Consolas"/>
          <w:color w:val="202020"/>
          <w:sz w:val="17"/>
        </w:rPr>
        <w:br/>
        <w:t xml:space="preserve">    return jsonify({"steps": _progress.get(run_id, []), "done": run_id in _store})</w:t>
      </w:r>
    </w:p>
    <w:p w14:paraId="4A4EDE10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10 — main.py: canal de progresso consultado pelo navegador.</w:t>
      </w:r>
    </w:p>
    <w:p w14:paraId="4EA9E5CD" w14:textId="77777777" w:rsidR="00C522BE" w:rsidRDefault="00000000">
      <w:pPr>
        <w:keepNext/>
        <w:keepLines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FF10856" wp14:editId="3CD9A9A7">
            <wp:extent cx="5580000" cy="3311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_frontend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C914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11 — Início da análise: etapa [1/4], leitura do diagrama por visão computacional.</w:t>
      </w:r>
    </w:p>
    <w:p w14:paraId="7EEBFBC6" w14:textId="77777777" w:rsidR="00C522BE" w:rsidRDefault="00000000">
      <w:pPr>
        <w:jc w:val="both"/>
      </w:pPr>
      <w:r>
        <w:t xml:space="preserve">O registro exibido não é decorativo. Ele informa, além da etapa atual, o tempo gasto em cada uma, o tamanho da descrição gerada, a quantidade de componentes, limites de confiança e fluxos de dados identificados, e — linha a linha — </w:t>
      </w:r>
      <w:r>
        <w:rPr>
          <w:b/>
        </w:rPr>
        <w:t>cada componente encontrado, com seu tipo classificado</w:t>
      </w:r>
      <w:r>
        <w:t>.</w:t>
      </w:r>
    </w:p>
    <w:p w14:paraId="3E26D045" w14:textId="77777777" w:rsidR="00C522BE" w:rsidRDefault="00000000">
      <w:pPr>
        <w:keepNext/>
        <w:keepLines/>
        <w:spacing w:before="160" w:after="40"/>
        <w:jc w:val="center"/>
      </w:pPr>
      <w:r>
        <w:rPr>
          <w:noProof/>
        </w:rPr>
        <w:drawing>
          <wp:inline distT="0" distB="0" distL="0" distR="0" wp14:anchorId="054E406A" wp14:editId="2609E6B2">
            <wp:extent cx="5580000" cy="33092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_frontend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ABEC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12 — Etapa [3/4]: o registro lista cada componente identificado com o tipo atribuído.</w:t>
      </w:r>
    </w:p>
    <w:p w14:paraId="04A07A2B" w14:textId="77777777" w:rsidR="00C522BE" w:rsidRDefault="00000000">
      <w:pPr>
        <w:shd w:val="clear" w:color="auto" w:fill="F7F7F2"/>
        <w:spacing w:before="80" w:after="200"/>
        <w:ind w:left="454"/>
        <w:jc w:val="both"/>
      </w:pPr>
      <w:r>
        <w:rPr>
          <w:color w:val="333333"/>
          <w:sz w:val="20"/>
        </w:rPr>
        <w:t>Esse detalhamento tem valor de diagnóstico. Se o relatório final vier pobre, o registro mostra em qual etapa o problema surgiu: poucos componentes identificados aponta para a etapa de visão; muitos componentes mas poucas ameaças aponta para a etapa STRIDE.</w:t>
      </w:r>
    </w:p>
    <w:p w14:paraId="1B7B79CC" w14:textId="77777777" w:rsidR="00C522BE" w:rsidRDefault="00000000">
      <w:pPr>
        <w:pStyle w:val="Ttulo2"/>
      </w:pPr>
      <w:bookmarkStart w:id="42" w:name="_Toc235523640"/>
      <w:r>
        <w:lastRenderedPageBreak/>
        <w:t>7.4 Resultado — aba Visão Geral</w:t>
      </w:r>
      <w:bookmarkEnd w:id="42"/>
    </w:p>
    <w:p w14:paraId="6AFC4719" w14:textId="77777777" w:rsidR="00C522BE" w:rsidRDefault="00000000">
      <w:pPr>
        <w:keepNext/>
        <w:keepLines/>
        <w:spacing w:before="160" w:after="40"/>
        <w:jc w:val="center"/>
      </w:pPr>
      <w:r>
        <w:rPr>
          <w:noProof/>
        </w:rPr>
        <w:drawing>
          <wp:inline distT="0" distB="0" distL="0" distR="0" wp14:anchorId="64E3F961" wp14:editId="18E2D95B">
            <wp:extent cx="5580000" cy="33147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_frontend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6890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13 — Página de resultado: cartões de métricas, identificação dos modelos usados e diagrama analisado.</w:t>
      </w:r>
    </w:p>
    <w:p w14:paraId="20F85E77" w14:textId="77777777" w:rsidR="00C522BE" w:rsidRDefault="00000000">
      <w:pPr>
        <w:jc w:val="both"/>
      </w:pPr>
      <w:r>
        <w:t>Acima das abas, uma linha discreta informa o provedor e o modelo efetivamente usados. Quando há modelos distintos para visão e para STRIDE, ambos são exibidos — rastreabilidade essencial ao comparar configurações.</w:t>
      </w:r>
    </w:p>
    <w:p w14:paraId="734CC256" w14:textId="77777777" w:rsidR="00C522BE" w:rsidRDefault="00000000">
      <w:pPr>
        <w:jc w:val="both"/>
      </w:pPr>
      <w:r>
        <w:t>Os seis cartões de métrica resumem a análise: total de componentes, contagem por severidade (Crítico, Alto, Médio e Baixo) e total de ameaças. No exemplo, 23 componentes geraram 45 ameaças, das quais 14 críticas e 19 altas.</w:t>
      </w:r>
    </w:p>
    <w:p w14:paraId="62C8458A" w14:textId="77777777" w:rsidR="00C522BE" w:rsidRDefault="00000000">
      <w:pPr>
        <w:keepNext/>
        <w:keepLines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1B926BD" wp14:editId="471000B8">
            <wp:extent cx="5580000" cy="33234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_frontend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B957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14 — Distribuição STRIDE, limites de confiança detectados e tabela de componentes.</w:t>
      </w:r>
    </w:p>
    <w:p w14:paraId="5A732242" w14:textId="77777777" w:rsidR="00C522BE" w:rsidRDefault="00000000">
      <w:pPr>
        <w:jc w:val="both"/>
      </w:pPr>
      <w:r>
        <w:t>A parte inferior da aba traz três blocos:</w:t>
      </w:r>
    </w:p>
    <w:p w14:paraId="0DF62E26" w14:textId="77777777" w:rsidR="00C522BE" w:rsidRDefault="00000000">
      <w:pPr>
        <w:pStyle w:val="Commarcadores"/>
        <w:spacing w:after="60"/>
        <w:jc w:val="both"/>
      </w:pPr>
      <w:r>
        <w:rPr>
          <w:b/>
        </w:rPr>
        <w:t>Distribuição STRIDE</w:t>
      </w:r>
      <w:r>
        <w:t xml:space="preserve"> — barras de proporção por letra, úteis para identificar desequilíbrios. No exemplo, Spoofing (13) e Denial of Service (10) concentram metade das ameaças, enquanto Repudiation e Elevation of Privilege aparecem apenas 3 vezes cada.</w:t>
      </w:r>
    </w:p>
    <w:p w14:paraId="3855180F" w14:textId="77777777" w:rsidR="00C522BE" w:rsidRDefault="00000000">
      <w:pPr>
        <w:pStyle w:val="Commarcadores"/>
        <w:spacing w:after="60"/>
        <w:jc w:val="both"/>
      </w:pPr>
      <w:r>
        <w:rPr>
          <w:b/>
        </w:rPr>
        <w:t>Limites de Confiança</w:t>
      </w:r>
      <w:r>
        <w:t xml:space="preserve"> — os limites que o modelo identificou no desenho, mesmo quando expressos apenas graficamente ("linha tracejada vertical", "limite tracejado horizontal").</w:t>
      </w:r>
    </w:p>
    <w:p w14:paraId="3388D064" w14:textId="77777777" w:rsidR="00C522BE" w:rsidRDefault="00000000">
      <w:pPr>
        <w:pStyle w:val="Commarcadores"/>
        <w:spacing w:after="60"/>
        <w:jc w:val="both"/>
      </w:pPr>
      <w:r>
        <w:rPr>
          <w:b/>
        </w:rPr>
        <w:t>Componentes Detectados</w:t>
      </w:r>
      <w:r>
        <w:t xml:space="preserve"> — tabela com nome, tipo técnico, limite de confiança, se é externo, quantidade de ameaças e a maior severidade encontrada.</w:t>
      </w:r>
    </w:p>
    <w:p w14:paraId="22AF571C" w14:textId="77777777" w:rsidR="00C522BE" w:rsidRDefault="00000000">
      <w:pPr>
        <w:pStyle w:val="Ttulo2"/>
      </w:pPr>
      <w:bookmarkStart w:id="43" w:name="_Toc235523641"/>
      <w:r>
        <w:lastRenderedPageBreak/>
        <w:t>7.5 Resultado — aba Ameaças</w:t>
      </w:r>
      <w:bookmarkEnd w:id="43"/>
    </w:p>
    <w:p w14:paraId="3BAD8B4A" w14:textId="77777777" w:rsidR="00C522BE" w:rsidRDefault="00000000">
      <w:pPr>
        <w:keepNext/>
        <w:keepLines/>
        <w:spacing w:before="160" w:after="40"/>
        <w:jc w:val="center"/>
      </w:pPr>
      <w:r>
        <w:rPr>
          <w:noProof/>
        </w:rPr>
        <w:drawing>
          <wp:inline distT="0" distB="0" distL="0" distR="0" wp14:anchorId="4BF86770" wp14:editId="13A5104D">
            <wp:extent cx="5580000" cy="31074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_frontend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5F9E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15 — Aba Ameaças: acordeão por componente, com contexto e cartões de ameaça.</w:t>
      </w:r>
    </w:p>
    <w:p w14:paraId="2DF1D9AF" w14:textId="77777777" w:rsidR="00C522BE" w:rsidRDefault="00000000">
      <w:pPr>
        <w:jc w:val="both"/>
      </w:pPr>
      <w:r>
        <w:t>Esta é a aba de trabalho do analista. Cada componente é um item de acordeão que exibe, fechado, a maior severidade e a quantidade de ameaças. Aberto, mostra o contexto do componente (tipo, limite de confiança, se é externo, conexões e descrição) seguido de um cartão por ameaça.</w:t>
      </w:r>
    </w:p>
    <w:p w14:paraId="3238EBA3" w14:textId="77777777" w:rsidR="00C522BE" w:rsidRDefault="00000000">
      <w:pPr>
        <w:jc w:val="both"/>
      </w:pPr>
      <w:r>
        <w:t>Cada cartão de ameaça traz o identificador, a letra e a categoria STRIDE, a severidade, a descrição do cenário, a contramedida recomendada e a referência CWE. A borda esquerda é colorida por severidade, o que permite varrer visualmente a lista sem ler os rótulos.</w:t>
      </w:r>
    </w:p>
    <w:p w14:paraId="4CB4969E" w14:textId="77777777" w:rsidR="00C522BE" w:rsidRDefault="00000000">
      <w:pPr>
        <w:pStyle w:val="Ttulo2"/>
      </w:pPr>
      <w:bookmarkStart w:id="44" w:name="_Toc235523642"/>
      <w:r>
        <w:lastRenderedPageBreak/>
        <w:t>7.6 Resultado — aba Relatório</w:t>
      </w:r>
      <w:bookmarkEnd w:id="44"/>
    </w:p>
    <w:p w14:paraId="47031366" w14:textId="77777777" w:rsidR="00C522BE" w:rsidRDefault="00000000">
      <w:pPr>
        <w:keepNext/>
        <w:keepLines/>
        <w:spacing w:before="160" w:after="40"/>
        <w:jc w:val="center"/>
      </w:pPr>
      <w:r>
        <w:rPr>
          <w:noProof/>
        </w:rPr>
        <w:drawing>
          <wp:inline distT="0" distB="0" distL="0" distR="0" wp14:anchorId="3E6F20EE" wp14:editId="484F24D3">
            <wp:extent cx="5580000" cy="33403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_frontend_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0E63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16 — Aba Relatório: documento completo renderizado a partir do Markdown.</w:t>
      </w:r>
    </w:p>
    <w:p w14:paraId="5590E01A" w14:textId="77777777" w:rsidR="00C522BE" w:rsidRDefault="00000000">
      <w:pPr>
        <w:jc w:val="both"/>
      </w:pPr>
      <w:r>
        <w:t xml:space="preserve">O Markdown produzido pelo pipeline é convertido para HTML no navegador pela biblioteca </w:t>
      </w:r>
      <w:r>
        <w:rPr>
          <w:rFonts w:ascii="Consolas" w:hAnsi="Consolas"/>
          <w:sz w:val="20"/>
        </w:rPr>
        <w:t>marked.js</w:t>
      </w:r>
      <w:r>
        <w:t>. O cabeçalho automático registra data e hora de geração, a ferramenta e os totais de componentes e ameaças — informação de proveniência que acompanha o documento quando ele é exportado.</w:t>
      </w:r>
    </w:p>
    <w:p w14:paraId="31F2341E" w14:textId="77777777" w:rsidR="00C522BE" w:rsidRDefault="00000000">
      <w:pPr>
        <w:jc w:val="both"/>
      </w:pPr>
      <w:r>
        <w:t>O diagrama enviado pelo usuário é embutido no topo desta aba, renderizado no servidor via Jinja2. Isso é proposital: por não depender de JavaScript, ele é incluído automaticamente na exportação para PDF.</w:t>
      </w:r>
    </w:p>
    <w:p w14:paraId="33C6213D" w14:textId="77777777" w:rsidR="00C522BE" w:rsidRDefault="00000000">
      <w:pPr>
        <w:pStyle w:val="Ttulo2"/>
      </w:pPr>
      <w:bookmarkStart w:id="45" w:name="_Toc235523643"/>
      <w:r>
        <w:lastRenderedPageBreak/>
        <w:t>7.7 Resultado — aba Exportar</w:t>
      </w:r>
      <w:bookmarkEnd w:id="45"/>
    </w:p>
    <w:p w14:paraId="52F5FFCB" w14:textId="77777777" w:rsidR="00C522BE" w:rsidRDefault="00000000">
      <w:pPr>
        <w:keepNext/>
        <w:keepLines/>
        <w:spacing w:before="160" w:after="40"/>
        <w:jc w:val="center"/>
      </w:pPr>
      <w:r>
        <w:rPr>
          <w:noProof/>
        </w:rPr>
        <w:drawing>
          <wp:inline distT="0" distB="0" distL="0" distR="0" wp14:anchorId="1F448EBE" wp14:editId="2424CB91">
            <wp:extent cx="5580000" cy="3317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_frontend_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F865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17 — Aba Exportar: geração de PDF e descrição bruta da arquitetura.</w:t>
      </w:r>
    </w:p>
    <w:p w14:paraId="69E018E0" w14:textId="77777777" w:rsidR="00C522BE" w:rsidRDefault="00000000">
      <w:pPr>
        <w:jc w:val="both"/>
      </w:pPr>
      <w:r>
        <w:t xml:space="preserve">A exportação para PDF utiliza a caixa de impressão do próprio navegador. O botão alterna para a aba Relatório e chama </w:t>
      </w:r>
      <w:r>
        <w:rPr>
          <w:rFonts w:ascii="Consolas" w:hAnsi="Consolas"/>
          <w:sz w:val="20"/>
        </w:rPr>
        <w:t>window.print()</w:t>
      </w:r>
      <w:r>
        <w:t xml:space="preserve">; uma regra </w:t>
      </w:r>
      <w:r>
        <w:rPr>
          <w:rFonts w:ascii="Consolas" w:hAnsi="Consolas"/>
          <w:sz w:val="20"/>
        </w:rPr>
        <w:t>@media print</w:t>
      </w:r>
      <w:r>
        <w:t xml:space="preserve"> esconde toda a interface e exibe apenas o conteúdo do relatório, forçando visibilidade e opacidade independentemente do estado de transição das abas do Bootstrap:</w:t>
      </w:r>
    </w:p>
    <w:p w14:paraId="55272F94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@media print {</w:t>
      </w:r>
      <w:r>
        <w:rPr>
          <w:rFonts w:ascii="Consolas" w:hAnsi="Consolas"/>
          <w:color w:val="202020"/>
          <w:sz w:val="17"/>
        </w:rPr>
        <w:br/>
        <w:t xml:space="preserve">  body * { visibility: hidden !important; }</w:t>
      </w:r>
      <w:r>
        <w:rPr>
          <w:rFonts w:ascii="Consolas" w:hAnsi="Consolas"/>
          <w:color w:val="202020"/>
          <w:sz w:val="17"/>
        </w:rPr>
        <w:br/>
        <w:t xml:space="preserve">  #tab-report, #tab-report * { visibility: visible !important; }</w:t>
      </w:r>
      <w:r>
        <w:rPr>
          <w:rFonts w:ascii="Consolas" w:hAnsi="Consolas"/>
          <w:color w:val="202020"/>
          <w:sz w:val="17"/>
        </w:rPr>
        <w:br/>
        <w:t xml:space="preserve">  #tab-report {</w:t>
      </w:r>
      <w:r>
        <w:rPr>
          <w:rFonts w:ascii="Consolas" w:hAnsi="Consolas"/>
          <w:color w:val="202020"/>
          <w:sz w:val="17"/>
        </w:rPr>
        <w:br/>
        <w:t xml:space="preserve">    display: block !important; opacity: 1 !important;</w:t>
      </w:r>
      <w:r>
        <w:rPr>
          <w:rFonts w:ascii="Consolas" w:hAnsi="Consolas"/>
          <w:color w:val="202020"/>
          <w:sz w:val="17"/>
        </w:rPr>
        <w:br/>
        <w:t xml:space="preserve">    position: absolute; left: 0; top: 0; width: 100%;</w:t>
      </w:r>
      <w:r>
        <w:rPr>
          <w:rFonts w:ascii="Consolas" w:hAnsi="Consolas"/>
          <w:color w:val="202020"/>
          <w:sz w:val="17"/>
        </w:rPr>
        <w:br/>
        <w:t xml:space="preserve">  }</w:t>
      </w:r>
      <w:r>
        <w:rPr>
          <w:rFonts w:ascii="Consolas" w:hAnsi="Consolas"/>
          <w:color w:val="202020"/>
          <w:sz w:val="17"/>
        </w:rPr>
        <w:br/>
        <w:t xml:space="preserve">  body, #tab-report, #tab-report .card { background: #fff !important; color: #000 !important; }</w:t>
      </w:r>
      <w:r>
        <w:rPr>
          <w:rFonts w:ascii="Consolas" w:hAnsi="Consolas"/>
          <w:color w:val="202020"/>
          <w:sz w:val="17"/>
        </w:rPr>
        <w:br/>
        <w:t>}</w:t>
      </w:r>
    </w:p>
    <w:p w14:paraId="5B591150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18 — base.html: CSS que isola o relatório para impressão.</w:t>
      </w:r>
    </w:p>
    <w:p w14:paraId="02FA0E05" w14:textId="77777777" w:rsidR="00C522BE" w:rsidRDefault="00000000">
      <w:pPr>
        <w:jc w:val="both"/>
      </w:pPr>
      <w:r>
        <w:t xml:space="preserve">Abaixo, o bloco </w:t>
      </w:r>
      <w:r>
        <w:rPr>
          <w:b/>
        </w:rPr>
        <w:t>Descrição Bruta da Arquitetura</w:t>
      </w:r>
      <w:r>
        <w:t xml:space="preserve"> expõe a saída integral da etapa de visão — o texto que o modelo produziu ao ler o diagrama, antes de qualquer estruturação. É o insumo de auditoria mais valioso da interface: permite verificar se um componente ausente do relatório foi mal lido na imagem ou perdido na etapa de extração.</w:t>
      </w:r>
    </w:p>
    <w:p w14:paraId="4DF89521" w14:textId="77777777" w:rsidR="00C522BE" w:rsidRDefault="00000000">
      <w:pPr>
        <w:jc w:val="both"/>
      </w:pPr>
      <w:r>
        <w:t xml:space="preserve">As exportações em Markdown, JSON e CSV continuam disponíveis pela rota </w:t>
      </w:r>
      <w:r>
        <w:rPr>
          <w:rFonts w:ascii="Consolas" w:hAnsi="Consolas"/>
          <w:sz w:val="20"/>
        </w:rPr>
        <w:t>GET /download/&lt;run_id&gt;/&lt;formato&gt;</w:t>
      </w:r>
      <w:r>
        <w:t>, mantidas para consumo programático.</w:t>
      </w:r>
    </w:p>
    <w:p w14:paraId="547DFF7C" w14:textId="77777777" w:rsidR="00C522BE" w:rsidRDefault="00000000">
      <w:pPr>
        <w:pStyle w:val="Ttulo2"/>
      </w:pPr>
      <w:bookmarkStart w:id="46" w:name="_Toc235523644"/>
      <w:r>
        <w:t>7.8 Rotas HTTP</w:t>
      </w:r>
      <w:bookmarkEnd w:id="4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134"/>
        <w:gridCol w:w="4649"/>
      </w:tblGrid>
      <w:tr w:rsidR="00C522BE" w14:paraId="10E1A85F" w14:textId="77777777">
        <w:trPr>
          <w:jc w:val="center"/>
        </w:trPr>
        <w:tc>
          <w:tcPr>
            <w:tcW w:w="2948" w:type="dxa"/>
            <w:shd w:val="clear" w:color="auto" w:fill="1F4E79"/>
          </w:tcPr>
          <w:p w14:paraId="00BF297E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Rota</w:t>
            </w:r>
          </w:p>
        </w:tc>
        <w:tc>
          <w:tcPr>
            <w:tcW w:w="1134" w:type="dxa"/>
            <w:shd w:val="clear" w:color="auto" w:fill="1F4E79"/>
          </w:tcPr>
          <w:p w14:paraId="40A77A66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4649" w:type="dxa"/>
            <w:shd w:val="clear" w:color="auto" w:fill="1F4E79"/>
          </w:tcPr>
          <w:p w14:paraId="740F7AA9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Função</w:t>
            </w:r>
          </w:p>
        </w:tc>
      </w:tr>
      <w:tr w:rsidR="00C522BE" w14:paraId="7F0C3042" w14:textId="77777777">
        <w:trPr>
          <w:jc w:val="center"/>
        </w:trPr>
        <w:tc>
          <w:tcPr>
            <w:tcW w:w="2948" w:type="dxa"/>
          </w:tcPr>
          <w:p w14:paraId="3C050B78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/</w:t>
            </w:r>
          </w:p>
        </w:tc>
        <w:tc>
          <w:tcPr>
            <w:tcW w:w="1134" w:type="dxa"/>
          </w:tcPr>
          <w:p w14:paraId="2895D4F6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GET</w:t>
            </w:r>
          </w:p>
        </w:tc>
        <w:tc>
          <w:tcPr>
            <w:tcW w:w="4649" w:type="dxa"/>
          </w:tcPr>
          <w:p w14:paraId="17179718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Formulário de análise.</w:t>
            </w:r>
          </w:p>
        </w:tc>
      </w:tr>
      <w:tr w:rsidR="00C522BE" w14:paraId="7C91A20E" w14:textId="77777777">
        <w:trPr>
          <w:jc w:val="center"/>
        </w:trPr>
        <w:tc>
          <w:tcPr>
            <w:tcW w:w="2948" w:type="dxa"/>
            <w:shd w:val="clear" w:color="auto" w:fill="EFF3F7"/>
          </w:tcPr>
          <w:p w14:paraId="11A44B31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lastRenderedPageBreak/>
              <w:t>/providers</w:t>
            </w:r>
          </w:p>
        </w:tc>
        <w:tc>
          <w:tcPr>
            <w:tcW w:w="1134" w:type="dxa"/>
            <w:shd w:val="clear" w:color="auto" w:fill="EFF3F7"/>
          </w:tcPr>
          <w:p w14:paraId="66E549F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GET</w:t>
            </w:r>
          </w:p>
        </w:tc>
        <w:tc>
          <w:tcPr>
            <w:tcW w:w="4649" w:type="dxa"/>
            <w:shd w:val="clear" w:color="auto" w:fill="EFF3F7"/>
          </w:tcPr>
          <w:p w14:paraId="0553D7FC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Lista de provedores com disponibilidade verificada em tempo real.</w:t>
            </w:r>
          </w:p>
        </w:tc>
      </w:tr>
      <w:tr w:rsidR="00C522BE" w14:paraId="4323D86F" w14:textId="77777777">
        <w:trPr>
          <w:jc w:val="center"/>
        </w:trPr>
        <w:tc>
          <w:tcPr>
            <w:tcW w:w="2948" w:type="dxa"/>
          </w:tcPr>
          <w:p w14:paraId="7A02E62C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/stride-model</w:t>
            </w:r>
          </w:p>
        </w:tc>
        <w:tc>
          <w:tcPr>
            <w:tcW w:w="1134" w:type="dxa"/>
          </w:tcPr>
          <w:p w14:paraId="5C45262F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GET</w:t>
            </w:r>
          </w:p>
        </w:tc>
        <w:tc>
          <w:tcPr>
            <w:tcW w:w="4649" w:type="dxa"/>
          </w:tcPr>
          <w:p w14:paraId="63D6D12F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Estado do modelo STRIDE treinado no Ollama.</w:t>
            </w:r>
          </w:p>
        </w:tc>
      </w:tr>
      <w:tr w:rsidR="00C522BE" w14:paraId="3CF105D7" w14:textId="77777777">
        <w:trPr>
          <w:jc w:val="center"/>
        </w:trPr>
        <w:tc>
          <w:tcPr>
            <w:tcW w:w="2948" w:type="dxa"/>
            <w:shd w:val="clear" w:color="auto" w:fill="EFF3F7"/>
          </w:tcPr>
          <w:p w14:paraId="5132E46D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/analyze</w:t>
            </w:r>
          </w:p>
        </w:tc>
        <w:tc>
          <w:tcPr>
            <w:tcW w:w="1134" w:type="dxa"/>
            <w:shd w:val="clear" w:color="auto" w:fill="EFF3F7"/>
          </w:tcPr>
          <w:p w14:paraId="28721C17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POST</w:t>
            </w:r>
          </w:p>
        </w:tc>
        <w:tc>
          <w:tcPr>
            <w:tcW w:w="4649" w:type="dxa"/>
            <w:shd w:val="clear" w:color="auto" w:fill="EFF3F7"/>
          </w:tcPr>
          <w:p w14:paraId="3CAC66D0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Executa o pipeline completo e redireciona para o resultado.</w:t>
            </w:r>
          </w:p>
        </w:tc>
      </w:tr>
      <w:tr w:rsidR="00C522BE" w14:paraId="789B50FF" w14:textId="77777777">
        <w:trPr>
          <w:jc w:val="center"/>
        </w:trPr>
        <w:tc>
          <w:tcPr>
            <w:tcW w:w="2948" w:type="dxa"/>
          </w:tcPr>
          <w:p w14:paraId="0579DF80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/progress/&lt;run_id&gt;</w:t>
            </w:r>
          </w:p>
        </w:tc>
        <w:tc>
          <w:tcPr>
            <w:tcW w:w="1134" w:type="dxa"/>
          </w:tcPr>
          <w:p w14:paraId="2F7FF58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GET</w:t>
            </w:r>
          </w:p>
        </w:tc>
        <w:tc>
          <w:tcPr>
            <w:tcW w:w="4649" w:type="dxa"/>
          </w:tcPr>
          <w:p w14:paraId="5AFB5FE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Etapas concluídas da execução em andamento.</w:t>
            </w:r>
          </w:p>
        </w:tc>
      </w:tr>
      <w:tr w:rsidR="00C522BE" w14:paraId="1670B08F" w14:textId="77777777">
        <w:trPr>
          <w:jc w:val="center"/>
        </w:trPr>
        <w:tc>
          <w:tcPr>
            <w:tcW w:w="2948" w:type="dxa"/>
            <w:shd w:val="clear" w:color="auto" w:fill="EFF3F7"/>
          </w:tcPr>
          <w:p w14:paraId="797F414B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/results/&lt;run_id&gt;</w:t>
            </w:r>
          </w:p>
        </w:tc>
        <w:tc>
          <w:tcPr>
            <w:tcW w:w="1134" w:type="dxa"/>
            <w:shd w:val="clear" w:color="auto" w:fill="EFF3F7"/>
          </w:tcPr>
          <w:p w14:paraId="21F8C16D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GET</w:t>
            </w:r>
          </w:p>
        </w:tc>
        <w:tc>
          <w:tcPr>
            <w:tcW w:w="4649" w:type="dxa"/>
            <w:shd w:val="clear" w:color="auto" w:fill="EFF3F7"/>
          </w:tcPr>
          <w:p w14:paraId="5F212AB8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Página de resultado com as quatro abas.</w:t>
            </w:r>
          </w:p>
        </w:tc>
      </w:tr>
      <w:tr w:rsidR="00C522BE" w14:paraId="03B61C8A" w14:textId="77777777">
        <w:trPr>
          <w:jc w:val="center"/>
        </w:trPr>
        <w:tc>
          <w:tcPr>
            <w:tcW w:w="2948" w:type="dxa"/>
          </w:tcPr>
          <w:p w14:paraId="7C321E02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/download/&lt;run_id&gt;/&lt;fmt&gt;</w:t>
            </w:r>
          </w:p>
        </w:tc>
        <w:tc>
          <w:tcPr>
            <w:tcW w:w="1134" w:type="dxa"/>
          </w:tcPr>
          <w:p w14:paraId="29B63E8B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GET</w:t>
            </w:r>
          </w:p>
        </w:tc>
        <w:tc>
          <w:tcPr>
            <w:tcW w:w="4649" w:type="dxa"/>
          </w:tcPr>
          <w:p w14:paraId="4F8A323D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 xml:space="preserve">Exportação em </w:t>
            </w:r>
            <w:r>
              <w:rPr>
                <w:rFonts w:ascii="Consolas" w:hAnsi="Consolas"/>
                <w:sz w:val="19"/>
              </w:rPr>
              <w:t>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json</w:t>
            </w:r>
            <w:r>
              <w:rPr>
                <w:sz w:val="19"/>
              </w:rPr>
              <w:t xml:space="preserve"> ou </w:t>
            </w:r>
            <w:r>
              <w:rPr>
                <w:rFonts w:ascii="Consolas" w:hAnsi="Consolas"/>
                <w:sz w:val="19"/>
              </w:rPr>
              <w:t>csv</w:t>
            </w:r>
            <w:r>
              <w:rPr>
                <w:sz w:val="19"/>
              </w:rPr>
              <w:t>.</w:t>
            </w:r>
          </w:p>
        </w:tc>
      </w:tr>
      <w:tr w:rsidR="00C522BE" w14:paraId="7C023F3D" w14:textId="77777777">
        <w:trPr>
          <w:jc w:val="center"/>
        </w:trPr>
        <w:tc>
          <w:tcPr>
            <w:tcW w:w="2948" w:type="dxa"/>
            <w:shd w:val="clear" w:color="auto" w:fill="EFF3F7"/>
          </w:tcPr>
          <w:p w14:paraId="7C718D75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/images/&lt;arquivo&gt;</w:t>
            </w:r>
          </w:p>
        </w:tc>
        <w:tc>
          <w:tcPr>
            <w:tcW w:w="1134" w:type="dxa"/>
            <w:shd w:val="clear" w:color="auto" w:fill="EFF3F7"/>
          </w:tcPr>
          <w:p w14:paraId="2B4CAB9B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GET</w:t>
            </w:r>
          </w:p>
        </w:tc>
        <w:tc>
          <w:tcPr>
            <w:tcW w:w="4649" w:type="dxa"/>
            <w:shd w:val="clear" w:color="auto" w:fill="EFF3F7"/>
          </w:tcPr>
          <w:p w14:paraId="37601494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Ativos estáticos (logotipo).</w:t>
            </w:r>
          </w:p>
        </w:tc>
      </w:tr>
    </w:tbl>
    <w:p w14:paraId="7D410051" w14:textId="77777777" w:rsidR="00C522BE" w:rsidRDefault="00C522BE">
      <w:pPr>
        <w:spacing w:after="200"/>
      </w:pPr>
    </w:p>
    <w:p w14:paraId="41B618B0" w14:textId="77777777" w:rsidR="00C522BE" w:rsidRDefault="00000000">
      <w:r>
        <w:br w:type="page"/>
      </w:r>
    </w:p>
    <w:p w14:paraId="01DDFC1F" w14:textId="77777777" w:rsidR="00C522BE" w:rsidRDefault="00000000">
      <w:pPr>
        <w:pStyle w:val="Ttulo1"/>
      </w:pPr>
      <w:bookmarkStart w:id="47" w:name="_Toc235523645"/>
      <w:r>
        <w:lastRenderedPageBreak/>
        <w:t>8. Fine-tuning do modelo STRIDE</w:t>
      </w:r>
      <w:bookmarkEnd w:id="47"/>
    </w:p>
    <w:p w14:paraId="3C1DDF1E" w14:textId="77777777" w:rsidR="00C522BE" w:rsidRDefault="00000000">
      <w:pPr>
        <w:pStyle w:val="Ttulo2"/>
      </w:pPr>
      <w:bookmarkStart w:id="48" w:name="_Toc235523646"/>
      <w:r>
        <w:t>8.1 Motivação</w:t>
      </w:r>
      <w:bookmarkEnd w:id="48"/>
    </w:p>
    <w:p w14:paraId="61056208" w14:textId="77777777" w:rsidR="00C522BE" w:rsidRDefault="00000000">
      <w:pPr>
        <w:jc w:val="both"/>
      </w:pPr>
      <w:r>
        <w:t>A geração de ameaças STRIDE é uma tarefa de domínio estreito com formato de saída rígido. Um modelo generalista de grande porte resolve o problema, mas paga um preço alto: dependência de nuvem ou de hardware significativo. A hipótese testada foi que um modelo pequeno, especializado por fine-tuning nessa tarefa específica, poderia produzir saída no formato correto com uma fração dos recursos.</w:t>
      </w:r>
    </w:p>
    <w:p w14:paraId="268EBF79" w14:textId="77777777" w:rsidR="00C522BE" w:rsidRDefault="00000000">
      <w:pPr>
        <w:jc w:val="both"/>
      </w:pPr>
      <w:r>
        <w:t xml:space="preserve">O modelo escolhido foi o </w:t>
      </w:r>
      <w:r>
        <w:rPr>
          <w:b/>
        </w:rPr>
        <w:t>Qwen2.5-3B-Instruct</w:t>
      </w:r>
      <w:r>
        <w:t xml:space="preserve">, adaptado com </w:t>
      </w:r>
      <w:r>
        <w:rPr>
          <w:b/>
        </w:rPr>
        <w:t>LoRA</w:t>
      </w:r>
      <w:r>
        <w:t xml:space="preserve"> (Low-Rank Adaptation) — técnica que congela os pesos originais e treina apenas matrizes de baixo posto injetadas nas camadas de atenção e nas projeções da rede feed-forward. Isso reduz os parâmetros treináveis a menos de 2% do total e permite treinar em uma GPU de consumo.</w:t>
      </w:r>
    </w:p>
    <w:p w14:paraId="4D545461" w14:textId="77777777" w:rsidR="00C522BE" w:rsidRDefault="00000000">
      <w:pPr>
        <w:pStyle w:val="Ttulo2"/>
      </w:pPr>
      <w:bookmarkStart w:id="49" w:name="_Toc235523647"/>
      <w:r>
        <w:t>8.2 Geração do dataset</w:t>
      </w:r>
      <w:bookmarkEnd w:id="49"/>
    </w:p>
    <w:p w14:paraId="3735FBC2" w14:textId="77777777" w:rsidR="00C522BE" w:rsidRDefault="00000000">
      <w:pPr>
        <w:jc w:val="both"/>
      </w:pPr>
      <w:r>
        <w:t xml:space="preserve">Não existe dataset público de modelagem de ameaças STRIDE em português com o formato necessário. Ele foi construído do zero, em três estágios, com uma preocupação central: </w:t>
      </w:r>
      <w:r>
        <w:rPr>
          <w:b/>
        </w:rPr>
        <w:t>garantir que o conteúdo técnico seja verificado, e não gerado por um modelo</w:t>
      </w:r>
      <w:r>
        <w:t>.</w:t>
      </w:r>
    </w:p>
    <w:p w14:paraId="2D08183F" w14:textId="77777777" w:rsidR="00C522BE" w:rsidRDefault="00000000">
      <w:pPr>
        <w:pStyle w:val="Ttulo3"/>
      </w:pPr>
      <w:bookmarkStart w:id="50" w:name="_Toc235523648"/>
      <w:r>
        <w:t>Estágio 1 — Base de conhecimento semente (verdade fundamental)</w:t>
      </w:r>
      <w:bookmarkEnd w:id="50"/>
    </w:p>
    <w:p w14:paraId="2A96E967" w14:textId="77777777" w:rsidR="00C522BE" w:rsidRDefault="00000000">
      <w:pPr>
        <w:jc w:val="both"/>
      </w:pPr>
      <w:r>
        <w:t xml:space="preserve">O arquivo </w:t>
      </w:r>
      <w:r>
        <w:rPr>
          <w:rFonts w:ascii="Consolas" w:hAnsi="Consolas"/>
          <w:sz w:val="20"/>
        </w:rPr>
        <w:t>training/seed_kb.py</w:t>
      </w:r>
      <w:r>
        <w:t xml:space="preserve"> contém aproximadamente 60 ameaças STRIDE escritas manualmente, organizadas por tipo de componente. Cada entrada é uma combinação (tipo de componente × categoria STRIDE) com quatro campos verificados: descrição da ameaça, nível de risco, contramedida e referência CWE.</w:t>
      </w:r>
    </w:p>
    <w:p w14:paraId="7A84D6F3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"api_gateway": [</w:t>
      </w:r>
      <w:r>
        <w:rPr>
          <w:rFonts w:ascii="Consolas" w:hAnsi="Consolas"/>
          <w:color w:val="202020"/>
          <w:sz w:val="17"/>
        </w:rPr>
        <w:br/>
        <w:t xml:space="preserve">    {"category": "spoofing",</w:t>
      </w:r>
      <w:r>
        <w:rPr>
          <w:rFonts w:ascii="Consolas" w:hAnsi="Consolas"/>
          <w:color w:val="202020"/>
          <w:sz w:val="17"/>
        </w:rPr>
        <w:br/>
        <w:t xml:space="preserve">     "threat": "Atacante forja tokens ou API keys para acessar endpoints protegidos",</w:t>
      </w:r>
      <w:r>
        <w:rPr>
          <w:rFonts w:ascii="Consolas" w:hAnsi="Consolas"/>
          <w:color w:val="202020"/>
          <w:sz w:val="17"/>
        </w:rPr>
        <w:br/>
        <w:t xml:space="preserve">     "risk_level": "critical",</w:t>
      </w:r>
      <w:r>
        <w:rPr>
          <w:rFonts w:ascii="Consolas" w:hAnsi="Consolas"/>
          <w:color w:val="202020"/>
          <w:sz w:val="17"/>
        </w:rPr>
        <w:br/>
        <w:t xml:space="preserve">     "countermeasure": "Validar assinatura JWT e usar tokens de curta duracao",</w:t>
      </w:r>
      <w:r>
        <w:rPr>
          <w:rFonts w:ascii="Consolas" w:hAnsi="Consolas"/>
          <w:color w:val="202020"/>
          <w:sz w:val="17"/>
        </w:rPr>
        <w:br/>
        <w:t xml:space="preserve">     "cwe_reference": "CWE-347"},</w:t>
      </w:r>
      <w:r>
        <w:rPr>
          <w:rFonts w:ascii="Consolas" w:hAnsi="Consolas"/>
          <w:color w:val="202020"/>
          <w:sz w:val="17"/>
        </w:rPr>
        <w:br/>
        <w:t xml:space="preserve">    {"category": "elevation_of_privilege",</w:t>
      </w:r>
      <w:r>
        <w:rPr>
          <w:rFonts w:ascii="Consolas" w:hAnsi="Consolas"/>
          <w:color w:val="202020"/>
          <w:sz w:val="17"/>
        </w:rPr>
        <w:br/>
        <w:t xml:space="preserve">     "threat": "Falha de autorizacao (IDOR/BOLA) expoe recursos de outros usuarios",</w:t>
      </w:r>
      <w:r>
        <w:rPr>
          <w:rFonts w:ascii="Consolas" w:hAnsi="Consolas"/>
          <w:color w:val="202020"/>
          <w:sz w:val="17"/>
        </w:rPr>
        <w:br/>
        <w:t xml:space="preserve">     "risk_level": "critical",</w:t>
      </w:r>
      <w:r>
        <w:rPr>
          <w:rFonts w:ascii="Consolas" w:hAnsi="Consolas"/>
          <w:color w:val="202020"/>
          <w:sz w:val="17"/>
        </w:rPr>
        <w:br/>
        <w:t xml:space="preserve">     "countermeasure": "Validar autorizacao a nivel de objeto em cada request",</w:t>
      </w:r>
      <w:r>
        <w:rPr>
          <w:rFonts w:ascii="Consolas" w:hAnsi="Consolas"/>
          <w:color w:val="202020"/>
          <w:sz w:val="17"/>
        </w:rPr>
        <w:br/>
        <w:t xml:space="preserve">     "cwe_reference": "CWE-639"},</w:t>
      </w:r>
      <w:r>
        <w:rPr>
          <w:rFonts w:ascii="Consolas" w:hAnsi="Consolas"/>
          <w:color w:val="202020"/>
          <w:sz w:val="17"/>
        </w:rPr>
        <w:br/>
        <w:t xml:space="preserve">    ...</w:t>
      </w:r>
      <w:r>
        <w:rPr>
          <w:rFonts w:ascii="Consolas" w:hAnsi="Consolas"/>
          <w:color w:val="202020"/>
          <w:sz w:val="17"/>
        </w:rPr>
        <w:br/>
        <w:t>]</w:t>
      </w:r>
    </w:p>
    <w:p w14:paraId="553733DE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19 — training/seed_kb.py: entradas curadas para o tipo api_gateway.</w:t>
      </w:r>
    </w:p>
    <w:p w14:paraId="41CDB4C6" w14:textId="77777777" w:rsidR="00C522BE" w:rsidRDefault="00000000">
      <w:pPr>
        <w:pStyle w:val="Ttulo3"/>
      </w:pPr>
      <w:bookmarkStart w:id="51" w:name="_Toc235523649"/>
      <w:r>
        <w:t>Estágio 2 — Instanciação de arquiteturas realistas</w:t>
      </w:r>
      <w:bookmarkEnd w:id="51"/>
    </w:p>
    <w:p w14:paraId="0B9CE3B4" w14:textId="77777777" w:rsidR="00C522BE" w:rsidRDefault="00000000">
      <w:pPr>
        <w:jc w:val="both"/>
      </w:pPr>
      <w:r>
        <w:t xml:space="preserve">O arquivo </w:t>
      </w:r>
      <w:r>
        <w:rPr>
          <w:rFonts w:ascii="Consolas" w:hAnsi="Consolas"/>
          <w:sz w:val="20"/>
        </w:rPr>
        <w:t>training/architectures.py</w:t>
      </w:r>
      <w:r>
        <w:t xml:space="preserve"> define 8 templates estruturais — combinações de tipos de componente que formam sistemas coerentes (por exemplo: usuário, navegador, CDN, servidor web, banco e cache). Cada template é instanciado para 4 ou 5 domínios fictícios nomeados em português, como "Loja Virtual", "Banco Digital" ou "Plataforma de Pagamentos".</w:t>
      </w:r>
    </w:p>
    <w:p w14:paraId="1CD826B7" w14:textId="77777777" w:rsidR="00C522BE" w:rsidRDefault="00000000">
      <w:pPr>
        <w:jc w:val="both"/>
      </w:pPr>
      <w:r>
        <w:lastRenderedPageBreak/>
        <w:t xml:space="preserve">O resultado são 39 arquiteturas concretas. O mesmo padrão estrutural aparece várias vezes com nomes diferentes, o que ensina o modelo a raciocinar sobre o </w:t>
      </w:r>
      <w:r>
        <w:rPr>
          <w:b/>
        </w:rPr>
        <w:t>tipo</w:t>
      </w:r>
      <w:r>
        <w:t xml:space="preserve"> do componente, sem se prender ao seu nome literal.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5102"/>
      </w:tblGrid>
      <w:tr w:rsidR="00C522BE" w14:paraId="37B946A4" w14:textId="77777777">
        <w:trPr>
          <w:jc w:val="center"/>
        </w:trPr>
        <w:tc>
          <w:tcPr>
            <w:tcW w:w="3628" w:type="dxa"/>
            <w:shd w:val="clear" w:color="auto" w:fill="1F4E79"/>
          </w:tcPr>
          <w:p w14:paraId="2B520868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Template (tipos de componente)</w:t>
            </w:r>
          </w:p>
        </w:tc>
        <w:tc>
          <w:tcPr>
            <w:tcW w:w="5102" w:type="dxa"/>
            <w:shd w:val="clear" w:color="auto" w:fill="1F4E79"/>
          </w:tcPr>
          <w:p w14:paraId="05195407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Domínios instanciados</w:t>
            </w:r>
          </w:p>
        </w:tc>
      </w:tr>
      <w:tr w:rsidR="00C522BE" w14:paraId="697D6ECB" w14:textId="77777777">
        <w:trPr>
          <w:jc w:val="center"/>
        </w:trPr>
        <w:tc>
          <w:tcPr>
            <w:tcW w:w="3628" w:type="dxa"/>
          </w:tcPr>
          <w:p w14:paraId="59D7E0F6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usuário, navegador, cdn, servidor web, banco, cache</w:t>
            </w:r>
          </w:p>
        </w:tc>
        <w:tc>
          <w:tcPr>
            <w:tcW w:w="5102" w:type="dxa"/>
          </w:tcPr>
          <w:p w14:paraId="49DE1FF9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Loja Virtual, Portal de Notícias, Site de Ingressos, Blog Corporativo, Comparador de Preços</w:t>
            </w:r>
          </w:p>
        </w:tc>
      </w:tr>
      <w:tr w:rsidR="00C522BE" w14:paraId="4A9E0224" w14:textId="77777777">
        <w:trPr>
          <w:jc w:val="center"/>
        </w:trPr>
        <w:tc>
          <w:tcPr>
            <w:tcW w:w="3628" w:type="dxa"/>
            <w:shd w:val="clear" w:color="auto" w:fill="EFF3F7"/>
          </w:tcPr>
          <w:p w14:paraId="0C104BB3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usuário, app mobile, api gateway, auth, microsserviço, banco</w:t>
            </w:r>
          </w:p>
        </w:tc>
        <w:tc>
          <w:tcPr>
            <w:tcW w:w="5102" w:type="dxa"/>
            <w:shd w:val="clear" w:color="auto" w:fill="EFF3F7"/>
          </w:tcPr>
          <w:p w14:paraId="6834BF5B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Banco Digital, App de Delivery, Carteira Digital, App de Transporte, Plano de Saúde</w:t>
            </w:r>
          </w:p>
        </w:tc>
      </w:tr>
      <w:tr w:rsidR="00C522BE" w14:paraId="57FB77C1" w14:textId="77777777">
        <w:trPr>
          <w:jc w:val="center"/>
        </w:trPr>
        <w:tc>
          <w:tcPr>
            <w:tcW w:w="3628" w:type="dxa"/>
          </w:tcPr>
          <w:p w14:paraId="2AC4F120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usuário, api gateway, 2 microsserviços, fila, banco</w:t>
            </w:r>
          </w:p>
        </w:tc>
        <w:tc>
          <w:tcPr>
            <w:tcW w:w="5102" w:type="dxa"/>
          </w:tcPr>
          <w:p w14:paraId="60632E7E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Plataforma de Pagamentos, Marketplace B2B, Sistema de Pedidos, Streaming, Reservas</w:t>
            </w:r>
          </w:p>
        </w:tc>
      </w:tr>
      <w:tr w:rsidR="00C522BE" w14:paraId="0DB1CC4C" w14:textId="77777777">
        <w:trPr>
          <w:jc w:val="center"/>
        </w:trPr>
        <w:tc>
          <w:tcPr>
            <w:tcW w:w="3628" w:type="dxa"/>
            <w:shd w:val="clear" w:color="auto" w:fill="EFF3F7"/>
          </w:tcPr>
          <w:p w14:paraId="652E1B1A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usuário, navegador, api gateway, storage, banco, monitoramento</w:t>
            </w:r>
          </w:p>
        </w:tc>
        <w:tc>
          <w:tcPr>
            <w:tcW w:w="5102" w:type="dxa"/>
            <w:shd w:val="clear" w:color="auto" w:fill="EFF3F7"/>
          </w:tcPr>
          <w:p w14:paraId="34D2952E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Upload de Documentos, Galeria de Fotos, Repositório de Arquivos, Backup, Portal de Contratos</w:t>
            </w:r>
          </w:p>
        </w:tc>
      </w:tr>
      <w:tr w:rsidR="00C522BE" w14:paraId="1EE73D3F" w14:textId="77777777">
        <w:trPr>
          <w:jc w:val="center"/>
        </w:trPr>
        <w:tc>
          <w:tcPr>
            <w:tcW w:w="3628" w:type="dxa"/>
          </w:tcPr>
          <w:p w14:paraId="78F73721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microsserviço, api externa, fila, banco, monitoramento</w:t>
            </w:r>
          </w:p>
        </w:tc>
        <w:tc>
          <w:tcPr>
            <w:tcW w:w="5102" w:type="dxa"/>
          </w:tcPr>
          <w:p w14:paraId="3F0ADDAE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Parceiros de Frete, Hub de Notificações, Pagamentos Externos, ERP, Gateway de SMS</w:t>
            </w:r>
          </w:p>
        </w:tc>
      </w:tr>
      <w:tr w:rsidR="00C522BE" w14:paraId="78408551" w14:textId="77777777">
        <w:trPr>
          <w:jc w:val="center"/>
        </w:trPr>
        <w:tc>
          <w:tcPr>
            <w:tcW w:w="3628" w:type="dxa"/>
            <w:shd w:val="clear" w:color="auto" w:fill="EFF3F7"/>
          </w:tcPr>
          <w:p w14:paraId="282555FB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usuário, servidor web, auth, banco, cache, monitoramento</w:t>
            </w:r>
          </w:p>
        </w:tc>
        <w:tc>
          <w:tcPr>
            <w:tcW w:w="5102" w:type="dxa"/>
            <w:shd w:val="clear" w:color="auto" w:fill="EFF3F7"/>
          </w:tcPr>
          <w:p w14:paraId="3B604B96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Painel Administrativo, Portal do Colaborador, RH, CRM Interno, Dashboard Financeiro</w:t>
            </w:r>
          </w:p>
        </w:tc>
      </w:tr>
      <w:tr w:rsidR="00C522BE" w14:paraId="24DDCE37" w14:textId="77777777">
        <w:trPr>
          <w:jc w:val="center"/>
        </w:trPr>
        <w:tc>
          <w:tcPr>
            <w:tcW w:w="3628" w:type="dxa"/>
          </w:tcPr>
          <w:p w14:paraId="5E476DBC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usuário, navegador, cdn, api gateway, nuvem, banco, firewall</w:t>
            </w:r>
          </w:p>
        </w:tc>
        <w:tc>
          <w:tcPr>
            <w:tcW w:w="5102" w:type="dxa"/>
          </w:tcPr>
          <w:p w14:paraId="7549A221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SaaS Multi-tenant, ERP em Nuvem, E-learning, Gestão Hospitalar, Assinaturas</w:t>
            </w:r>
          </w:p>
        </w:tc>
      </w:tr>
      <w:tr w:rsidR="00C522BE" w14:paraId="2404C9F7" w14:textId="77777777">
        <w:trPr>
          <w:jc w:val="center"/>
        </w:trPr>
        <w:tc>
          <w:tcPr>
            <w:tcW w:w="3628" w:type="dxa"/>
            <w:shd w:val="clear" w:color="auto" w:fill="EFF3F7"/>
          </w:tcPr>
          <w:p w14:paraId="6C3CE221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microsserviço, fila, api externa, monitoramento</w:t>
            </w:r>
          </w:p>
        </w:tc>
        <w:tc>
          <w:tcPr>
            <w:tcW w:w="5102" w:type="dxa"/>
            <w:shd w:val="clear" w:color="auto" w:fill="EFF3F7"/>
          </w:tcPr>
          <w:p w14:paraId="76BBF722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Notificações Push, Motor de Recomendação, Faturamento Automático, Pipeline de Pedidos</w:t>
            </w:r>
          </w:p>
        </w:tc>
      </w:tr>
    </w:tbl>
    <w:p w14:paraId="66C4D0E2" w14:textId="77777777" w:rsidR="00C522BE" w:rsidRDefault="00C522BE">
      <w:pPr>
        <w:spacing w:after="200"/>
      </w:pPr>
    </w:p>
    <w:p w14:paraId="278E6B3C" w14:textId="77777777" w:rsidR="00C522BE" w:rsidRDefault="00000000">
      <w:pPr>
        <w:pStyle w:val="Ttulo3"/>
      </w:pPr>
      <w:bookmarkStart w:id="52" w:name="_Toc235523650"/>
      <w:r>
        <w:t>Estágio 3 — Aumento por paráfrase controlada</w:t>
      </w:r>
      <w:bookmarkEnd w:id="52"/>
    </w:p>
    <w:p w14:paraId="1DB49D50" w14:textId="77777777" w:rsidR="00C522BE" w:rsidRDefault="00000000">
      <w:pPr>
        <w:jc w:val="both"/>
      </w:pPr>
      <w:r>
        <w:t xml:space="preserve">Se o dataset fosse apenas a combinação dos dois estágios anteriores, o modelo aprenderia a reproduzir literalmente o texto da base semente — decorando, não generalizando. Para evitar isso, </w:t>
      </w:r>
      <w:r>
        <w:rPr>
          <w:rFonts w:ascii="Consolas" w:hAnsi="Consolas"/>
          <w:sz w:val="20"/>
        </w:rPr>
        <w:t>training/build_dataset.py</w:t>
      </w:r>
      <w:r>
        <w:t xml:space="preserve"> envia cada rascunho a um LLM local (LM Studio) com uma instrução restritiva de reescrita:</w:t>
      </w:r>
    </w:p>
    <w:p w14:paraId="3503C89A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Reescreva os campos "threat" e cada item de "countermeasures" com palavras</w:t>
      </w:r>
      <w:r>
        <w:rPr>
          <w:rFonts w:ascii="Consolas" w:hAnsi="Consolas"/>
          <w:color w:val="202020"/>
          <w:sz w:val="17"/>
        </w:rPr>
        <w:br/>
        <w:t>diferentes, adaptando levemente ao nome/contexto do componente citado.</w:t>
      </w:r>
      <w:r>
        <w:rPr>
          <w:rFonts w:ascii="Consolas" w:hAnsi="Consolas"/>
          <w:color w:val="202020"/>
          <w:sz w:val="17"/>
        </w:rPr>
        <w:br/>
        <w:t>NAO mude "component_id", "component_name", "risk_level", nem a categoria/</w:t>
      </w:r>
      <w:r>
        <w:rPr>
          <w:rFonts w:ascii="Consolas" w:hAnsi="Consolas"/>
          <w:color w:val="202020"/>
          <w:sz w:val="17"/>
        </w:rPr>
        <w:br/>
        <w:t>estrutura do JSON. NAO adicione nem remova nenhuma entrada.</w:t>
      </w:r>
      <w:r>
        <w:rPr>
          <w:rFonts w:ascii="Consolas" w:hAnsi="Consolas"/>
          <w:color w:val="202020"/>
          <w:sz w:val="17"/>
        </w:rPr>
        <w:br/>
        <w:t>Mantenha cada texto com menos de 80 caracteres.</w:t>
      </w:r>
    </w:p>
    <w:p w14:paraId="6D337ACF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20 — Instrução de aumento de dados usada em build_dataset.py.</w:t>
      </w:r>
    </w:p>
    <w:p w14:paraId="6AFB403F" w14:textId="77777777" w:rsidR="00C522BE" w:rsidRDefault="00000000">
      <w:pPr>
        <w:jc w:val="both"/>
      </w:pPr>
      <w:r>
        <w:t xml:space="preserve">O ponto central desta etapa: </w:t>
      </w:r>
      <w:r>
        <w:rPr>
          <w:b/>
        </w:rPr>
        <w:t>o LLM tem permissão para variar apenas a redação</w:t>
      </w:r>
      <w:r>
        <w:t>. A categoria STRIDE, o nível de risco, a referência CWE e a estrutura do JSON permanecem exatamente como foram curados manualmente. O resultado é validado — se o formato retornado não corresponder exatamente ao do rascunho, a tentativa é repetida e, persistindo a falha, o rascunho original é usado sem paráfrase.</w:t>
      </w:r>
    </w:p>
    <w:p w14:paraId="43DCA434" w14:textId="77777777" w:rsidR="00C522BE" w:rsidRDefault="00000000">
      <w:pPr>
        <w:pStyle w:val="Ttulo3"/>
      </w:pPr>
      <w:bookmarkStart w:id="53" w:name="_Toc235523651"/>
      <w:r>
        <w:t>Formato final</w:t>
      </w:r>
      <w:bookmarkEnd w:id="53"/>
    </w:p>
    <w:p w14:paraId="0294275A" w14:textId="77777777" w:rsidR="00C522BE" w:rsidRDefault="00000000">
      <w:pPr>
        <w:jc w:val="both"/>
      </w:pPr>
      <w:r>
        <w:t xml:space="preserve">O dataset é gravado em </w:t>
      </w:r>
      <w:r>
        <w:rPr>
          <w:rFonts w:ascii="Consolas" w:hAnsi="Consolas"/>
          <w:sz w:val="20"/>
        </w:rPr>
        <w:t>training/data/stride_sft.jsonl</w:t>
      </w:r>
      <w:r>
        <w:t>, com uma conversa por linha, no formato de chat de três turnos:</w:t>
      </w:r>
    </w:p>
    <w:p w14:paraId="08B64D9D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{"messages": [</w:t>
      </w:r>
      <w:r>
        <w:rPr>
          <w:rFonts w:ascii="Consolas" w:hAnsi="Consolas"/>
          <w:color w:val="202020"/>
          <w:sz w:val="17"/>
        </w:rPr>
        <w:br/>
        <w:t xml:space="preserve">  {"role": "system",    "content": "&lt;prompt de sistema identico ao de producao&gt;"},</w:t>
      </w:r>
      <w:r>
        <w:rPr>
          <w:rFonts w:ascii="Consolas" w:hAnsi="Consolas"/>
          <w:color w:val="202020"/>
          <w:sz w:val="17"/>
        </w:rPr>
        <w:br/>
        <w:t xml:space="preserve">  {"role": "user",      "content": "Componentes da arquitetura para analisar:</w:t>
      </w:r>
      <w:r>
        <w:rPr>
          <w:rFonts w:ascii="Consolas" w:hAnsi="Consolas"/>
          <w:color w:val="202020"/>
          <w:sz w:val="17"/>
        </w:rPr>
        <w:br/>
        <w:t xml:space="preserve">                                    - id:comp_1 name:Microsservico do Sincronizacao com ERP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lastRenderedPageBreak/>
        <w:t xml:space="preserve">                                      type:microservice desc:Microsservico da arquitetura distribuida</w:t>
      </w:r>
      <w:r>
        <w:rPr>
          <w:rFonts w:ascii="Consolas" w:hAnsi="Consolas"/>
          <w:color w:val="202020"/>
          <w:sz w:val="17"/>
        </w:rPr>
        <w:br/>
        <w:t xml:space="preserve">                                    - id:comp_2 name:API Externa ... type:external_api ..."},</w:t>
      </w:r>
      <w:r>
        <w:rPr>
          <w:rFonts w:ascii="Consolas" w:hAnsi="Consolas"/>
          <w:color w:val="202020"/>
          <w:sz w:val="17"/>
        </w:rPr>
        <w:br/>
        <w:t xml:space="preserve">  {"role": "assistant", "content": "{\"spoofing\":[{\"component_id\":\"comp_1\",</w:t>
      </w:r>
      <w:r>
        <w:rPr>
          <w:rFonts w:ascii="Consolas" w:hAnsi="Consolas"/>
          <w:color w:val="202020"/>
          <w:sz w:val="17"/>
        </w:rPr>
        <w:br/>
        <w:t xml:space="preserve">                                     \"component_name\":\"Microsservico do Sincronizacao com ERP\",</w:t>
      </w:r>
      <w:r>
        <w:rPr>
          <w:rFonts w:ascii="Consolas" w:hAnsi="Consolas"/>
          <w:color w:val="202020"/>
          <w:sz w:val="17"/>
        </w:rPr>
        <w:br/>
        <w:t xml:space="preserve">                                     \"threat\":\"Invasor finge ser um microsservico legitimo</w:t>
      </w:r>
      <w:r>
        <w:rPr>
          <w:rFonts w:ascii="Consolas" w:hAnsi="Consolas"/>
          <w:color w:val="202020"/>
          <w:sz w:val="17"/>
        </w:rPr>
        <w:br/>
        <w:t xml:space="preserve">                                                    na rede interna\",</w:t>
      </w:r>
      <w:r>
        <w:rPr>
          <w:rFonts w:ascii="Consolas" w:hAnsi="Consolas"/>
          <w:color w:val="202020"/>
          <w:sz w:val="17"/>
        </w:rPr>
        <w:br/>
        <w:t xml:space="preserve">                                     \"risk_level\":\"high\",</w:t>
      </w:r>
      <w:r>
        <w:rPr>
          <w:rFonts w:ascii="Consolas" w:hAnsi="Consolas"/>
          <w:color w:val="202020"/>
          <w:sz w:val="17"/>
        </w:rPr>
        <w:br/>
        <w:t xml:space="preserve">                                     \"countermeasures\":[\"Adotar mTLS e autenticacao via</w:t>
      </w:r>
      <w:r>
        <w:rPr>
          <w:rFonts w:ascii="Consolas" w:hAnsi="Consolas"/>
          <w:color w:val="202020"/>
          <w:sz w:val="17"/>
        </w:rPr>
        <w:br/>
        <w:t xml:space="preserve">                                                            service mesh\"]}], ...}"}</w:t>
      </w:r>
      <w:r>
        <w:rPr>
          <w:rFonts w:ascii="Consolas" w:hAnsi="Consolas"/>
          <w:color w:val="202020"/>
          <w:sz w:val="17"/>
        </w:rPr>
        <w:br/>
        <w:t>]}</w:t>
      </w:r>
    </w:p>
    <w:p w14:paraId="54CC3011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21 — Exemplo real do dataset de fine-tuning (formatado para leitura).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3628"/>
      </w:tblGrid>
      <w:tr w:rsidR="00C522BE" w14:paraId="38524714" w14:textId="77777777">
        <w:trPr>
          <w:jc w:val="center"/>
        </w:trPr>
        <w:tc>
          <w:tcPr>
            <w:tcW w:w="5102" w:type="dxa"/>
            <w:shd w:val="clear" w:color="auto" w:fill="1F4E79"/>
          </w:tcPr>
          <w:p w14:paraId="385CD735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Métrica do dataset</w:t>
            </w:r>
          </w:p>
        </w:tc>
        <w:tc>
          <w:tcPr>
            <w:tcW w:w="3628" w:type="dxa"/>
            <w:shd w:val="clear" w:color="auto" w:fill="1F4E79"/>
          </w:tcPr>
          <w:p w14:paraId="5CB8CB0B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C522BE" w14:paraId="6E0C1C15" w14:textId="77777777">
        <w:trPr>
          <w:jc w:val="center"/>
        </w:trPr>
        <w:tc>
          <w:tcPr>
            <w:tcW w:w="5102" w:type="dxa"/>
          </w:tcPr>
          <w:p w14:paraId="477D9B30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Exemplos de treinamento (linhas do JSONL)</w:t>
            </w:r>
          </w:p>
        </w:tc>
        <w:tc>
          <w:tcPr>
            <w:tcW w:w="3628" w:type="dxa"/>
          </w:tcPr>
          <w:p w14:paraId="38B760DF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39</w:t>
            </w:r>
          </w:p>
        </w:tc>
      </w:tr>
      <w:tr w:rsidR="00C522BE" w14:paraId="0F047C02" w14:textId="77777777">
        <w:trPr>
          <w:jc w:val="center"/>
        </w:trPr>
        <w:tc>
          <w:tcPr>
            <w:tcW w:w="5102" w:type="dxa"/>
            <w:shd w:val="clear" w:color="auto" w:fill="EFF3F7"/>
          </w:tcPr>
          <w:p w14:paraId="619E3FFF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Ameaças anotadas no total</w:t>
            </w:r>
          </w:p>
        </w:tc>
        <w:tc>
          <w:tcPr>
            <w:tcW w:w="3628" w:type="dxa"/>
            <w:shd w:val="clear" w:color="auto" w:fill="EFF3F7"/>
          </w:tcPr>
          <w:p w14:paraId="0F0A08E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768</w:t>
            </w:r>
          </w:p>
        </w:tc>
      </w:tr>
      <w:tr w:rsidR="00C522BE" w14:paraId="6C5AC6D4" w14:textId="77777777">
        <w:trPr>
          <w:jc w:val="center"/>
        </w:trPr>
        <w:tc>
          <w:tcPr>
            <w:tcW w:w="5102" w:type="dxa"/>
          </w:tcPr>
          <w:p w14:paraId="3A161665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Média de ameaças por exemplo</w:t>
            </w:r>
          </w:p>
        </w:tc>
        <w:tc>
          <w:tcPr>
            <w:tcW w:w="3628" w:type="dxa"/>
          </w:tcPr>
          <w:p w14:paraId="7C65E6F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≈ 19,7</w:t>
            </w:r>
          </w:p>
        </w:tc>
      </w:tr>
      <w:tr w:rsidR="00C522BE" w14:paraId="38B04642" w14:textId="77777777">
        <w:trPr>
          <w:jc w:val="center"/>
        </w:trPr>
        <w:tc>
          <w:tcPr>
            <w:tcW w:w="5102" w:type="dxa"/>
            <w:shd w:val="clear" w:color="auto" w:fill="EFF3F7"/>
          </w:tcPr>
          <w:p w14:paraId="718AB444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Tipos de componente cobertos</w:t>
            </w:r>
          </w:p>
        </w:tc>
        <w:tc>
          <w:tcPr>
            <w:tcW w:w="3628" w:type="dxa"/>
            <w:shd w:val="clear" w:color="auto" w:fill="EFF3F7"/>
          </w:tcPr>
          <w:p w14:paraId="71327B47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16</w:t>
            </w:r>
          </w:p>
        </w:tc>
      </w:tr>
      <w:tr w:rsidR="00C522BE" w14:paraId="4C3C3A00" w14:textId="77777777">
        <w:trPr>
          <w:jc w:val="center"/>
        </w:trPr>
        <w:tc>
          <w:tcPr>
            <w:tcW w:w="5102" w:type="dxa"/>
          </w:tcPr>
          <w:p w14:paraId="5D84285E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Categorias STRIDE</w:t>
            </w:r>
          </w:p>
        </w:tc>
        <w:tc>
          <w:tcPr>
            <w:tcW w:w="3628" w:type="dxa"/>
          </w:tcPr>
          <w:p w14:paraId="320D888C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6 (todas)</w:t>
            </w:r>
          </w:p>
        </w:tc>
      </w:tr>
      <w:tr w:rsidR="00C522BE" w14:paraId="5793FBCC" w14:textId="77777777">
        <w:trPr>
          <w:jc w:val="center"/>
        </w:trPr>
        <w:tc>
          <w:tcPr>
            <w:tcW w:w="5102" w:type="dxa"/>
            <w:shd w:val="clear" w:color="auto" w:fill="EFF3F7"/>
          </w:tcPr>
          <w:p w14:paraId="3D89F55B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Comprimento máximo de sequência (tokens)</w:t>
            </w:r>
          </w:p>
        </w:tc>
        <w:tc>
          <w:tcPr>
            <w:tcW w:w="3628" w:type="dxa"/>
            <w:shd w:val="clear" w:color="auto" w:fill="EFF3F7"/>
          </w:tcPr>
          <w:p w14:paraId="7096785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2.168</w:t>
            </w:r>
          </w:p>
        </w:tc>
      </w:tr>
      <w:tr w:rsidR="00C522BE" w14:paraId="6D1A602A" w14:textId="77777777">
        <w:trPr>
          <w:jc w:val="center"/>
        </w:trPr>
        <w:tc>
          <w:tcPr>
            <w:tcW w:w="5102" w:type="dxa"/>
          </w:tcPr>
          <w:p w14:paraId="632F988D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Exemplos reservados para avaliação de perda</w:t>
            </w:r>
          </w:p>
        </w:tc>
        <w:tc>
          <w:tcPr>
            <w:tcW w:w="3628" w:type="dxa"/>
          </w:tcPr>
          <w:p w14:paraId="33FC3217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</w:tr>
    </w:tbl>
    <w:p w14:paraId="27E813DC" w14:textId="77777777" w:rsidR="00C522BE" w:rsidRDefault="00C522BE">
      <w:pPr>
        <w:spacing w:after="200"/>
      </w:pPr>
    </w:p>
    <w:p w14:paraId="0D4EA848" w14:textId="77777777" w:rsidR="00C522BE" w:rsidRDefault="00000000">
      <w:pPr>
        <w:pStyle w:val="Ttulo2"/>
      </w:pPr>
      <w:bookmarkStart w:id="54" w:name="_Toc235523652"/>
      <w:r>
        <w:t>8.3 Hiperparâmetros de treinamento</w:t>
      </w:r>
      <w:bookmarkEnd w:id="54"/>
    </w:p>
    <w:p w14:paraId="1D9A7EF7" w14:textId="77777777" w:rsidR="00C522BE" w:rsidRDefault="00000000">
      <w:pPr>
        <w:jc w:val="both"/>
      </w:pPr>
      <w:r>
        <w:t xml:space="preserve">O treinamento é executado por </w:t>
      </w:r>
      <w:r>
        <w:rPr>
          <w:rFonts w:ascii="Consolas" w:hAnsi="Consolas"/>
          <w:sz w:val="20"/>
        </w:rPr>
        <w:t>training/finetune.py</w:t>
      </w:r>
      <w:r>
        <w:t>. Os valores abaixo são exatamente os que produziram o modelo distribuído com o projeto.</w:t>
      </w:r>
    </w:p>
    <w:p w14:paraId="4B059508" w14:textId="77777777" w:rsidR="00C522BE" w:rsidRDefault="00000000">
      <w:pPr>
        <w:pStyle w:val="Ttulo3"/>
      </w:pPr>
      <w:bookmarkStart w:id="55" w:name="_Toc235523653"/>
      <w:r>
        <w:t>Configuração LoRA</w:t>
      </w:r>
      <w:bookmarkEnd w:id="5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721"/>
        <w:gridCol w:w="4082"/>
      </w:tblGrid>
      <w:tr w:rsidR="00C522BE" w14:paraId="0A1B6150" w14:textId="77777777">
        <w:trPr>
          <w:jc w:val="center"/>
        </w:trPr>
        <w:tc>
          <w:tcPr>
            <w:tcW w:w="1928" w:type="dxa"/>
            <w:shd w:val="clear" w:color="auto" w:fill="1F4E79"/>
          </w:tcPr>
          <w:p w14:paraId="303342CD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Hiperparâmetro</w:t>
            </w:r>
          </w:p>
        </w:tc>
        <w:tc>
          <w:tcPr>
            <w:tcW w:w="2721" w:type="dxa"/>
            <w:shd w:val="clear" w:color="auto" w:fill="1F4E79"/>
          </w:tcPr>
          <w:p w14:paraId="399685B8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4082" w:type="dxa"/>
            <w:shd w:val="clear" w:color="auto" w:fill="1F4E79"/>
          </w:tcPr>
          <w:p w14:paraId="5E94B61D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Justificativa</w:t>
            </w:r>
          </w:p>
        </w:tc>
      </w:tr>
      <w:tr w:rsidR="00C522BE" w14:paraId="73F5AE77" w14:textId="77777777">
        <w:trPr>
          <w:jc w:val="center"/>
        </w:trPr>
        <w:tc>
          <w:tcPr>
            <w:tcW w:w="1928" w:type="dxa"/>
          </w:tcPr>
          <w:p w14:paraId="5770E751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r</w:t>
            </w:r>
            <w:r>
              <w:rPr>
                <w:sz w:val="18"/>
              </w:rPr>
              <w:t xml:space="preserve"> (posto)</w:t>
            </w:r>
          </w:p>
        </w:tc>
        <w:tc>
          <w:tcPr>
            <w:tcW w:w="2721" w:type="dxa"/>
          </w:tcPr>
          <w:p w14:paraId="2167038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w="4082" w:type="dxa"/>
          </w:tcPr>
          <w:p w14:paraId="07FF9B4E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Capacidade suficiente para uma tarefa de formato rígido, sem inflar o adapter.</w:t>
            </w:r>
          </w:p>
        </w:tc>
      </w:tr>
      <w:tr w:rsidR="00C522BE" w14:paraId="686C2F1B" w14:textId="77777777">
        <w:trPr>
          <w:jc w:val="center"/>
        </w:trPr>
        <w:tc>
          <w:tcPr>
            <w:tcW w:w="1928" w:type="dxa"/>
            <w:shd w:val="clear" w:color="auto" w:fill="EFF3F7"/>
          </w:tcPr>
          <w:p w14:paraId="3332EEBD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lora_alpha</w:t>
            </w:r>
          </w:p>
        </w:tc>
        <w:tc>
          <w:tcPr>
            <w:tcW w:w="2721" w:type="dxa"/>
            <w:shd w:val="clear" w:color="auto" w:fill="EFF3F7"/>
          </w:tcPr>
          <w:p w14:paraId="43FD8487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32</w:t>
            </w:r>
          </w:p>
        </w:tc>
        <w:tc>
          <w:tcPr>
            <w:tcW w:w="4082" w:type="dxa"/>
            <w:shd w:val="clear" w:color="auto" w:fill="EFF3F7"/>
          </w:tcPr>
          <w:p w14:paraId="6FD20DE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Escala duas vezes o posto — proporção usual, equivalente a um fator efetivo de 2,0.</w:t>
            </w:r>
          </w:p>
        </w:tc>
      </w:tr>
      <w:tr w:rsidR="00C522BE" w14:paraId="02FFF92B" w14:textId="77777777">
        <w:trPr>
          <w:jc w:val="center"/>
        </w:trPr>
        <w:tc>
          <w:tcPr>
            <w:tcW w:w="1928" w:type="dxa"/>
          </w:tcPr>
          <w:p w14:paraId="19581712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lora_dropout</w:t>
            </w:r>
          </w:p>
        </w:tc>
        <w:tc>
          <w:tcPr>
            <w:tcW w:w="2721" w:type="dxa"/>
          </w:tcPr>
          <w:p w14:paraId="6379D578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0,05</w:t>
            </w:r>
          </w:p>
        </w:tc>
        <w:tc>
          <w:tcPr>
            <w:tcW w:w="4082" w:type="dxa"/>
          </w:tcPr>
          <w:p w14:paraId="53FF44D1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Regularização leve, adequada a um dataset pequeno.</w:t>
            </w:r>
          </w:p>
        </w:tc>
      </w:tr>
      <w:tr w:rsidR="00C522BE" w14:paraId="0B31841A" w14:textId="77777777">
        <w:trPr>
          <w:jc w:val="center"/>
        </w:trPr>
        <w:tc>
          <w:tcPr>
            <w:tcW w:w="1928" w:type="dxa"/>
            <w:shd w:val="clear" w:color="auto" w:fill="EFF3F7"/>
          </w:tcPr>
          <w:p w14:paraId="3106A809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bias</w:t>
            </w:r>
          </w:p>
        </w:tc>
        <w:tc>
          <w:tcPr>
            <w:tcW w:w="2721" w:type="dxa"/>
            <w:shd w:val="clear" w:color="auto" w:fill="EFF3F7"/>
          </w:tcPr>
          <w:p w14:paraId="67692AB3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none</w:t>
            </w:r>
          </w:p>
        </w:tc>
        <w:tc>
          <w:tcPr>
            <w:tcW w:w="4082" w:type="dxa"/>
            <w:shd w:val="clear" w:color="auto" w:fill="EFF3F7"/>
          </w:tcPr>
          <w:p w14:paraId="4898062B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Vieses permanecem congelados; não há ganho em adaptá-los nesta tarefa.</w:t>
            </w:r>
          </w:p>
        </w:tc>
      </w:tr>
      <w:tr w:rsidR="00C522BE" w14:paraId="528E686E" w14:textId="77777777">
        <w:trPr>
          <w:jc w:val="center"/>
        </w:trPr>
        <w:tc>
          <w:tcPr>
            <w:tcW w:w="1928" w:type="dxa"/>
          </w:tcPr>
          <w:p w14:paraId="05A5A32E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task_type</w:t>
            </w:r>
          </w:p>
        </w:tc>
        <w:tc>
          <w:tcPr>
            <w:tcW w:w="2721" w:type="dxa"/>
          </w:tcPr>
          <w:p w14:paraId="3E71C4FF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CAUSAL_LM</w:t>
            </w:r>
          </w:p>
        </w:tc>
        <w:tc>
          <w:tcPr>
            <w:tcW w:w="4082" w:type="dxa"/>
          </w:tcPr>
          <w:p w14:paraId="2D9F47B3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Modelagem de linguagem autorregressiva.</w:t>
            </w:r>
          </w:p>
        </w:tc>
      </w:tr>
      <w:tr w:rsidR="00C522BE" w14:paraId="3E312EED" w14:textId="77777777">
        <w:trPr>
          <w:jc w:val="center"/>
        </w:trPr>
        <w:tc>
          <w:tcPr>
            <w:tcW w:w="1928" w:type="dxa"/>
            <w:shd w:val="clear" w:color="auto" w:fill="EFF3F7"/>
          </w:tcPr>
          <w:p w14:paraId="3C492BF6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target_modules</w:t>
            </w:r>
          </w:p>
        </w:tc>
        <w:tc>
          <w:tcPr>
            <w:tcW w:w="2721" w:type="dxa"/>
            <w:shd w:val="clear" w:color="auto" w:fill="EFF3F7"/>
          </w:tcPr>
          <w:p w14:paraId="5E285AB3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q_proj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k_proj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v_proj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o_proj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gate_proj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up_proj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down_proj</w:t>
            </w:r>
          </w:p>
        </w:tc>
        <w:tc>
          <w:tcPr>
            <w:tcW w:w="4082" w:type="dxa"/>
            <w:shd w:val="clear" w:color="auto" w:fill="EFF3F7"/>
          </w:tcPr>
          <w:p w14:paraId="4D2C792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Atenção completa mais as três projeções da rede feed-forward — cobertura ampla, que compensa o posto baixo.</w:t>
            </w:r>
          </w:p>
        </w:tc>
      </w:tr>
    </w:tbl>
    <w:p w14:paraId="7FE21ECC" w14:textId="77777777" w:rsidR="00C522BE" w:rsidRDefault="00C522BE">
      <w:pPr>
        <w:spacing w:after="200"/>
      </w:pPr>
    </w:p>
    <w:p w14:paraId="20C47D1C" w14:textId="77777777" w:rsidR="00C522BE" w:rsidRDefault="00000000">
      <w:pPr>
        <w:pStyle w:val="Ttulo3"/>
      </w:pPr>
      <w:bookmarkStart w:id="56" w:name="_Toc235523654"/>
      <w:r>
        <w:t>Argumentos de treinamento</w:t>
      </w:r>
      <w:bookmarkEnd w:id="5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9"/>
        <w:gridCol w:w="1814"/>
        <w:gridCol w:w="4422"/>
      </w:tblGrid>
      <w:tr w:rsidR="00C522BE" w14:paraId="4AA4DFD5" w14:textId="77777777">
        <w:trPr>
          <w:jc w:val="center"/>
        </w:trPr>
        <w:tc>
          <w:tcPr>
            <w:tcW w:w="2494" w:type="dxa"/>
            <w:shd w:val="clear" w:color="auto" w:fill="1F4E79"/>
          </w:tcPr>
          <w:p w14:paraId="2D005E89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Hiperparâmetro</w:t>
            </w:r>
          </w:p>
        </w:tc>
        <w:tc>
          <w:tcPr>
            <w:tcW w:w="1814" w:type="dxa"/>
            <w:shd w:val="clear" w:color="auto" w:fill="1F4E79"/>
          </w:tcPr>
          <w:p w14:paraId="02376C90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4422" w:type="dxa"/>
            <w:shd w:val="clear" w:color="auto" w:fill="1F4E79"/>
          </w:tcPr>
          <w:p w14:paraId="234C8C08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Justificativa</w:t>
            </w:r>
          </w:p>
        </w:tc>
      </w:tr>
      <w:tr w:rsidR="00C522BE" w14:paraId="29BB3CF9" w14:textId="77777777">
        <w:trPr>
          <w:jc w:val="center"/>
        </w:trPr>
        <w:tc>
          <w:tcPr>
            <w:tcW w:w="2494" w:type="dxa"/>
          </w:tcPr>
          <w:p w14:paraId="322BBF74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num_train_epochs</w:t>
            </w:r>
          </w:p>
        </w:tc>
        <w:tc>
          <w:tcPr>
            <w:tcW w:w="1814" w:type="dxa"/>
          </w:tcPr>
          <w:p w14:paraId="535C8D2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4422" w:type="dxa"/>
          </w:tcPr>
          <w:p w14:paraId="209FB3A3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 xml:space="preserve">Com 35 exemplos de treino, menos épocas não </w:t>
            </w:r>
            <w:r>
              <w:rPr>
                <w:sz w:val="18"/>
              </w:rPr>
              <w:lastRenderedPageBreak/>
              <w:t>convergem e mais provocam memorização.</w:t>
            </w:r>
          </w:p>
        </w:tc>
      </w:tr>
      <w:tr w:rsidR="00C522BE" w14:paraId="4026D9FF" w14:textId="77777777">
        <w:trPr>
          <w:jc w:val="center"/>
        </w:trPr>
        <w:tc>
          <w:tcPr>
            <w:tcW w:w="2494" w:type="dxa"/>
            <w:shd w:val="clear" w:color="auto" w:fill="EFF3F7"/>
          </w:tcPr>
          <w:p w14:paraId="0F1EDE3F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lastRenderedPageBreak/>
              <w:t>per_device_train_batch_size</w:t>
            </w:r>
          </w:p>
        </w:tc>
        <w:tc>
          <w:tcPr>
            <w:tcW w:w="1814" w:type="dxa"/>
            <w:shd w:val="clear" w:color="auto" w:fill="EFF3F7"/>
          </w:tcPr>
          <w:p w14:paraId="2E40DCCC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4422" w:type="dxa"/>
            <w:shd w:val="clear" w:color="auto" w:fill="EFF3F7"/>
          </w:tcPr>
          <w:p w14:paraId="096343A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Restrição de memória de vídeo.</w:t>
            </w:r>
          </w:p>
        </w:tc>
      </w:tr>
      <w:tr w:rsidR="00C522BE" w14:paraId="58D40153" w14:textId="77777777">
        <w:trPr>
          <w:jc w:val="center"/>
        </w:trPr>
        <w:tc>
          <w:tcPr>
            <w:tcW w:w="2494" w:type="dxa"/>
          </w:tcPr>
          <w:p w14:paraId="2D85E94C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gradient_accumulation_steps</w:t>
            </w:r>
          </w:p>
        </w:tc>
        <w:tc>
          <w:tcPr>
            <w:tcW w:w="1814" w:type="dxa"/>
          </w:tcPr>
          <w:p w14:paraId="0553E467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w="4422" w:type="dxa"/>
          </w:tcPr>
          <w:p w14:paraId="7E6DE41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Tamanho efetivo de lote igual a 8, mantendo o pico de memória baixo.</w:t>
            </w:r>
          </w:p>
        </w:tc>
      </w:tr>
      <w:tr w:rsidR="00C522BE" w14:paraId="262869B2" w14:textId="77777777">
        <w:trPr>
          <w:jc w:val="center"/>
        </w:trPr>
        <w:tc>
          <w:tcPr>
            <w:tcW w:w="2494" w:type="dxa"/>
            <w:shd w:val="clear" w:color="auto" w:fill="EFF3F7"/>
          </w:tcPr>
          <w:p w14:paraId="5843A531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per_device_eval_batch_size</w:t>
            </w:r>
          </w:p>
        </w:tc>
        <w:tc>
          <w:tcPr>
            <w:tcW w:w="1814" w:type="dxa"/>
            <w:shd w:val="clear" w:color="auto" w:fill="EFF3F7"/>
          </w:tcPr>
          <w:p w14:paraId="3625330D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4422" w:type="dxa"/>
            <w:shd w:val="clear" w:color="auto" w:fill="EFF3F7"/>
          </w:tcPr>
          <w:p w14:paraId="4C2442ED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Crítico: o padrão 8 estoura a memória ao converter logits para fp32 sobre um vocabulário de cerca de 152 mil tokens.</w:t>
            </w:r>
          </w:p>
        </w:tc>
      </w:tr>
      <w:tr w:rsidR="00C522BE" w14:paraId="1B92CBE8" w14:textId="77777777">
        <w:trPr>
          <w:jc w:val="center"/>
        </w:trPr>
        <w:tc>
          <w:tcPr>
            <w:tcW w:w="2494" w:type="dxa"/>
          </w:tcPr>
          <w:p w14:paraId="776BA535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learning_rate</w:t>
            </w:r>
          </w:p>
        </w:tc>
        <w:tc>
          <w:tcPr>
            <w:tcW w:w="1814" w:type="dxa"/>
          </w:tcPr>
          <w:p w14:paraId="77ADD06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2e-4</w:t>
            </w:r>
          </w:p>
        </w:tc>
        <w:tc>
          <w:tcPr>
            <w:tcW w:w="4422" w:type="dxa"/>
          </w:tcPr>
          <w:p w14:paraId="6220B37E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Taxa usual para LoRA — cerca de dez vezes maior que a de fine-tuning completo.</w:t>
            </w:r>
          </w:p>
        </w:tc>
      </w:tr>
      <w:tr w:rsidR="00C522BE" w14:paraId="3F7AADA1" w14:textId="77777777">
        <w:trPr>
          <w:jc w:val="center"/>
        </w:trPr>
        <w:tc>
          <w:tcPr>
            <w:tcW w:w="2494" w:type="dxa"/>
            <w:shd w:val="clear" w:color="auto" w:fill="EFF3F7"/>
          </w:tcPr>
          <w:p w14:paraId="69A542AB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lr_scheduler_type</w:t>
            </w:r>
          </w:p>
        </w:tc>
        <w:tc>
          <w:tcPr>
            <w:tcW w:w="1814" w:type="dxa"/>
            <w:shd w:val="clear" w:color="auto" w:fill="EFF3F7"/>
          </w:tcPr>
          <w:p w14:paraId="03FB8D97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cosine</w:t>
            </w:r>
          </w:p>
        </w:tc>
        <w:tc>
          <w:tcPr>
            <w:tcW w:w="4422" w:type="dxa"/>
            <w:shd w:val="clear" w:color="auto" w:fill="EFF3F7"/>
          </w:tcPr>
          <w:p w14:paraId="647389CF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Decaimento suave até o fim do treinamento.</w:t>
            </w:r>
          </w:p>
        </w:tc>
      </w:tr>
      <w:tr w:rsidR="00C522BE" w14:paraId="121FF019" w14:textId="77777777">
        <w:trPr>
          <w:jc w:val="center"/>
        </w:trPr>
        <w:tc>
          <w:tcPr>
            <w:tcW w:w="2494" w:type="dxa"/>
          </w:tcPr>
          <w:p w14:paraId="6063D4C0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warmup_ratio</w:t>
            </w:r>
          </w:p>
        </w:tc>
        <w:tc>
          <w:tcPr>
            <w:tcW w:w="1814" w:type="dxa"/>
          </w:tcPr>
          <w:p w14:paraId="70E5ACB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0,05</w:t>
            </w:r>
          </w:p>
        </w:tc>
        <w:tc>
          <w:tcPr>
            <w:tcW w:w="4422" w:type="dxa"/>
          </w:tcPr>
          <w:p w14:paraId="362059C0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Aquecimento curto, proporcional ao número reduzido de passos.</w:t>
            </w:r>
          </w:p>
        </w:tc>
      </w:tr>
      <w:tr w:rsidR="00C522BE" w14:paraId="408424B5" w14:textId="77777777">
        <w:trPr>
          <w:jc w:val="center"/>
        </w:trPr>
        <w:tc>
          <w:tcPr>
            <w:tcW w:w="2494" w:type="dxa"/>
            <w:shd w:val="clear" w:color="auto" w:fill="EFF3F7"/>
          </w:tcPr>
          <w:p w14:paraId="6E4A9E49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bf16</w:t>
            </w:r>
          </w:p>
        </w:tc>
        <w:tc>
          <w:tcPr>
            <w:tcW w:w="1814" w:type="dxa"/>
            <w:shd w:val="clear" w:color="auto" w:fill="EFF3F7"/>
          </w:tcPr>
          <w:p w14:paraId="3FA740FE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True</w:t>
            </w:r>
          </w:p>
        </w:tc>
        <w:tc>
          <w:tcPr>
            <w:tcW w:w="4422" w:type="dxa"/>
            <w:shd w:val="clear" w:color="auto" w:fill="EFF3F7"/>
          </w:tcPr>
          <w:p w14:paraId="0E752E7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Precisão bfloat16: metade da memória do fp32, sem os problemas de faixa dinâmica do fp16.</w:t>
            </w:r>
          </w:p>
        </w:tc>
      </w:tr>
      <w:tr w:rsidR="00C522BE" w14:paraId="2EA26681" w14:textId="77777777">
        <w:trPr>
          <w:jc w:val="center"/>
        </w:trPr>
        <w:tc>
          <w:tcPr>
            <w:tcW w:w="2494" w:type="dxa"/>
          </w:tcPr>
          <w:p w14:paraId="2881044E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gradient_checkpointing</w:t>
            </w:r>
          </w:p>
        </w:tc>
        <w:tc>
          <w:tcPr>
            <w:tcW w:w="1814" w:type="dxa"/>
          </w:tcPr>
          <w:p w14:paraId="788EE1ED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habilitado manualmente</w:t>
            </w:r>
          </w:p>
        </w:tc>
        <w:tc>
          <w:tcPr>
            <w:tcW w:w="4422" w:type="dxa"/>
          </w:tcPr>
          <w:p w14:paraId="1C7E26C7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Troca computação por memória, viabilizando o comprimento de sequência de 2.304.</w:t>
            </w:r>
          </w:p>
        </w:tc>
      </w:tr>
      <w:tr w:rsidR="00C522BE" w14:paraId="4EC147C7" w14:textId="77777777">
        <w:trPr>
          <w:jc w:val="center"/>
        </w:trPr>
        <w:tc>
          <w:tcPr>
            <w:tcW w:w="2494" w:type="dxa"/>
            <w:shd w:val="clear" w:color="auto" w:fill="EFF3F7"/>
          </w:tcPr>
          <w:p w14:paraId="27431DE9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MAX_SEQ_LEN</w:t>
            </w:r>
          </w:p>
        </w:tc>
        <w:tc>
          <w:tcPr>
            <w:tcW w:w="1814" w:type="dxa"/>
            <w:shd w:val="clear" w:color="auto" w:fill="EFF3F7"/>
          </w:tcPr>
          <w:p w14:paraId="54DF2C37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2.304</w:t>
            </w:r>
          </w:p>
        </w:tc>
        <w:tc>
          <w:tcPr>
            <w:tcW w:w="4422" w:type="dxa"/>
            <w:shd w:val="clear" w:color="auto" w:fill="EFF3F7"/>
          </w:tcPr>
          <w:p w14:paraId="10B0192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Cobre o máximo real observado (2.168) com margem, e serve como tamanho fixo de preenchimento.</w:t>
            </w:r>
          </w:p>
        </w:tc>
      </w:tr>
      <w:tr w:rsidR="00C522BE" w14:paraId="7E0514C6" w14:textId="77777777">
        <w:trPr>
          <w:jc w:val="center"/>
        </w:trPr>
        <w:tc>
          <w:tcPr>
            <w:tcW w:w="2494" w:type="dxa"/>
          </w:tcPr>
          <w:p w14:paraId="67EB84FE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eval_strategy</w:t>
            </w:r>
          </w:p>
        </w:tc>
        <w:tc>
          <w:tcPr>
            <w:tcW w:w="1814" w:type="dxa"/>
          </w:tcPr>
          <w:p w14:paraId="5159ED19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epoch</w:t>
            </w:r>
          </w:p>
        </w:tc>
        <w:tc>
          <w:tcPr>
            <w:tcW w:w="4422" w:type="dxa"/>
          </w:tcPr>
          <w:p w14:paraId="01E9B659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Avaliação da perda ao fim de cada época.</w:t>
            </w:r>
          </w:p>
        </w:tc>
      </w:tr>
      <w:tr w:rsidR="00C522BE" w14:paraId="780FCE71" w14:textId="77777777">
        <w:trPr>
          <w:jc w:val="center"/>
        </w:trPr>
        <w:tc>
          <w:tcPr>
            <w:tcW w:w="2494" w:type="dxa"/>
            <w:shd w:val="clear" w:color="auto" w:fill="EFF3F7"/>
          </w:tcPr>
          <w:p w14:paraId="23FAE2B9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VRAM_FRACTION</w:t>
            </w:r>
          </w:p>
        </w:tc>
        <w:tc>
          <w:tcPr>
            <w:tcW w:w="1814" w:type="dxa"/>
            <w:shd w:val="clear" w:color="auto" w:fill="EFF3F7"/>
          </w:tcPr>
          <w:p w14:paraId="6AD8A840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0,85</w:t>
            </w:r>
          </w:p>
        </w:tc>
        <w:tc>
          <w:tcPr>
            <w:tcW w:w="4422" w:type="dxa"/>
            <w:shd w:val="clear" w:color="auto" w:fill="EFF3F7"/>
          </w:tcPr>
          <w:p w14:paraId="14BB7F50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Limite rígido de processo: força um erro limpo de falta de memória em vez de travar o driver perto de 100%.</w:t>
            </w:r>
          </w:p>
        </w:tc>
      </w:tr>
    </w:tbl>
    <w:p w14:paraId="116FAF9A" w14:textId="77777777" w:rsidR="00C522BE" w:rsidRDefault="00C522BE">
      <w:pPr>
        <w:spacing w:after="200"/>
      </w:pPr>
    </w:p>
    <w:p w14:paraId="04B065D0" w14:textId="77777777" w:rsidR="00C522BE" w:rsidRDefault="00000000">
      <w:pPr>
        <w:pStyle w:val="Ttulo3"/>
      </w:pPr>
      <w:bookmarkStart w:id="57" w:name="_Toc235523655"/>
      <w:r>
        <w:t>Duas decisões de engenharia que mudaram o resultado</w:t>
      </w:r>
      <w:bookmarkEnd w:id="57"/>
    </w:p>
    <w:p w14:paraId="7E3E9F3F" w14:textId="77777777" w:rsidR="00C522BE" w:rsidRDefault="00000000">
      <w:pPr>
        <w:jc w:val="both"/>
      </w:pPr>
      <w:r>
        <w:rPr>
          <w:b/>
        </w:rPr>
        <w:t>Preenchimento de tamanho fixo.</w:t>
      </w:r>
      <w:r>
        <w:t xml:space="preserve"> O </w:t>
      </w:r>
      <w:r>
        <w:rPr>
          <w:rFonts w:ascii="Consolas" w:hAnsi="Consolas"/>
          <w:sz w:val="20"/>
        </w:rPr>
        <w:t>DataCollatorForSeq2Seq</w:t>
      </w:r>
      <w:r>
        <w:t xml:space="preserve"> foi configurado com </w:t>
      </w:r>
      <w:r>
        <w:rPr>
          <w:rFonts w:ascii="Consolas" w:hAnsi="Consolas"/>
          <w:sz w:val="20"/>
        </w:rPr>
        <w:t>padding="max_length"</w:t>
      </w:r>
      <w:r>
        <w:t xml:space="preserve"> em vez do preenchimento dinâmico padrão. Com sequências de tamanho variável e lote unitário, o alocador de memória da GPU fragmentava a cada passo, procurando blocos novos: o uso de memória subia acima de 96% e o tempo por passo saltava de cerca de 12 segundos para cerca de 300. Com todos os lotes no mesmo formato, o alocador reutiliza os mesmos blocos.</w:t>
      </w:r>
    </w:p>
    <w:p w14:paraId="4370270D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os.environ.setdefault("PYTORCH_CUDA_ALLOC_CONF", "expandable_segments:True")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collator = DataCollatorForSeq2Seq(</w:t>
      </w:r>
      <w:r>
        <w:rPr>
          <w:rFonts w:ascii="Consolas" w:hAnsi="Consolas"/>
          <w:color w:val="202020"/>
          <w:sz w:val="17"/>
        </w:rPr>
        <w:br/>
        <w:t xml:space="preserve">    tokenizer, padding="max_length", max_length=MAX_SEQ_LEN, label_pad_token_id=-100</w:t>
      </w:r>
      <w:r>
        <w:rPr>
          <w:rFonts w:ascii="Consolas" w:hAnsi="Consolas"/>
          <w:color w:val="202020"/>
          <w:sz w:val="17"/>
        </w:rPr>
        <w:br/>
        <w:t>)</w:t>
      </w:r>
    </w:p>
    <w:p w14:paraId="4096FE9B" w14:textId="77777777" w:rsidR="00C522BE" w:rsidRDefault="00000000">
      <w:pPr>
        <w:jc w:val="both"/>
      </w:pPr>
      <w:r>
        <w:rPr>
          <w:b/>
        </w:rPr>
        <w:t>Máscara de perda no turno do assistente.</w:t>
      </w:r>
      <w:r>
        <w:t xml:space="preserve"> A perda é calculada apenas sobre a resposta do modelo. Os tokens de sistema e de usuário recebem o rótulo </w:t>
      </w:r>
      <w:r>
        <w:rPr>
          <w:rFonts w:ascii="Consolas" w:hAnsi="Consolas"/>
          <w:sz w:val="20"/>
        </w:rPr>
        <w:t>-100</w:t>
      </w:r>
      <w:r>
        <w:t>, ignorado pela função de perda. Sem isso, o modelo gastaria capacidade aprendendo a reproduzir o próprio prompt.</w:t>
      </w:r>
    </w:p>
    <w:p w14:paraId="7BB254D3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prompt_text = tokenizer.apply_chat_template([system, user], tokenize=False,</w:t>
      </w:r>
      <w:r>
        <w:rPr>
          <w:rFonts w:ascii="Consolas" w:hAnsi="Consolas"/>
          <w:color w:val="202020"/>
          <w:sz w:val="17"/>
        </w:rPr>
        <w:br/>
        <w:t xml:space="preserve">                                            add_generation_prompt=True)</w:t>
      </w:r>
      <w:r>
        <w:rPr>
          <w:rFonts w:ascii="Consolas" w:hAnsi="Consolas"/>
          <w:color w:val="202020"/>
          <w:sz w:val="17"/>
        </w:rPr>
        <w:br/>
        <w:t>full_text   = tokenizer.apply_chat_template([system, user, assistant], tokenize=False,</w:t>
      </w:r>
      <w:r>
        <w:rPr>
          <w:rFonts w:ascii="Consolas" w:hAnsi="Consolas"/>
          <w:color w:val="202020"/>
          <w:sz w:val="17"/>
        </w:rPr>
        <w:br/>
        <w:t xml:space="preserve">                                            add_generation_prompt=False)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labels = list(full_ids)</w:t>
      </w:r>
      <w:r>
        <w:rPr>
          <w:rFonts w:ascii="Consolas" w:hAnsi="Consolas"/>
          <w:color w:val="202020"/>
          <w:sz w:val="17"/>
        </w:rPr>
        <w:br/>
        <w:t>for i in range(min(len(prompt_ids), len(labels))):</w:t>
      </w:r>
      <w:r>
        <w:rPr>
          <w:rFonts w:ascii="Consolas" w:hAnsi="Consolas"/>
          <w:color w:val="202020"/>
          <w:sz w:val="17"/>
        </w:rPr>
        <w:br/>
        <w:t xml:space="preserve">    labels[i] = -100          # mascara system + user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return {"input_ids": full_ids, "attention_mask": [1] * len(full_ids), "labels": labels}</w:t>
      </w:r>
    </w:p>
    <w:p w14:paraId="036D1EAA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22 — training/finetune.py: mascaramento dos rótulos do prompt.</w:t>
      </w:r>
    </w:p>
    <w:p w14:paraId="0C3E048D" w14:textId="77777777" w:rsidR="00C522BE" w:rsidRDefault="00000000">
      <w:pPr>
        <w:pStyle w:val="Ttulo2"/>
      </w:pPr>
      <w:bookmarkStart w:id="58" w:name="_Toc235523656"/>
      <w:r>
        <w:lastRenderedPageBreak/>
        <w:t>8.4 Do adapter ao modelo servido</w:t>
      </w:r>
      <w:bookmarkEnd w:id="58"/>
    </w:p>
    <w:p w14:paraId="42414FD1" w14:textId="77777777" w:rsidR="00C522BE" w:rsidRDefault="00000000">
      <w:pPr>
        <w:jc w:val="both"/>
      </w:pPr>
      <w:r>
        <w:t>O adapter LoRA não é útil em produção por si só — exigiria carregar o modelo base e aplicar o adapter em tempo de execução. O caminho até o modelo servido tem quatro etapas:</w:t>
      </w:r>
    </w:p>
    <w:p w14:paraId="5E9FE069" w14:textId="77777777" w:rsidR="00C522BE" w:rsidRDefault="00000000">
      <w:pPr>
        <w:spacing w:after="60"/>
        <w:ind w:left="539" w:hanging="340"/>
        <w:jc w:val="both"/>
      </w:pPr>
      <w:r>
        <w:t xml:space="preserve">1. </w:t>
      </w:r>
      <w:r>
        <w:rPr>
          <w:b/>
        </w:rPr>
        <w:t>Mesclagem</w:t>
      </w:r>
      <w:r>
        <w:t xml:space="preserve"> (</w:t>
      </w:r>
      <w:r>
        <w:rPr>
          <w:rFonts w:ascii="Consolas" w:hAnsi="Consolas"/>
          <w:sz w:val="20"/>
        </w:rPr>
        <w:t>merge_adapter.py</w:t>
      </w:r>
      <w:r>
        <w:t xml:space="preserve">) — </w:t>
      </w:r>
      <w:r>
        <w:rPr>
          <w:rFonts w:ascii="Consolas" w:hAnsi="Consolas"/>
          <w:sz w:val="20"/>
        </w:rPr>
        <w:t>merge_and_unload()</w:t>
      </w:r>
      <w:r>
        <w:t xml:space="preserve"> incorpora as matrizes de baixo posto aos pesos originais, produzindo um modelo completo e independente (cerca de 6 GB em safetensors).</w:t>
      </w:r>
    </w:p>
    <w:p w14:paraId="36711408" w14:textId="77777777" w:rsidR="00C522BE" w:rsidRDefault="00000000">
      <w:pPr>
        <w:spacing w:after="60"/>
        <w:ind w:left="539" w:hanging="340"/>
        <w:jc w:val="both"/>
      </w:pPr>
      <w:r>
        <w:t xml:space="preserve">2. </w:t>
      </w:r>
      <w:r>
        <w:rPr>
          <w:b/>
        </w:rPr>
        <w:t>Quantização e conversão</w:t>
      </w:r>
      <w:r>
        <w:t xml:space="preserve"> — o conversor </w:t>
      </w:r>
      <w:r>
        <w:rPr>
          <w:rFonts w:ascii="Consolas" w:hAnsi="Consolas"/>
          <w:sz w:val="20"/>
        </w:rPr>
        <w:t>convert_hf_to_gguf.py</w:t>
      </w:r>
      <w:r>
        <w:t xml:space="preserve"> do llama.cpp gera um único arquivo GGUF com quantização Q8_0, reduzindo o modelo para cerca de 3,3 GB com perda de qualidade desprezível.</w:t>
      </w:r>
    </w:p>
    <w:p w14:paraId="2B1A425C" w14:textId="77777777" w:rsidR="00C522BE" w:rsidRDefault="00000000">
      <w:pPr>
        <w:spacing w:after="60"/>
        <w:ind w:left="539" w:hanging="340"/>
        <w:jc w:val="both"/>
      </w:pPr>
      <w:r>
        <w:t xml:space="preserve">3. </w:t>
      </w:r>
      <w:r>
        <w:rPr>
          <w:b/>
        </w:rPr>
        <w:t>Registro no Ollama</w:t>
      </w:r>
      <w:r>
        <w:t xml:space="preserve"> — </w:t>
      </w:r>
      <w:r>
        <w:rPr>
          <w:rFonts w:ascii="Consolas" w:hAnsi="Consolas"/>
          <w:sz w:val="20"/>
        </w:rPr>
        <w:t>ollama create stride-qwen2.5-3b -f Modelfile</w:t>
      </w:r>
      <w:r>
        <w:t>.</w:t>
      </w:r>
    </w:p>
    <w:p w14:paraId="297099E4" w14:textId="77777777" w:rsidR="00C522BE" w:rsidRDefault="00000000">
      <w:pPr>
        <w:spacing w:after="60"/>
        <w:ind w:left="539" w:hanging="340"/>
        <w:jc w:val="both"/>
      </w:pPr>
      <w:r>
        <w:t xml:space="preserve">4. </w:t>
      </w:r>
      <w:r>
        <w:rPr>
          <w:b/>
        </w:rPr>
        <w:t>Verificação na inicialização</w:t>
      </w:r>
      <w:r>
        <w:t xml:space="preserve"> — </w:t>
      </w:r>
      <w:r>
        <w:rPr>
          <w:rFonts w:ascii="Consolas" w:hAnsi="Consolas"/>
          <w:sz w:val="20"/>
        </w:rPr>
        <w:t>training/setup_model.py</w:t>
      </w:r>
      <w:r>
        <w:t xml:space="preserve"> é chamado pelo </w:t>
      </w:r>
      <w:r>
        <w:rPr>
          <w:rFonts w:ascii="Consolas" w:hAnsi="Consolas"/>
          <w:sz w:val="20"/>
        </w:rPr>
        <w:t>main.py</w:t>
      </w:r>
      <w:r>
        <w:t xml:space="preserve"> na subida da aplicação: se o arquivo GGUF estiver em disco e o modelo ainda não estiver registrado, o registro é feito automaticamente.</w:t>
      </w:r>
    </w:p>
    <w:p w14:paraId="5FCC8AD4" w14:textId="77777777" w:rsidR="00C522BE" w:rsidRDefault="00000000">
      <w:pPr>
        <w:jc w:val="both"/>
      </w:pPr>
      <w:r>
        <w:t xml:space="preserve">O </w:t>
      </w:r>
      <w:r>
        <w:rPr>
          <w:rFonts w:ascii="Consolas" w:hAnsi="Consolas"/>
          <w:sz w:val="20"/>
        </w:rPr>
        <w:t>Modelfile</w:t>
      </w:r>
      <w:r>
        <w:t xml:space="preserve"> merece atenção especial:</w:t>
      </w:r>
    </w:p>
    <w:p w14:paraId="44F6E066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FROM ./stride-qwen2.5-3b-q8_0.gguf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TEMPLATE """{{- range .Messages }}&lt;|im_start|&gt;{{ .Role }}</w:t>
      </w:r>
      <w:r>
        <w:rPr>
          <w:rFonts w:ascii="Consolas" w:hAnsi="Consolas"/>
          <w:color w:val="202020"/>
          <w:sz w:val="17"/>
        </w:rPr>
        <w:br/>
        <w:t>{{ .Content }}&lt;|im_end|&gt;</w:t>
      </w:r>
      <w:r>
        <w:rPr>
          <w:rFonts w:ascii="Consolas" w:hAnsi="Consolas"/>
          <w:color w:val="202020"/>
          <w:sz w:val="17"/>
        </w:rPr>
        <w:br/>
        <w:t>{{ end }}&lt;|im_start|&gt;assistant</w:t>
      </w:r>
      <w:r>
        <w:rPr>
          <w:rFonts w:ascii="Consolas" w:hAnsi="Consolas"/>
          <w:color w:val="202020"/>
          <w:sz w:val="17"/>
        </w:rPr>
        <w:br/>
        <w:t>"""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PARAMETER temperature 0.3</w:t>
      </w:r>
      <w:r>
        <w:rPr>
          <w:rFonts w:ascii="Consolas" w:hAnsi="Consolas"/>
          <w:color w:val="202020"/>
          <w:sz w:val="17"/>
        </w:rPr>
        <w:br/>
        <w:t>PARAMETER num_ctx 4096</w:t>
      </w:r>
      <w:r>
        <w:rPr>
          <w:rFonts w:ascii="Consolas" w:hAnsi="Consolas"/>
          <w:color w:val="202020"/>
          <w:sz w:val="17"/>
        </w:rPr>
        <w:br/>
        <w:t>PARAMETER stop "&lt;|im_end|&gt;"</w:t>
      </w:r>
      <w:r>
        <w:rPr>
          <w:rFonts w:ascii="Consolas" w:hAnsi="Consolas"/>
          <w:color w:val="202020"/>
          <w:sz w:val="17"/>
        </w:rPr>
        <w:br/>
        <w:t>PARAMETER stop "&lt;|im_start|&gt;"</w:t>
      </w:r>
    </w:p>
    <w:p w14:paraId="4E0B8CC9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23 — training/output/Modelfile: definição de serviço no Ollama.</w:t>
      </w:r>
    </w:p>
    <w:p w14:paraId="2C24CBCB" w14:textId="77777777" w:rsidR="00C522BE" w:rsidRDefault="00000000">
      <w:pPr>
        <w:shd w:val="clear" w:color="auto" w:fill="F7F7F2"/>
        <w:spacing w:before="80" w:after="200"/>
        <w:ind w:left="454"/>
        <w:jc w:val="both"/>
      </w:pPr>
      <w:r>
        <w:rPr>
          <w:color w:val="333333"/>
          <w:sz w:val="20"/>
        </w:rPr>
        <w:t xml:space="preserve">O bloco </w:t>
      </w:r>
      <w:r>
        <w:rPr>
          <w:rFonts w:ascii="Consolas" w:hAnsi="Consolas"/>
          <w:color w:val="333333"/>
          <w:sz w:val="20"/>
        </w:rPr>
        <w:t>TEMPLATE</w:t>
      </w:r>
      <w:r>
        <w:rPr>
          <w:color w:val="333333"/>
          <w:sz w:val="20"/>
        </w:rPr>
        <w:t xml:space="preserve"> é obrigatório. O Ollama não extrai automaticamente o template de chat embutido no GGUF. Sem ele, o modelo recebe um prompt sem estrutura de papéis — sem distinguir sistema de usuário — e produz respostas completamente fora do formato esperado. Este foi um dos erros mais custosos de diagnosticar em todo o projeto.</w:t>
      </w:r>
    </w:p>
    <w:p w14:paraId="1AAAFD3F" w14:textId="77777777" w:rsidR="00C522BE" w:rsidRDefault="00000000">
      <w:pPr>
        <w:pStyle w:val="Ttulo2"/>
      </w:pPr>
      <w:bookmarkStart w:id="59" w:name="_Toc235523657"/>
      <w:r>
        <w:t>8.5 Adaptação de contrato entre treino e produção</w:t>
      </w:r>
      <w:bookmarkEnd w:id="59"/>
    </w:p>
    <w:p w14:paraId="2CC20CD7" w14:textId="77777777" w:rsidR="00C522BE" w:rsidRDefault="00000000">
      <w:pPr>
        <w:jc w:val="both"/>
      </w:pPr>
      <w:r>
        <w:t xml:space="preserve">O modelo foi treinado sobre o prompt e o schema da implementação alternativa em </w:t>
      </w:r>
      <w:r>
        <w:rPr>
          <w:rFonts w:ascii="Consolas" w:hAnsi="Consolas"/>
          <w:sz w:val="20"/>
        </w:rPr>
        <w:t>backend/services/stride.py</w:t>
      </w:r>
      <w:r>
        <w:t>: JSON agrupado por categoria STRIDE, com vocabulário de 16 tipos. O pipeline principal usa outro contrato: agrupamento por nome de componente, campos adicionais (</w:t>
      </w:r>
      <w:r>
        <w:rPr>
          <w:rFonts w:ascii="Consolas" w:hAnsi="Consolas"/>
          <w:sz w:val="20"/>
        </w:rPr>
        <w:t>attack_vector</w:t>
      </w:r>
      <w:r>
        <w:t xml:space="preserve">, </w:t>
      </w:r>
      <w:r>
        <w:rPr>
          <w:rFonts w:ascii="Consolas" w:hAnsi="Consolas"/>
          <w:sz w:val="20"/>
        </w:rPr>
        <w:t>vulnerability</w:t>
      </w:r>
      <w:r>
        <w:t xml:space="preserve"> e </w:t>
      </w:r>
      <w:r>
        <w:rPr>
          <w:rFonts w:ascii="Consolas" w:hAnsi="Consolas"/>
          <w:sz w:val="20"/>
        </w:rPr>
        <w:t>cwe_reference</w:t>
      </w:r>
      <w:r>
        <w:t>) e vocabulário de 20 tipos.</w:t>
      </w:r>
    </w:p>
    <w:p w14:paraId="2B735B5D" w14:textId="77777777" w:rsidR="00C522BE" w:rsidRDefault="00000000">
      <w:pPr>
        <w:jc w:val="both"/>
      </w:pPr>
      <w:r>
        <w:t xml:space="preserve">A função </w:t>
      </w:r>
      <w:r>
        <w:rPr>
          <w:rFonts w:ascii="Consolas" w:hAnsi="Consolas"/>
          <w:sz w:val="20"/>
        </w:rPr>
        <w:t>_call_stride_model()</w:t>
      </w:r>
      <w:r>
        <w:t xml:space="preserve"> faz a ponte em três movimentos: mapeia os tipos desconhecidos para o equivalente mais próximo do vocabulário de treino, reproduz literalmente o prompt do fine-tuning e converte a resposta de volta ao formato nativo do pipeline.</w:t>
      </w:r>
    </w:p>
    <w:p w14:paraId="0384CEAA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_STRIDE_MODEL_TYPE_MAP = {</w:t>
      </w:r>
      <w:r>
        <w:rPr>
          <w:rFonts w:ascii="Consolas" w:hAnsi="Consolas"/>
          <w:color w:val="202020"/>
          <w:sz w:val="17"/>
        </w:rPr>
        <w:br/>
        <w:t xml:space="preserve">    "load_balancer":          "api_gateway",</w:t>
      </w:r>
      <w:r>
        <w:rPr>
          <w:rFonts w:ascii="Consolas" w:hAnsi="Consolas"/>
          <w:color w:val="202020"/>
          <w:sz w:val="17"/>
        </w:rPr>
        <w:br/>
        <w:t xml:space="preserve">    "application_server":     "microservice",</w:t>
      </w:r>
      <w:r>
        <w:rPr>
          <w:rFonts w:ascii="Consolas" w:hAnsi="Consolas"/>
          <w:color w:val="202020"/>
          <w:sz w:val="17"/>
        </w:rPr>
        <w:br/>
        <w:t xml:space="preserve">    "authentication_service": "auth_service",</w:t>
      </w:r>
      <w:r>
        <w:rPr>
          <w:rFonts w:ascii="Consolas" w:hAnsi="Consolas"/>
          <w:color w:val="202020"/>
          <w:sz w:val="17"/>
        </w:rPr>
        <w:br/>
        <w:t xml:space="preserve">    "external_service":       "external_api",</w:t>
      </w:r>
      <w:r>
        <w:rPr>
          <w:rFonts w:ascii="Consolas" w:hAnsi="Consolas"/>
          <w:color w:val="202020"/>
          <w:sz w:val="17"/>
        </w:rPr>
        <w:br/>
        <w:t xml:space="preserve">    "container":              "cloud_service",</w:t>
      </w:r>
      <w:r>
        <w:rPr>
          <w:rFonts w:ascii="Consolas" w:hAnsi="Consolas"/>
          <w:color w:val="202020"/>
          <w:sz w:val="17"/>
        </w:rPr>
        <w:br/>
        <w:t xml:space="preserve">    "function":               "cloud_service",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lastRenderedPageBreak/>
        <w:t xml:space="preserve">    "network":                "cloud_service",</w:t>
      </w:r>
      <w:r>
        <w:rPr>
          <w:rFonts w:ascii="Consolas" w:hAnsi="Consolas"/>
          <w:color w:val="202020"/>
          <w:sz w:val="17"/>
        </w:rPr>
        <w:br/>
        <w:t xml:space="preserve">    "dns":                    "cloud_service",</w:t>
      </w:r>
      <w:r>
        <w:rPr>
          <w:rFonts w:ascii="Consolas" w:hAnsi="Consolas"/>
          <w:color w:val="202020"/>
          <w:sz w:val="17"/>
        </w:rPr>
        <w:br/>
        <w:t xml:space="preserve">    "vpn":                    "cloud_service",</w:t>
      </w:r>
      <w:r>
        <w:rPr>
          <w:rFonts w:ascii="Consolas" w:hAnsi="Consolas"/>
          <w:color w:val="202020"/>
          <w:sz w:val="17"/>
        </w:rPr>
        <w:br/>
        <w:t>}</w:t>
      </w:r>
    </w:p>
    <w:p w14:paraId="18F8F500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24 — agents/nodes.py: mapeamento de vocabulário entre pipeline e modelo treinado.</w:t>
      </w:r>
    </w:p>
    <w:p w14:paraId="21DBBF0B" w14:textId="77777777" w:rsidR="00C522BE" w:rsidRDefault="00000000">
      <w:pPr>
        <w:shd w:val="clear" w:color="auto" w:fill="F7F7F2"/>
        <w:spacing w:before="80" w:after="200"/>
        <w:ind w:left="454"/>
        <w:jc w:val="both"/>
      </w:pPr>
      <w:r>
        <w:rPr>
          <w:color w:val="333333"/>
          <w:sz w:val="20"/>
        </w:rPr>
        <w:t>A necessidade dessa ponte foi medida, não suposta. Ao ser chamado com um prompt semanticamente equivalente mas textualmente diferente do usado no treino, o modelo caiu de 15 a 20 ameaças para 2 ameaças sobre o mesmo diagrama. Modelos pequenos especializados são sensíveis ao formato exato do prompt — essa é uma lição transferível para qualquer projeto de fine-tuning.</w:t>
      </w:r>
    </w:p>
    <w:p w14:paraId="063CCBC3" w14:textId="77777777" w:rsidR="00C522BE" w:rsidRDefault="00000000">
      <w:pPr>
        <w:pStyle w:val="Ttulo2"/>
      </w:pPr>
      <w:bookmarkStart w:id="60" w:name="_Toc235523658"/>
      <w:r>
        <w:t>8.6 Avaliação e limitações</w:t>
      </w:r>
      <w:bookmarkEnd w:id="60"/>
    </w:p>
    <w:p w14:paraId="6561A53F" w14:textId="77777777" w:rsidR="00C522BE" w:rsidRDefault="00000000">
      <w:pPr>
        <w:jc w:val="both"/>
      </w:pPr>
      <w:r>
        <w:t xml:space="preserve">O script </w:t>
      </w:r>
      <w:r>
        <w:rPr>
          <w:rFonts w:ascii="Consolas" w:hAnsi="Consolas"/>
          <w:sz w:val="20"/>
        </w:rPr>
        <w:t>training/evaluate.py</w:t>
      </w:r>
      <w:r>
        <w:t xml:space="preserve"> roda o modelo sobre arquiteturas de teste que </w:t>
      </w:r>
      <w:r>
        <w:rPr>
          <w:b/>
        </w:rPr>
        <w:t>não estavam no conjunto de treino</w:t>
      </w:r>
      <w:r>
        <w:t xml:space="preserve"> — combinações de tipos nunca vistas juntas, como um app de investimentos com gateway de ordens e autenticador corporativo. A verificação é qualitativa e estrutural: a saída é validada como JSON, checa-se a presença das seis categorias e conta-se o total de ameaças.</w:t>
      </w:r>
    </w:p>
    <w:p w14:paraId="6E0D3E92" w14:textId="77777777" w:rsidR="00C522BE" w:rsidRDefault="00000000">
      <w:pPr>
        <w:jc w:val="both"/>
      </w:pPr>
      <w:r>
        <w:t>As limitações são conhecidas e estão documentadas:</w:t>
      </w:r>
    </w:p>
    <w:p w14:paraId="0D265B55" w14:textId="77777777" w:rsidR="00C522BE" w:rsidRDefault="00000000">
      <w:pPr>
        <w:pStyle w:val="Commarcadores"/>
        <w:spacing w:after="60"/>
        <w:jc w:val="both"/>
      </w:pPr>
      <w:r>
        <w:rPr>
          <w:b/>
        </w:rPr>
        <w:t>Dataset pequeno.</w:t>
      </w:r>
      <w:r>
        <w:t xml:space="preserve"> Com 39 exemplos, o modelo tende a repetir formulações entre componentes do mesmo tipo.</w:t>
      </w:r>
    </w:p>
    <w:p w14:paraId="138A7BC3" w14:textId="77777777" w:rsidR="00C522BE" w:rsidRDefault="00000000">
      <w:pPr>
        <w:pStyle w:val="Commarcadores"/>
        <w:spacing w:after="60"/>
        <w:jc w:val="both"/>
      </w:pPr>
      <w:r>
        <w:rPr>
          <w:b/>
        </w:rPr>
        <w:t>Ausência de severidade baixa.</w:t>
      </w:r>
      <w:r>
        <w:t xml:space="preserve"> O modelo nunca gera </w:t>
      </w:r>
      <w:r>
        <w:rPr>
          <w:rFonts w:ascii="Consolas" w:hAnsi="Consolas"/>
          <w:sz w:val="20"/>
        </w:rPr>
        <w:t>low</w:t>
      </w:r>
      <w:r>
        <w:t xml:space="preserve"> porque não havia nenhum exemplo com esse nível na base semente — um viés introduzido na curadoria, não no treinamento.</w:t>
      </w:r>
    </w:p>
    <w:p w14:paraId="42BA9DF0" w14:textId="77777777" w:rsidR="00C522BE" w:rsidRDefault="00000000">
      <w:pPr>
        <w:pStyle w:val="Commarcadores"/>
        <w:spacing w:after="60"/>
        <w:jc w:val="both"/>
      </w:pPr>
      <w:r>
        <w:rPr>
          <w:b/>
        </w:rPr>
        <w:t>Sem visão.</w:t>
      </w:r>
      <w:r>
        <w:t xml:space="preserve"> É um modelo somente de texto; não substitui a etapa de leitura da imagem.</w:t>
      </w:r>
    </w:p>
    <w:p w14:paraId="0C49DF93" w14:textId="77777777" w:rsidR="00C522BE" w:rsidRDefault="00000000">
      <w:pPr>
        <w:pStyle w:val="Commarcadores"/>
        <w:spacing w:after="60"/>
        <w:jc w:val="both"/>
      </w:pPr>
      <w:r>
        <w:rPr>
          <w:b/>
        </w:rPr>
        <w:t>Campos genéricos.</w:t>
      </w:r>
      <w:r>
        <w:t xml:space="preserve"> </w:t>
      </w:r>
      <w:r>
        <w:rPr>
          <w:rFonts w:ascii="Consolas" w:hAnsi="Consolas"/>
          <w:sz w:val="20"/>
        </w:rPr>
        <w:t>attack_vector</w:t>
      </w:r>
      <w:r>
        <w:t xml:space="preserve">, </w:t>
      </w:r>
      <w:r>
        <w:rPr>
          <w:rFonts w:ascii="Consolas" w:hAnsi="Consolas"/>
          <w:sz w:val="20"/>
        </w:rPr>
        <w:t>vulnerability</w:t>
      </w:r>
      <w:r>
        <w:t xml:space="preserve"> e </w:t>
      </w:r>
      <w:r>
        <w:rPr>
          <w:rFonts w:ascii="Consolas" w:hAnsi="Consolas"/>
          <w:sz w:val="20"/>
        </w:rPr>
        <w:t>cwe_reference</w:t>
      </w:r>
      <w:r>
        <w:t xml:space="preserve"> não são gerados pelo modelo treinado e recebem texto indicativo no relatório.</w:t>
      </w:r>
    </w:p>
    <w:p w14:paraId="0912C6A6" w14:textId="77777777" w:rsidR="00C522BE" w:rsidRDefault="00000000">
      <w:pPr>
        <w:pStyle w:val="Ttulo2"/>
      </w:pPr>
      <w:bookmarkStart w:id="61" w:name="_Toc235523659"/>
      <w:r>
        <w:t>8.7 Reproduzindo o treinamento</w:t>
      </w:r>
      <w:bookmarkEnd w:id="61"/>
    </w:p>
    <w:p w14:paraId="305B8348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cd training</w:t>
      </w:r>
      <w:r>
        <w:rPr>
          <w:rFonts w:ascii="Consolas" w:hAnsi="Consolas"/>
          <w:color w:val="202020"/>
          <w:sz w:val="17"/>
        </w:rPr>
        <w:br/>
        <w:t>pip install -r requirements.txt        # + o torch adequado a sua GPU (pytorch.org)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python build_dataset.py                # gera data/stride_sft.jsonl (LM Studio aberto)</w:t>
      </w:r>
      <w:r>
        <w:rPr>
          <w:rFonts w:ascii="Consolas" w:hAnsi="Consolas"/>
          <w:color w:val="202020"/>
          <w:sz w:val="17"/>
        </w:rPr>
        <w:br/>
        <w:t>python finetune.py                     # LoRA - cerca de 2 minutos em uma RTX 5080</w:t>
      </w:r>
      <w:r>
        <w:rPr>
          <w:rFonts w:ascii="Consolas" w:hAnsi="Consolas"/>
          <w:color w:val="202020"/>
          <w:sz w:val="17"/>
        </w:rPr>
        <w:br/>
        <w:t>python evaluate.py                     # verificacao qualitativa fora do treino</w:t>
      </w:r>
      <w:r>
        <w:rPr>
          <w:rFonts w:ascii="Consolas" w:hAnsi="Consolas"/>
          <w:color w:val="202020"/>
          <w:sz w:val="17"/>
        </w:rPr>
        <w:br/>
        <w:t>python merge_adapter.py                # mescla o adapter nos pesos base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python &lt;llama.cpp&gt;/convert_hf_to_gguf.py output/stride-qwen2.5-3b-merged \</w:t>
      </w:r>
      <w:r>
        <w:rPr>
          <w:rFonts w:ascii="Consolas" w:hAnsi="Consolas"/>
          <w:color w:val="202020"/>
          <w:sz w:val="17"/>
        </w:rPr>
        <w:br/>
        <w:t xml:space="preserve">       --outtype q8_0 --outfile output/stride-qwen2.5-3b-q8_0.gguf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cd output</w:t>
      </w:r>
      <w:r>
        <w:rPr>
          <w:rFonts w:ascii="Consolas" w:hAnsi="Consolas"/>
          <w:color w:val="202020"/>
          <w:sz w:val="17"/>
        </w:rPr>
        <w:br/>
        <w:t>ollama create stride-qwen2.5-3b -f Modelfile</w:t>
      </w:r>
    </w:p>
    <w:p w14:paraId="41C824BE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25 — Sequência completa de reprodução do modelo STRIDE.</w:t>
      </w:r>
    </w:p>
    <w:p w14:paraId="363660B8" w14:textId="77777777" w:rsidR="00C522BE" w:rsidRDefault="00000000">
      <w:pPr>
        <w:jc w:val="both"/>
      </w:pPr>
      <w:r>
        <w:t>Pontos de atenção levantados durante o desenvolvimento:</w:t>
      </w:r>
    </w:p>
    <w:p w14:paraId="5F29488F" w14:textId="77777777" w:rsidR="00C522BE" w:rsidRDefault="00000000">
      <w:pPr>
        <w:pStyle w:val="Commarcadores"/>
        <w:spacing w:after="60"/>
        <w:jc w:val="both"/>
      </w:pPr>
      <w:r>
        <w:t>Feche o LM Studio (ou descarregue o modelo) antes de treinar. A disputa por memória de vídeo entre os dois processos causou lentidão de cerca de vinte vezes e uma tela azul na máquina de testes.</w:t>
      </w:r>
    </w:p>
    <w:p w14:paraId="4DD18E5C" w14:textId="77777777" w:rsidR="00C522BE" w:rsidRDefault="00000000">
      <w:pPr>
        <w:pStyle w:val="Commarcadores"/>
        <w:spacing w:after="60"/>
        <w:jc w:val="both"/>
      </w:pPr>
      <w:r>
        <w:t xml:space="preserve">Execute os scripts de </w:t>
      </w:r>
      <w:r>
        <w:rPr>
          <w:rFonts w:ascii="Consolas" w:hAnsi="Consolas"/>
          <w:sz w:val="20"/>
        </w:rPr>
        <w:t>training/</w:t>
      </w:r>
      <w:r>
        <w:t xml:space="preserve"> com o Python global da máquina, e não com o ambiente virtual da aplicação — são conjuntos de dependências distintos.</w:t>
      </w:r>
    </w:p>
    <w:p w14:paraId="7B4F3549" w14:textId="77777777" w:rsidR="00C522BE" w:rsidRDefault="00000000">
      <w:r>
        <w:lastRenderedPageBreak/>
        <w:br w:type="page"/>
      </w:r>
    </w:p>
    <w:p w14:paraId="28BC37DE" w14:textId="77777777" w:rsidR="00C522BE" w:rsidRDefault="00000000">
      <w:pPr>
        <w:pStyle w:val="Ttulo1"/>
      </w:pPr>
      <w:bookmarkStart w:id="62" w:name="_Toc235523660"/>
      <w:r>
        <w:lastRenderedPageBreak/>
        <w:t>9. Fine-tuning do modelo de visão</w:t>
      </w:r>
      <w:bookmarkEnd w:id="62"/>
    </w:p>
    <w:p w14:paraId="57B80D59" w14:textId="77777777" w:rsidR="00C522BE" w:rsidRDefault="00000000">
      <w:pPr>
        <w:pStyle w:val="Ttulo2"/>
      </w:pPr>
      <w:bookmarkStart w:id="63" w:name="_Toc235523661"/>
      <w:r>
        <w:t>9.1 Motivação e escopo</w:t>
      </w:r>
      <w:bookmarkEnd w:id="63"/>
    </w:p>
    <w:p w14:paraId="4AE4F708" w14:textId="77777777" w:rsidR="00C522BE" w:rsidRDefault="00000000">
      <w:pPr>
        <w:jc w:val="both"/>
      </w:pPr>
      <w:r>
        <w:t>Este é o modelo que atende diretamente aos objetivos do enunciado relacionados a dataset e treinamento supervisionado: construir um conjunto de imagens de arquitetura de software, anotá-lo e treinar um modelo capaz de identificar os componentes.</w:t>
      </w:r>
    </w:p>
    <w:p w14:paraId="4CE5D6BB" w14:textId="77777777" w:rsidR="00C522BE" w:rsidRDefault="00000000">
      <w:pPr>
        <w:jc w:val="both"/>
      </w:pPr>
      <w:r>
        <w:t xml:space="preserve">Trata-se de um detector de objetos </w:t>
      </w:r>
      <w:r>
        <w:rPr>
          <w:b/>
        </w:rPr>
        <w:t>YOLOv8n</w:t>
      </w:r>
      <w:r>
        <w:t xml:space="preserve"> (variante nano, cerca de 6 MB) que recebe a imagem e devolve caixas delimitadoras com classe e confiança. Ele substitui, em uma única etapa, os nós 1 e 2 do grafo — a detecção já produz componentes estruturados, dispensando o segundo passo de extração de JSON a partir de texto livre.</w:t>
      </w:r>
    </w:p>
    <w:p w14:paraId="286BA232" w14:textId="77777777" w:rsidR="00C522BE" w:rsidRDefault="00000000">
      <w:pPr>
        <w:pStyle w:val="Ttulo2"/>
      </w:pPr>
      <w:bookmarkStart w:id="64" w:name="_Toc235523662"/>
      <w:r>
        <w:t>9.2 Geração e anotação do dataset</w:t>
      </w:r>
      <w:bookmarkEnd w:id="64"/>
    </w:p>
    <w:p w14:paraId="443A1EF9" w14:textId="77777777" w:rsidR="00C522BE" w:rsidRDefault="00000000">
      <w:pPr>
        <w:jc w:val="both"/>
      </w:pPr>
      <w:r>
        <w:t>A abordagem convencional — reunir diagramas reais e desenhar caixas manualmente — foi descartada por dois motivos: o custo de anotação manual de milhares de componentes, e a questão de licenciamento ao redistribuir ícones oficiais de AWS, Azure ou GCP dentro de um dataset de treinamento.</w:t>
      </w:r>
    </w:p>
    <w:p w14:paraId="04C302E3" w14:textId="77777777" w:rsidR="00C522BE" w:rsidRDefault="00000000">
      <w:pPr>
        <w:jc w:val="both"/>
      </w:pPr>
      <w:r>
        <w:t xml:space="preserve">A solução adotada inverte o problema: </w:t>
      </w:r>
      <w:r>
        <w:rPr>
          <w:b/>
        </w:rPr>
        <w:t>se o dataset for gerado por código, a anotação é consequência direta da geração</w:t>
      </w:r>
      <w:r>
        <w:t>. O gerador escolhe a posição de cada ícone, portanto conhece a caixa delimitadora exata — sem erro humano e sem custo por amostra.</w:t>
      </w:r>
    </w:p>
    <w:p w14:paraId="48527C6E" w14:textId="77777777" w:rsidR="00C522BE" w:rsidRDefault="00000000">
      <w:pPr>
        <w:pStyle w:val="Ttulo3"/>
      </w:pPr>
      <w:bookmarkStart w:id="65" w:name="_Toc235523663"/>
      <w:r>
        <w:t>Ícones desenhados proceduralmente</w:t>
      </w:r>
      <w:bookmarkEnd w:id="65"/>
    </w:p>
    <w:p w14:paraId="1F7C6A1F" w14:textId="77777777" w:rsidR="00C522BE" w:rsidRDefault="00000000">
      <w:pPr>
        <w:jc w:val="both"/>
      </w:pPr>
      <w:r>
        <w:t xml:space="preserve">O módulo </w:t>
      </w:r>
      <w:r>
        <w:rPr>
          <w:rFonts w:ascii="Consolas" w:hAnsi="Consolas"/>
          <w:sz w:val="20"/>
        </w:rPr>
        <w:t>training/vision/shapes.py</w:t>
      </w:r>
      <w:r>
        <w:t xml:space="preserve"> desenha um ícone para cada uma das 20 classes usando apenas primitivas do PIL. Cada classe tem uma forma base e uma cor sólida — cilindro para banco de dados, nuvem para CDN, escudo para firewall, boneco de palito para usuário, pasta para armazenamento, e assim por diante. São gerados dois estilos visuais:</w:t>
      </w:r>
    </w:p>
    <w:p w14:paraId="02FFD8CB" w14:textId="77777777" w:rsidR="00C522BE" w:rsidRDefault="00000000">
      <w:pPr>
        <w:pStyle w:val="Commarcadores"/>
        <w:spacing w:after="60"/>
        <w:jc w:val="both"/>
      </w:pPr>
      <w:r>
        <w:rPr>
          <w:b/>
        </w:rPr>
        <w:t>icon</w:t>
      </w:r>
      <w:r>
        <w:t xml:space="preserve"> — bloco preenchido com cantos arredondados, imitando a convenção visual de diagramas de nuvem, mas desenhado do zero.</w:t>
      </w:r>
    </w:p>
    <w:p w14:paraId="2C2C99B2" w14:textId="77777777" w:rsidR="00C522BE" w:rsidRDefault="00000000">
      <w:pPr>
        <w:pStyle w:val="Commarcadores"/>
        <w:spacing w:after="60"/>
        <w:jc w:val="both"/>
      </w:pPr>
      <w:r>
        <w:rPr>
          <w:b/>
        </w:rPr>
        <w:t>generic</w:t>
      </w:r>
      <w:r>
        <w:t xml:space="preserve"> — apenas contorno, com leve tremor no traço, simulando um diagrama feito à mão ou em ferramenta de rascunho.</w:t>
      </w:r>
    </w:p>
    <w:p w14:paraId="4611131D" w14:textId="77777777" w:rsidR="00C522BE" w:rsidRDefault="00000000">
      <w:pPr>
        <w:pStyle w:val="Ttulo3"/>
      </w:pPr>
      <w:bookmarkStart w:id="66" w:name="_Toc235523664"/>
      <w:r>
        <w:t>Composição dos diagramas</w:t>
      </w:r>
      <w:bookmarkEnd w:id="66"/>
    </w:p>
    <w:p w14:paraId="18171B06" w14:textId="77777777" w:rsidR="00C522BE" w:rsidRDefault="00000000">
      <w:pPr>
        <w:jc w:val="both"/>
      </w:pPr>
      <w:r>
        <w:t xml:space="preserve">O script </w:t>
      </w:r>
      <w:r>
        <w:rPr>
          <w:rFonts w:ascii="Consolas" w:hAnsi="Consolas"/>
          <w:sz w:val="20"/>
        </w:rPr>
        <w:t>generate_dataset.py</w:t>
      </w:r>
      <w:r>
        <w:t xml:space="preserve"> compõe cada imagem com 4 a 10 componentes, distribuídos em uma grade com deslocamento aleatório, com setas de conexão decorativas entre eles e um rótulo de texto abaixo de cada ícone. As dimensões variam entre 900×650 e 1400×1000 pixels, e o estilo visual é sorteado por imagem, mas mantido consistente dentro dela.</w:t>
      </w:r>
    </w:p>
    <w:p w14:paraId="497486B4" w14:textId="77777777" w:rsidR="00C522BE" w:rsidRDefault="00000000">
      <w:pPr>
        <w:jc w:val="both"/>
      </w:pPr>
      <w:r>
        <w:t xml:space="preserve">As caixas são gravadas em formato YOLO (classe, centro x, centro y, largura e altura, todos normalizados), com uma margem de 12% ao redor do ícone. As setas de conexão são propositalmente </w:t>
      </w:r>
      <w:r>
        <w:rPr>
          <w:b/>
        </w:rPr>
        <w:t>não anotadas</w:t>
      </w:r>
      <w:r>
        <w:t>: servem como ruído visual realista, ensinando o detector a ignorar traços que não são componentes.</w:t>
      </w:r>
    </w:p>
    <w:p w14:paraId="166072D9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# recorte de generate_dataset.py</w:t>
      </w:r>
      <w:r>
        <w:rPr>
          <w:rFonts w:ascii="Consolas" w:hAnsi="Consolas"/>
          <w:color w:val="202020"/>
          <w:sz w:val="17"/>
        </w:rPr>
        <w:br/>
        <w:t>n = rng.randint(4, 10)                       # componentes por imagem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lastRenderedPageBreak/>
        <w:t>class_names = [rng.choice(shapes.CLASSES) for _ in range(n)]</w:t>
      </w:r>
      <w:r>
        <w:rPr>
          <w:rFonts w:ascii="Consolas" w:hAnsi="Consolas"/>
          <w:color w:val="202020"/>
          <w:sz w:val="17"/>
        </w:rPr>
        <w:br/>
        <w:t>style = rng.choice(["icon", "generic"])      # estilo consistente na imagem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shapes.render_icon(img, class_name, bbox, style, rng)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pad = 0.12                                   # margem ao redor do icone</w:t>
      </w:r>
      <w:r>
        <w:rPr>
          <w:rFonts w:ascii="Consolas" w:hAnsi="Consolas"/>
          <w:color w:val="202020"/>
          <w:sz w:val="17"/>
        </w:rPr>
        <w:br/>
        <w:t>cx_n, cy_n = ((x0 + x1) / 2) / W, ((y0 + y1) / 2) / H</w:t>
      </w:r>
      <w:r>
        <w:rPr>
          <w:rFonts w:ascii="Consolas" w:hAnsi="Consolas"/>
          <w:color w:val="202020"/>
          <w:sz w:val="17"/>
        </w:rPr>
        <w:br/>
        <w:t>w_n,  h_n  = (x1 - x0) / W, (y1 - y0) / H</w:t>
      </w:r>
      <w:r>
        <w:rPr>
          <w:rFonts w:ascii="Consolas" w:hAnsi="Consolas"/>
          <w:color w:val="202020"/>
          <w:sz w:val="17"/>
        </w:rPr>
        <w:br/>
        <w:t>boxes.append((class_idx, cx_n, cy_n, w_n, h_n))</w:t>
      </w:r>
    </w:p>
    <w:p w14:paraId="0D229EF0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26 — Geração e anotação automática de uma amostra.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3628"/>
      </w:tblGrid>
      <w:tr w:rsidR="00C522BE" w14:paraId="0D5B0606" w14:textId="77777777">
        <w:trPr>
          <w:jc w:val="center"/>
        </w:trPr>
        <w:tc>
          <w:tcPr>
            <w:tcW w:w="5102" w:type="dxa"/>
            <w:shd w:val="clear" w:color="auto" w:fill="1F4E79"/>
          </w:tcPr>
          <w:p w14:paraId="04382832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Característica do dataset</w:t>
            </w:r>
          </w:p>
        </w:tc>
        <w:tc>
          <w:tcPr>
            <w:tcW w:w="3628" w:type="dxa"/>
            <w:shd w:val="clear" w:color="auto" w:fill="1F4E79"/>
          </w:tcPr>
          <w:p w14:paraId="796AB2D1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C522BE" w14:paraId="2AC0B50D" w14:textId="77777777">
        <w:trPr>
          <w:jc w:val="center"/>
        </w:trPr>
        <w:tc>
          <w:tcPr>
            <w:tcW w:w="5102" w:type="dxa"/>
          </w:tcPr>
          <w:p w14:paraId="7802BEA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Imagens de treino</w:t>
            </w:r>
          </w:p>
        </w:tc>
        <w:tc>
          <w:tcPr>
            <w:tcW w:w="3628" w:type="dxa"/>
          </w:tcPr>
          <w:p w14:paraId="1C59593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1.200</w:t>
            </w:r>
          </w:p>
        </w:tc>
      </w:tr>
      <w:tr w:rsidR="00C522BE" w14:paraId="75676F2A" w14:textId="77777777">
        <w:trPr>
          <w:jc w:val="center"/>
        </w:trPr>
        <w:tc>
          <w:tcPr>
            <w:tcW w:w="5102" w:type="dxa"/>
            <w:shd w:val="clear" w:color="auto" w:fill="EFF3F7"/>
          </w:tcPr>
          <w:p w14:paraId="3DEE894B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Imagens de validação</w:t>
            </w:r>
          </w:p>
        </w:tc>
        <w:tc>
          <w:tcPr>
            <w:tcW w:w="3628" w:type="dxa"/>
            <w:shd w:val="clear" w:color="auto" w:fill="EFF3F7"/>
          </w:tcPr>
          <w:p w14:paraId="0315C65C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</w:tr>
      <w:tr w:rsidR="00C522BE" w14:paraId="0FB855F3" w14:textId="77777777">
        <w:trPr>
          <w:jc w:val="center"/>
        </w:trPr>
        <w:tc>
          <w:tcPr>
            <w:tcW w:w="5102" w:type="dxa"/>
          </w:tcPr>
          <w:p w14:paraId="1C20A3DC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Total</w:t>
            </w:r>
          </w:p>
        </w:tc>
        <w:tc>
          <w:tcPr>
            <w:tcW w:w="3628" w:type="dxa"/>
          </w:tcPr>
          <w:p w14:paraId="2B3AF43B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1.400</w:t>
            </w:r>
          </w:p>
        </w:tc>
      </w:tr>
      <w:tr w:rsidR="00C522BE" w14:paraId="55C667CB" w14:textId="77777777">
        <w:trPr>
          <w:jc w:val="center"/>
        </w:trPr>
        <w:tc>
          <w:tcPr>
            <w:tcW w:w="5102" w:type="dxa"/>
            <w:shd w:val="clear" w:color="auto" w:fill="EFF3F7"/>
          </w:tcPr>
          <w:p w14:paraId="2DC60EF0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Classes anotadas</w:t>
            </w:r>
          </w:p>
        </w:tc>
        <w:tc>
          <w:tcPr>
            <w:tcW w:w="3628" w:type="dxa"/>
            <w:shd w:val="clear" w:color="auto" w:fill="EFF3F7"/>
          </w:tcPr>
          <w:p w14:paraId="2237E7D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</w:tr>
      <w:tr w:rsidR="00C522BE" w14:paraId="6334FD78" w14:textId="77777777">
        <w:trPr>
          <w:jc w:val="center"/>
        </w:trPr>
        <w:tc>
          <w:tcPr>
            <w:tcW w:w="5102" w:type="dxa"/>
          </w:tcPr>
          <w:p w14:paraId="3788A92B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Componentes por imagem</w:t>
            </w:r>
          </w:p>
        </w:tc>
        <w:tc>
          <w:tcPr>
            <w:tcW w:w="3628" w:type="dxa"/>
          </w:tcPr>
          <w:p w14:paraId="10CEA8F8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4 a 10 (sorteado)</w:t>
            </w:r>
          </w:p>
        </w:tc>
      </w:tr>
      <w:tr w:rsidR="00C522BE" w14:paraId="44FDB823" w14:textId="77777777">
        <w:trPr>
          <w:jc w:val="center"/>
        </w:trPr>
        <w:tc>
          <w:tcPr>
            <w:tcW w:w="5102" w:type="dxa"/>
            <w:shd w:val="clear" w:color="auto" w:fill="EFF3F7"/>
          </w:tcPr>
          <w:p w14:paraId="02ECDA76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Estilos visuais</w:t>
            </w:r>
          </w:p>
        </w:tc>
        <w:tc>
          <w:tcPr>
            <w:tcW w:w="3628" w:type="dxa"/>
            <w:shd w:val="clear" w:color="auto" w:fill="EFF3F7"/>
          </w:tcPr>
          <w:p w14:paraId="538589A1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2 (icon e generic)</w:t>
            </w:r>
          </w:p>
        </w:tc>
      </w:tr>
      <w:tr w:rsidR="00C522BE" w14:paraId="10AA8136" w14:textId="77777777">
        <w:trPr>
          <w:jc w:val="center"/>
        </w:trPr>
        <w:tc>
          <w:tcPr>
            <w:tcW w:w="5102" w:type="dxa"/>
          </w:tcPr>
          <w:p w14:paraId="548DEE9B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Anotação manual necessária</w:t>
            </w:r>
          </w:p>
        </w:tc>
        <w:tc>
          <w:tcPr>
            <w:tcW w:w="3628" w:type="dxa"/>
          </w:tcPr>
          <w:p w14:paraId="64078C9E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Nenhuma</w:t>
            </w:r>
          </w:p>
        </w:tc>
      </w:tr>
      <w:tr w:rsidR="00C522BE" w14:paraId="158D24FA" w14:textId="77777777">
        <w:trPr>
          <w:jc w:val="center"/>
        </w:trPr>
        <w:tc>
          <w:tcPr>
            <w:tcW w:w="5102" w:type="dxa"/>
            <w:shd w:val="clear" w:color="auto" w:fill="EFF3F7"/>
          </w:tcPr>
          <w:p w14:paraId="782BB91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Formato</w:t>
            </w:r>
          </w:p>
        </w:tc>
        <w:tc>
          <w:tcPr>
            <w:tcW w:w="3628" w:type="dxa"/>
            <w:shd w:val="clear" w:color="auto" w:fill="EFF3F7"/>
          </w:tcPr>
          <w:p w14:paraId="4068F50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YOLO (</w:t>
            </w:r>
            <w:r>
              <w:rPr>
                <w:rFonts w:ascii="Consolas" w:hAnsi="Consolas"/>
                <w:sz w:val="19"/>
              </w:rPr>
              <w:t>.txt</w:t>
            </w:r>
            <w:r>
              <w:rPr>
                <w:sz w:val="19"/>
              </w:rPr>
              <w:t xml:space="preserve"> por imagem) + </w:t>
            </w:r>
            <w:r>
              <w:rPr>
                <w:rFonts w:ascii="Consolas" w:hAnsi="Consolas"/>
                <w:sz w:val="19"/>
              </w:rPr>
              <w:t>dataset.yaml</w:t>
            </w:r>
          </w:p>
        </w:tc>
      </w:tr>
      <w:tr w:rsidR="00C522BE" w14:paraId="3B81D730" w14:textId="77777777">
        <w:trPr>
          <w:jc w:val="center"/>
        </w:trPr>
        <w:tc>
          <w:tcPr>
            <w:tcW w:w="5102" w:type="dxa"/>
          </w:tcPr>
          <w:p w14:paraId="62D041F7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Semente aleatória</w:t>
            </w:r>
          </w:p>
        </w:tc>
        <w:tc>
          <w:tcPr>
            <w:tcW w:w="3628" w:type="dxa"/>
          </w:tcPr>
          <w:p w14:paraId="6A7F94F1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42 (treino) e 43 (validação) — reprodução determinística</w:t>
            </w:r>
          </w:p>
        </w:tc>
      </w:tr>
    </w:tbl>
    <w:p w14:paraId="7F292D04" w14:textId="77777777" w:rsidR="00C522BE" w:rsidRDefault="00C522BE">
      <w:pPr>
        <w:spacing w:after="200"/>
      </w:pPr>
    </w:p>
    <w:p w14:paraId="69B0F7D3" w14:textId="77777777" w:rsidR="00C522BE" w:rsidRDefault="00000000">
      <w:pPr>
        <w:pStyle w:val="Ttulo3"/>
      </w:pPr>
      <w:bookmarkStart w:id="67" w:name="_Toc235523665"/>
      <w:r>
        <w:t>As 20 classes</w:t>
      </w:r>
      <w:bookmarkEnd w:id="67"/>
    </w:p>
    <w:p w14:paraId="45203FC8" w14:textId="77777777" w:rsidR="00C522BE" w:rsidRDefault="00000000">
      <w:pPr>
        <w:jc w:val="both"/>
      </w:pPr>
      <w:r>
        <w:t>O vocabulário é exatamente o mesmo usado pelo nó de extração de componentes do pipeline, o que garante que a saída do detector seja diretamente compatível com o restante do fluxo:</w:t>
      </w:r>
    </w:p>
    <w:p w14:paraId="013BA53D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user            web_server       api_gateway   load_balancer   application_server</w:t>
      </w:r>
      <w:r>
        <w:rPr>
          <w:rFonts w:ascii="Consolas" w:hAnsi="Consolas"/>
          <w:color w:val="202020"/>
          <w:sz w:val="17"/>
        </w:rPr>
        <w:br/>
        <w:t>database        cache            message_queue authentication_service</w:t>
      </w:r>
      <w:r>
        <w:rPr>
          <w:rFonts w:ascii="Consolas" w:hAnsi="Consolas"/>
          <w:color w:val="202020"/>
          <w:sz w:val="17"/>
        </w:rPr>
        <w:br/>
        <w:t>cdn             firewall         storage       microservice    container</w:t>
      </w:r>
      <w:r>
        <w:rPr>
          <w:rFonts w:ascii="Consolas" w:hAnsi="Consolas"/>
          <w:color w:val="202020"/>
          <w:sz w:val="17"/>
        </w:rPr>
        <w:br/>
        <w:t>function        network          external_service  monitoring   dns   vpn</w:t>
      </w:r>
    </w:p>
    <w:p w14:paraId="683ED6DF" w14:textId="77777777" w:rsidR="00C522BE" w:rsidRDefault="00000000">
      <w:pPr>
        <w:pStyle w:val="Ttulo2"/>
      </w:pPr>
      <w:bookmarkStart w:id="68" w:name="_Toc235523666"/>
      <w:r>
        <w:t>9.3 Hiperparâmetros de treinamento</w:t>
      </w:r>
      <w:bookmarkEnd w:id="68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3742"/>
      </w:tblGrid>
      <w:tr w:rsidR="00C522BE" w14:paraId="7FA4D226" w14:textId="77777777">
        <w:trPr>
          <w:jc w:val="center"/>
        </w:trPr>
        <w:tc>
          <w:tcPr>
            <w:tcW w:w="2494" w:type="dxa"/>
            <w:shd w:val="clear" w:color="auto" w:fill="1F4E79"/>
          </w:tcPr>
          <w:p w14:paraId="4DC60E51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Hiperparâmetro</w:t>
            </w:r>
          </w:p>
        </w:tc>
        <w:tc>
          <w:tcPr>
            <w:tcW w:w="2494" w:type="dxa"/>
            <w:shd w:val="clear" w:color="auto" w:fill="1F4E79"/>
          </w:tcPr>
          <w:p w14:paraId="42200E8B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3742" w:type="dxa"/>
            <w:shd w:val="clear" w:color="auto" w:fill="1F4E79"/>
          </w:tcPr>
          <w:p w14:paraId="62DAD185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 w:rsidR="00C522BE" w14:paraId="071E29EC" w14:textId="77777777">
        <w:trPr>
          <w:jc w:val="center"/>
        </w:trPr>
        <w:tc>
          <w:tcPr>
            <w:tcW w:w="2494" w:type="dxa"/>
          </w:tcPr>
          <w:p w14:paraId="711EFF27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Arquitetura</w:t>
            </w:r>
          </w:p>
        </w:tc>
        <w:tc>
          <w:tcPr>
            <w:tcW w:w="2494" w:type="dxa"/>
          </w:tcPr>
          <w:p w14:paraId="4D2F650B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YOLOv8n (nano)</w:t>
            </w:r>
          </w:p>
        </w:tc>
        <w:tc>
          <w:tcPr>
            <w:tcW w:w="3742" w:type="dxa"/>
          </w:tcPr>
          <w:p w14:paraId="2E4423CD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Menor variante da família — cerca de 6 MB, roda em CPU.</w:t>
            </w:r>
          </w:p>
        </w:tc>
      </w:tr>
      <w:tr w:rsidR="00C522BE" w14:paraId="184CD967" w14:textId="77777777">
        <w:trPr>
          <w:jc w:val="center"/>
        </w:trPr>
        <w:tc>
          <w:tcPr>
            <w:tcW w:w="2494" w:type="dxa"/>
            <w:shd w:val="clear" w:color="auto" w:fill="EFF3F7"/>
          </w:tcPr>
          <w:p w14:paraId="2B3AE9EC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Pesos iniciais</w:t>
            </w:r>
          </w:p>
        </w:tc>
        <w:tc>
          <w:tcPr>
            <w:tcW w:w="2494" w:type="dxa"/>
            <w:shd w:val="clear" w:color="auto" w:fill="EFF3F7"/>
          </w:tcPr>
          <w:p w14:paraId="0E2CDC80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yolov8n.pt</w:t>
            </w:r>
            <w:r>
              <w:rPr>
                <w:sz w:val="18"/>
              </w:rPr>
              <w:t xml:space="preserve"> (pré-treinado em COCO)</w:t>
            </w:r>
          </w:p>
        </w:tc>
        <w:tc>
          <w:tcPr>
            <w:tcW w:w="3742" w:type="dxa"/>
            <w:shd w:val="clear" w:color="auto" w:fill="EFF3F7"/>
          </w:tcPr>
          <w:p w14:paraId="6A13E534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Transferência de aprendizado acelera a convergência; há recuo automático para treino do zero se o download falhar.</w:t>
            </w:r>
          </w:p>
        </w:tc>
      </w:tr>
      <w:tr w:rsidR="00C522BE" w14:paraId="42B64272" w14:textId="77777777">
        <w:trPr>
          <w:jc w:val="center"/>
        </w:trPr>
        <w:tc>
          <w:tcPr>
            <w:tcW w:w="2494" w:type="dxa"/>
          </w:tcPr>
          <w:p w14:paraId="573D1244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epochs</w:t>
            </w:r>
          </w:p>
        </w:tc>
        <w:tc>
          <w:tcPr>
            <w:tcW w:w="2494" w:type="dxa"/>
          </w:tcPr>
          <w:p w14:paraId="5CF2B057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60</w:t>
            </w:r>
          </w:p>
        </w:tc>
        <w:tc>
          <w:tcPr>
            <w:tcW w:w="3742" w:type="dxa"/>
          </w:tcPr>
          <w:p w14:paraId="6563DA30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Configurável por linha de comando.</w:t>
            </w:r>
          </w:p>
        </w:tc>
      </w:tr>
      <w:tr w:rsidR="00C522BE" w14:paraId="277DF320" w14:textId="77777777">
        <w:trPr>
          <w:jc w:val="center"/>
        </w:trPr>
        <w:tc>
          <w:tcPr>
            <w:tcW w:w="2494" w:type="dxa"/>
            <w:shd w:val="clear" w:color="auto" w:fill="EFF3F7"/>
          </w:tcPr>
          <w:p w14:paraId="651FF58A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imgsz</w:t>
            </w:r>
          </w:p>
        </w:tc>
        <w:tc>
          <w:tcPr>
            <w:tcW w:w="2494" w:type="dxa"/>
            <w:shd w:val="clear" w:color="auto" w:fill="EFF3F7"/>
          </w:tcPr>
          <w:p w14:paraId="161B9F14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640</w:t>
            </w:r>
          </w:p>
        </w:tc>
        <w:tc>
          <w:tcPr>
            <w:tcW w:w="3742" w:type="dxa"/>
            <w:shd w:val="clear" w:color="auto" w:fill="EFF3F7"/>
          </w:tcPr>
          <w:p w14:paraId="3CB283F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Resolução padrão do YOLOv8; diagramas maiores são redimensionados.</w:t>
            </w:r>
          </w:p>
        </w:tc>
      </w:tr>
      <w:tr w:rsidR="00C522BE" w14:paraId="1E142621" w14:textId="77777777">
        <w:trPr>
          <w:jc w:val="center"/>
        </w:trPr>
        <w:tc>
          <w:tcPr>
            <w:tcW w:w="2494" w:type="dxa"/>
          </w:tcPr>
          <w:p w14:paraId="25E4DC48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batch</w:t>
            </w:r>
          </w:p>
        </w:tc>
        <w:tc>
          <w:tcPr>
            <w:tcW w:w="2494" w:type="dxa"/>
          </w:tcPr>
          <w:p w14:paraId="57E37ED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w="3742" w:type="dxa"/>
          </w:tcPr>
          <w:p w14:paraId="4D85B8EC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Equilíbrio entre velocidade e memória em GPU de consumo.</w:t>
            </w:r>
          </w:p>
        </w:tc>
      </w:tr>
      <w:tr w:rsidR="00C522BE" w14:paraId="0FF664C8" w14:textId="77777777">
        <w:trPr>
          <w:jc w:val="center"/>
        </w:trPr>
        <w:tc>
          <w:tcPr>
            <w:tcW w:w="2494" w:type="dxa"/>
            <w:shd w:val="clear" w:color="auto" w:fill="EFF3F7"/>
          </w:tcPr>
          <w:p w14:paraId="06078527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Confiança mínima na inferência</w:t>
            </w:r>
          </w:p>
        </w:tc>
        <w:tc>
          <w:tcPr>
            <w:tcW w:w="2494" w:type="dxa"/>
            <w:shd w:val="clear" w:color="auto" w:fill="EFF3F7"/>
          </w:tcPr>
          <w:p w14:paraId="698BCF61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0,35</w:t>
            </w:r>
          </w:p>
        </w:tc>
        <w:tc>
          <w:tcPr>
            <w:tcW w:w="3742" w:type="dxa"/>
            <w:shd w:val="clear" w:color="auto" w:fill="EFF3F7"/>
          </w:tcPr>
          <w:p w14:paraId="339FAE81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 xml:space="preserve">Definida em </w:t>
            </w:r>
            <w:r>
              <w:rPr>
                <w:rFonts w:ascii="Consolas" w:hAnsi="Consolas"/>
                <w:sz w:val="18"/>
              </w:rPr>
              <w:t>agents/vision_local.py</w:t>
            </w:r>
            <w:r>
              <w:rPr>
                <w:sz w:val="18"/>
              </w:rPr>
              <w:t>; 0,30 no script de avaliação.</w:t>
            </w:r>
          </w:p>
        </w:tc>
      </w:tr>
      <w:tr w:rsidR="00C522BE" w14:paraId="222788C3" w14:textId="77777777">
        <w:trPr>
          <w:jc w:val="center"/>
        </w:trPr>
        <w:tc>
          <w:tcPr>
            <w:tcW w:w="2494" w:type="dxa"/>
          </w:tcPr>
          <w:p w14:paraId="7A84FEEE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Otimizador, aumento de dados e função de perda</w:t>
            </w:r>
          </w:p>
        </w:tc>
        <w:tc>
          <w:tcPr>
            <w:tcW w:w="2494" w:type="dxa"/>
          </w:tcPr>
          <w:p w14:paraId="5B34EC17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Padrões do Ultralytics</w:t>
            </w:r>
          </w:p>
        </w:tc>
        <w:tc>
          <w:tcPr>
            <w:tcW w:w="3742" w:type="dxa"/>
          </w:tcPr>
          <w:p w14:paraId="18522379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Mosaico, variação HSV e espelhamento horizontal já fazem parte do pipeline padrão.</w:t>
            </w:r>
          </w:p>
        </w:tc>
      </w:tr>
    </w:tbl>
    <w:p w14:paraId="61B67655" w14:textId="77777777" w:rsidR="00C522BE" w:rsidRDefault="00C522BE">
      <w:pPr>
        <w:spacing w:after="200"/>
      </w:pPr>
    </w:p>
    <w:p w14:paraId="2FE67E63" w14:textId="77777777" w:rsidR="00C522BE" w:rsidRDefault="00000000">
      <w:pPr>
        <w:jc w:val="both"/>
      </w:pPr>
      <w:r>
        <w:t xml:space="preserve">Ao fim do treino, o melhor checkpoint é copiado para </w:t>
      </w:r>
      <w:r>
        <w:rPr>
          <w:rFonts w:ascii="Consolas" w:hAnsi="Consolas"/>
          <w:sz w:val="20"/>
        </w:rPr>
        <w:t>training/vision/output/stride-vision-yolov8n.pt</w:t>
      </w:r>
      <w:r>
        <w:t xml:space="preserve"> — arquivo pequeno o bastante para ser versionado junto com o código, ao contrário dos 3,3 GB do modelo STRIDE.</w:t>
      </w:r>
    </w:p>
    <w:p w14:paraId="388B57D5" w14:textId="77777777" w:rsidR="00C522BE" w:rsidRDefault="00000000">
      <w:pPr>
        <w:pStyle w:val="Ttulo2"/>
      </w:pPr>
      <w:bookmarkStart w:id="69" w:name="_Toc235523667"/>
      <w:r>
        <w:t>9.4 Integração com o pipeline</w:t>
      </w:r>
      <w:bookmarkEnd w:id="69"/>
    </w:p>
    <w:p w14:paraId="54B5653D" w14:textId="77777777" w:rsidR="00C522BE" w:rsidRDefault="00000000">
      <w:pPr>
        <w:jc w:val="both"/>
      </w:pPr>
      <w:r>
        <w:t xml:space="preserve">O módulo </w:t>
      </w:r>
      <w:r>
        <w:rPr>
          <w:rFonts w:ascii="Consolas" w:hAnsi="Consolas"/>
          <w:sz w:val="20"/>
        </w:rPr>
        <w:t>agents/vision_local.py</w:t>
      </w:r>
      <w:r>
        <w:t xml:space="preserve"> carrega os pesos sob demanda (em um objeto único, reutilizado entre requisições) e converte cada detecção em um componente compatível com o estado do grafo. Nomes repetidos recebem numeração sequencial, e os tipos </w:t>
      </w:r>
      <w:r>
        <w:rPr>
          <w:rFonts w:ascii="Consolas" w:hAnsi="Consolas"/>
          <w:sz w:val="20"/>
        </w:rPr>
        <w:t>user</w:t>
      </w:r>
      <w:r>
        <w:t xml:space="preserve"> e </w:t>
      </w:r>
      <w:r>
        <w:rPr>
          <w:rFonts w:ascii="Consolas" w:hAnsi="Consolas"/>
          <w:sz w:val="20"/>
        </w:rPr>
        <w:t>external_service</w:t>
      </w:r>
      <w:r>
        <w:t xml:space="preserve"> são automaticamente marcados como externos, no limite de confiança </w:t>
      </w:r>
      <w:r>
        <w:rPr>
          <w:rFonts w:ascii="Consolas" w:hAnsi="Consolas"/>
          <w:sz w:val="20"/>
        </w:rPr>
        <w:t>public_internet</w:t>
      </w:r>
      <w:r>
        <w:t>.</w:t>
      </w:r>
    </w:p>
    <w:p w14:paraId="4DF9AD5A" w14:textId="77777777" w:rsidR="00C522BE" w:rsidRDefault="00000000">
      <w:pPr>
        <w:jc w:val="both"/>
      </w:pPr>
      <w:r>
        <w:t xml:space="preserve">Um detalhe sutil e importante: a descrição atribuída a cada componente detectado segue </w:t>
      </w:r>
      <w:r>
        <w:rPr>
          <w:b/>
        </w:rPr>
        <w:t>o mesmo padrão textual das descrições usadas no dataset de fine-tuning do modelo STRIDE</w:t>
      </w:r>
      <w:r>
        <w:t>. A tentação inicial foi escrever algo como "detectado com 93% de confiança", mas essa frase está fora da distribuição que o modelo STRIDE viu no treino — e observou-se que isso o fazia abandonar o formato esperado, gerando uma resposta 25 vezes maior que o normal. Os dois modelos próprios precisam falar a mesma língua.</w:t>
      </w:r>
    </w:p>
    <w:p w14:paraId="7E7C2783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# agents/vision_local.py</w:t>
      </w:r>
      <w:r>
        <w:rPr>
          <w:rFonts w:ascii="Consolas" w:hAnsi="Consolas"/>
          <w:color w:val="202020"/>
          <w:sz w:val="17"/>
        </w:rPr>
        <w:br/>
        <w:t>TYPE_DESCRIPTIONS_PT = {</w:t>
      </w:r>
      <w:r>
        <w:rPr>
          <w:rFonts w:ascii="Consolas" w:hAnsi="Consolas"/>
          <w:color w:val="202020"/>
          <w:sz w:val="17"/>
        </w:rPr>
        <w:br/>
        <w:t xml:space="preserve">    "api_gateway": "Gateway de API que roteia e gerencia requisicoes",</w:t>
      </w:r>
      <w:r>
        <w:rPr>
          <w:rFonts w:ascii="Consolas" w:hAnsi="Consolas"/>
          <w:color w:val="202020"/>
          <w:sz w:val="17"/>
        </w:rPr>
        <w:br/>
        <w:t xml:space="preserve">    "database":    "Banco de dados relacional ou NoSQL",</w:t>
      </w:r>
      <w:r>
        <w:rPr>
          <w:rFonts w:ascii="Consolas" w:hAnsi="Consolas"/>
          <w:color w:val="202020"/>
          <w:sz w:val="17"/>
        </w:rPr>
        <w:br/>
        <w:t xml:space="preserve">    "cache":       "Camada de cache em memoria",</w:t>
      </w:r>
      <w:r>
        <w:rPr>
          <w:rFonts w:ascii="Consolas" w:hAnsi="Consolas"/>
          <w:color w:val="202020"/>
          <w:sz w:val="17"/>
        </w:rPr>
        <w:br/>
        <w:t xml:space="preserve">    ...</w:t>
      </w:r>
      <w:r>
        <w:rPr>
          <w:rFonts w:ascii="Consolas" w:hAnsi="Consolas"/>
          <w:color w:val="202020"/>
          <w:sz w:val="17"/>
        </w:rPr>
        <w:br/>
        <w:t>}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components.append({</w:t>
      </w:r>
      <w:r>
        <w:rPr>
          <w:rFonts w:ascii="Consolas" w:hAnsi="Consolas"/>
          <w:color w:val="202020"/>
          <w:sz w:val="17"/>
        </w:rPr>
        <w:br/>
        <w:t xml:space="preserve">    "name":           name,</w:t>
      </w:r>
      <w:r>
        <w:rPr>
          <w:rFonts w:ascii="Consolas" w:hAnsi="Consolas"/>
          <w:color w:val="202020"/>
          <w:sz w:val="17"/>
        </w:rPr>
        <w:br/>
        <w:t xml:space="preserve">    "type":           type_name,</w:t>
      </w:r>
      <w:r>
        <w:rPr>
          <w:rFonts w:ascii="Consolas" w:hAnsi="Consolas"/>
          <w:color w:val="202020"/>
          <w:sz w:val="17"/>
        </w:rPr>
        <w:br/>
        <w:t xml:space="preserve">    "description":    TYPE_DESCRIPTIONS_PT.get(type_name, type_name),</w:t>
      </w:r>
      <w:r>
        <w:rPr>
          <w:rFonts w:ascii="Consolas" w:hAnsi="Consolas"/>
          <w:color w:val="202020"/>
          <w:sz w:val="17"/>
        </w:rPr>
        <w:br/>
        <w:t xml:space="preserve">    "trust_boundary": "public_internet" if type_name in _EXTERNAL_TYPES else "private",</w:t>
      </w:r>
      <w:r>
        <w:rPr>
          <w:rFonts w:ascii="Consolas" w:hAnsi="Consolas"/>
          <w:color w:val="202020"/>
          <w:sz w:val="17"/>
        </w:rPr>
        <w:br/>
        <w:t xml:space="preserve">    "connections":    [],</w:t>
      </w:r>
      <w:r>
        <w:rPr>
          <w:rFonts w:ascii="Consolas" w:hAnsi="Consolas"/>
          <w:color w:val="202020"/>
          <w:sz w:val="17"/>
        </w:rPr>
        <w:br/>
        <w:t xml:space="preserve">    "is_external":    type_name in _EXTERNAL_TYPES,</w:t>
      </w:r>
      <w:r>
        <w:rPr>
          <w:rFonts w:ascii="Consolas" w:hAnsi="Consolas"/>
          <w:color w:val="202020"/>
          <w:sz w:val="17"/>
        </w:rPr>
        <w:br/>
        <w:t>})</w:t>
      </w:r>
    </w:p>
    <w:p w14:paraId="7C04DA47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27 — Conversão de detecções YOLO em componentes do pipeline.</w:t>
      </w:r>
    </w:p>
    <w:p w14:paraId="6136C236" w14:textId="77777777" w:rsidR="00C522BE" w:rsidRDefault="00000000">
      <w:pPr>
        <w:pStyle w:val="Ttulo2"/>
      </w:pPr>
      <w:bookmarkStart w:id="70" w:name="_Toc235523668"/>
      <w:r>
        <w:t>9.5 Uso opcional de ícones oficiais</w:t>
      </w:r>
      <w:bookmarkEnd w:id="70"/>
    </w:p>
    <w:p w14:paraId="0CC58B87" w14:textId="77777777" w:rsidR="00C522BE" w:rsidRDefault="00000000">
      <w:pPr>
        <w:jc w:val="both"/>
      </w:pPr>
      <w:r>
        <w:t xml:space="preserve">A função </w:t>
      </w:r>
      <w:r>
        <w:rPr>
          <w:rFonts w:ascii="Consolas" w:hAnsi="Consolas"/>
          <w:sz w:val="20"/>
        </w:rPr>
        <w:t>shapes.render_icon()</w:t>
      </w:r>
      <w:r>
        <w:t xml:space="preserve"> prioriza automaticamente um arquivo PNG real em </w:t>
      </w:r>
      <w:r>
        <w:rPr>
          <w:rFonts w:ascii="Consolas" w:hAnsi="Consolas"/>
          <w:sz w:val="20"/>
        </w:rPr>
        <w:t>training/vision/assets/icons/&lt;classe&gt;/</w:t>
      </w:r>
      <w:r>
        <w:t xml:space="preserve">, caso exista, recorrendo ao desenho procedural apenas quando não há ícone disponível. O script </w:t>
      </w:r>
      <w:r>
        <w:rPr>
          <w:rFonts w:ascii="Consolas" w:hAnsi="Consolas"/>
          <w:sz w:val="20"/>
        </w:rPr>
        <w:t>prepare_assets.py</w:t>
      </w:r>
      <w:r>
        <w:t xml:space="preserve"> organiza pacotes oficiais de ícones — baixados manualmente pelo usuário a partir dos sites da AWS e da Microsoft — nas pastas de classe corretas, por busca de palavra-chave no nome do arquivo.</w:t>
      </w:r>
    </w:p>
    <w:p w14:paraId="118681D4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cd training/vision</w:t>
      </w:r>
      <w:r>
        <w:rPr>
          <w:rFonts w:ascii="Consolas" w:hAnsi="Consolas"/>
          <w:color w:val="202020"/>
          <w:sz w:val="17"/>
        </w:rPr>
        <w:br/>
        <w:t>python prepare_assets.py --source "C:/caminho/Asset-Package_AWS"</w:t>
      </w:r>
      <w:r>
        <w:rPr>
          <w:rFonts w:ascii="Consolas" w:hAnsi="Consolas"/>
          <w:color w:val="202020"/>
          <w:sz w:val="17"/>
        </w:rPr>
        <w:br/>
        <w:t>python prepare_assets.py --source "C:/caminho/Azure_Public_Service_Icons"</w:t>
      </w:r>
      <w:r>
        <w:rPr>
          <w:rFonts w:ascii="Consolas" w:hAnsi="Consolas"/>
          <w:color w:val="202020"/>
          <w:sz w:val="17"/>
        </w:rPr>
        <w:br/>
        <w:t>python generate_dataset.py &amp;&amp; python train.py     # regenera e retreina</w:t>
      </w:r>
    </w:p>
    <w:p w14:paraId="702F55F0" w14:textId="77777777" w:rsidR="00C522BE" w:rsidRDefault="00000000">
      <w:pPr>
        <w:jc w:val="both"/>
      </w:pPr>
      <w:r>
        <w:lastRenderedPageBreak/>
        <w:t>Assim, o repositório permanece livre de material de terceiros, e quem quiser maior precisão em diagramas com ícones oficiais pode obtê-la com dois comandos.</w:t>
      </w:r>
    </w:p>
    <w:p w14:paraId="6300D3AB" w14:textId="77777777" w:rsidR="00C522BE" w:rsidRDefault="00000000">
      <w:pPr>
        <w:pStyle w:val="Ttulo2"/>
      </w:pPr>
      <w:bookmarkStart w:id="71" w:name="_Toc235523669"/>
      <w:r>
        <w:t>9.6 Resultados e limitações</w:t>
      </w:r>
      <w:bookmarkEnd w:id="71"/>
    </w:p>
    <w:p w14:paraId="31C52E26" w14:textId="77777777" w:rsidR="00C522BE" w:rsidRDefault="00000000">
      <w:pPr>
        <w:jc w:val="both"/>
      </w:pPr>
      <w:r>
        <w:t>O modelo foi avaliado qualitativamente sobre as duas arquiteturas de teste do enunciado (uma AWS e uma Azure), depois da integração dos ícones oficiais da AWS. As observações: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463"/>
      </w:tblGrid>
      <w:tr w:rsidR="00C522BE" w14:paraId="4800342B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74883846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w="6463" w:type="dxa"/>
            <w:shd w:val="clear" w:color="auto" w:fill="1F4E79"/>
          </w:tcPr>
          <w:p w14:paraId="28E3D8C8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Resultado observado</w:t>
            </w:r>
          </w:p>
        </w:tc>
      </w:tr>
      <w:tr w:rsidR="00C522BE" w14:paraId="7C398BA7" w14:textId="77777777">
        <w:trPr>
          <w:jc w:val="center"/>
        </w:trPr>
        <w:tc>
          <w:tcPr>
            <w:tcW w:w="2268" w:type="dxa"/>
          </w:tcPr>
          <w:p w14:paraId="4ADE2259" w14:textId="77777777" w:rsidR="00C522BE" w:rsidRDefault="00000000">
            <w:pPr>
              <w:spacing w:before="40" w:after="40"/>
            </w:pPr>
            <w:r>
              <w:rPr>
                <w:b/>
                <w:sz w:val="19"/>
              </w:rPr>
              <w:t>Localização</w:t>
            </w:r>
          </w:p>
        </w:tc>
        <w:tc>
          <w:tcPr>
            <w:tcW w:w="6463" w:type="dxa"/>
          </w:tcPr>
          <w:p w14:paraId="46D88A2C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Forte. A maioria das detecções sai acima de 90% de confiança, com caixa bem ajustada ao ícone.</w:t>
            </w:r>
          </w:p>
        </w:tc>
      </w:tr>
      <w:tr w:rsidR="00C522BE" w14:paraId="1237B07E" w14:textId="77777777">
        <w:trPr>
          <w:jc w:val="center"/>
        </w:trPr>
        <w:tc>
          <w:tcPr>
            <w:tcW w:w="2268" w:type="dxa"/>
            <w:shd w:val="clear" w:color="auto" w:fill="EFF3F7"/>
          </w:tcPr>
          <w:p w14:paraId="46AF856C" w14:textId="77777777" w:rsidR="00C522BE" w:rsidRDefault="00000000">
            <w:pPr>
              <w:spacing w:before="40" w:after="40"/>
            </w:pPr>
            <w:r>
              <w:rPr>
                <w:b/>
                <w:sz w:val="19"/>
              </w:rPr>
              <w:t>Classificação</w:t>
            </w:r>
          </w:p>
        </w:tc>
        <w:tc>
          <w:tcPr>
            <w:tcW w:w="6463" w:type="dxa"/>
            <w:shd w:val="clear" w:color="auto" w:fill="EFF3F7"/>
          </w:tcPr>
          <w:p w14:paraId="569E4E8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Melhorou substancialmente com os ícones reais — por exemplo, os três Application Load Balancer do diagrama AWS passaram a ser classificados corretamente.</w:t>
            </w:r>
          </w:p>
        </w:tc>
      </w:tr>
      <w:tr w:rsidR="00C522BE" w14:paraId="24F7EE89" w14:textId="77777777">
        <w:trPr>
          <w:jc w:val="center"/>
        </w:trPr>
        <w:tc>
          <w:tcPr>
            <w:tcW w:w="2268" w:type="dxa"/>
          </w:tcPr>
          <w:p w14:paraId="7D7A99A0" w14:textId="77777777" w:rsidR="00C522BE" w:rsidRDefault="00000000">
            <w:pPr>
              <w:spacing w:before="40" w:after="40"/>
            </w:pPr>
            <w:r>
              <w:rPr>
                <w:b/>
                <w:sz w:val="19"/>
              </w:rPr>
              <w:t>Confusão entre classes</w:t>
            </w:r>
          </w:p>
        </w:tc>
        <w:tc>
          <w:tcPr>
            <w:tcW w:w="6463" w:type="dxa"/>
          </w:tcPr>
          <w:p w14:paraId="636496BE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 xml:space="preserve">Persiste em classes visualmente próximas: RDS e ElastiCache foram classificados como </w:t>
            </w:r>
            <w:r>
              <w:rPr>
                <w:rFonts w:ascii="Consolas" w:hAnsi="Consolas"/>
                <w:sz w:val="19"/>
              </w:rPr>
              <w:t>cdn</w:t>
            </w:r>
            <w:r>
              <w:rPr>
                <w:sz w:val="19"/>
              </w:rPr>
              <w:t>; API Gateway e Developer Portal foram trocados entre si no diagrama Azure.</w:t>
            </w:r>
          </w:p>
        </w:tc>
      </w:tr>
      <w:tr w:rsidR="00C522BE" w14:paraId="46640836" w14:textId="77777777">
        <w:trPr>
          <w:jc w:val="center"/>
        </w:trPr>
        <w:tc>
          <w:tcPr>
            <w:tcW w:w="2268" w:type="dxa"/>
            <w:shd w:val="clear" w:color="auto" w:fill="EFF3F7"/>
          </w:tcPr>
          <w:p w14:paraId="5686CCBE" w14:textId="77777777" w:rsidR="00C522BE" w:rsidRDefault="00000000">
            <w:pPr>
              <w:spacing w:before="40" w:after="40"/>
            </w:pPr>
            <w:r>
              <w:rPr>
                <w:b/>
                <w:sz w:val="19"/>
              </w:rPr>
              <w:t>Cobertura do vocabulário</w:t>
            </w:r>
          </w:p>
        </w:tc>
        <w:tc>
          <w:tcPr>
            <w:tcW w:w="6463" w:type="dxa"/>
            <w:shd w:val="clear" w:color="auto" w:fill="EFF3F7"/>
          </w:tcPr>
          <w:p w14:paraId="0C69801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Vários ícones do diagrama AWS (CloudTrail, AWS Backup, KMS e SES) não têm correspondência em nenhuma das 20 classes — não existe rótulo correto possível para eles.</w:t>
            </w:r>
          </w:p>
        </w:tc>
      </w:tr>
    </w:tbl>
    <w:p w14:paraId="069BE440" w14:textId="77777777" w:rsidR="00C522BE" w:rsidRDefault="00C522BE">
      <w:pPr>
        <w:spacing w:after="200"/>
      </w:pPr>
    </w:p>
    <w:p w14:paraId="25901C8E" w14:textId="77777777" w:rsidR="00C522BE" w:rsidRDefault="00000000">
      <w:pPr>
        <w:jc w:val="both"/>
      </w:pPr>
      <w:r>
        <w:t>As limitações reconhecidas:</w:t>
      </w:r>
    </w:p>
    <w:p w14:paraId="24A43AFF" w14:textId="77777777" w:rsidR="00C522BE" w:rsidRDefault="00000000">
      <w:pPr>
        <w:pStyle w:val="Commarcadores"/>
        <w:spacing w:after="60"/>
        <w:jc w:val="both"/>
      </w:pPr>
      <w:r>
        <w:t>O dataset permanece majoritariamente sintético. Posições, layout e composição são sempre gerados, o que limita a generalização para diagramas reais.</w:t>
      </w:r>
    </w:p>
    <w:p w14:paraId="4B780015" w14:textId="77777777" w:rsidR="00C522BE" w:rsidRDefault="00000000">
      <w:pPr>
        <w:pStyle w:val="Commarcadores"/>
        <w:spacing w:after="60"/>
        <w:jc w:val="both"/>
      </w:pPr>
      <w:r>
        <w:t>A avaliação é qualitativa. Não há métricas de mAP sobre um conjunto real anotado — isso exigiria justamente o trabalho de anotação manual que a abordagem procurou evitar.</w:t>
      </w:r>
    </w:p>
    <w:p w14:paraId="55A80F5A" w14:textId="77777777" w:rsidR="00C522BE" w:rsidRDefault="00000000">
      <w:pPr>
        <w:pStyle w:val="Commarcadores"/>
        <w:spacing w:after="60"/>
        <w:jc w:val="both"/>
      </w:pPr>
      <w:r>
        <w:t xml:space="preserve">O detector identifica apenas </w:t>
      </w:r>
      <w:r>
        <w:rPr>
          <w:b/>
        </w:rPr>
        <w:t>componentes</w:t>
      </w:r>
      <w:r>
        <w:t>. Conexões, fluxos de dados e limites de confiança não são inferidos, e ficam vazios no relatório quando esta opção é usada.</w:t>
      </w:r>
    </w:p>
    <w:p w14:paraId="2B61D4DA" w14:textId="77777777" w:rsidR="00C522BE" w:rsidRDefault="00000000">
      <w:pPr>
        <w:shd w:val="clear" w:color="auto" w:fill="F7F7F2"/>
        <w:spacing w:before="80" w:after="200"/>
        <w:ind w:left="454"/>
        <w:jc w:val="both"/>
      </w:pPr>
      <w:r>
        <w:rPr>
          <w:color w:val="333333"/>
          <w:sz w:val="20"/>
        </w:rPr>
        <w:t>Vale registrar o balanço honesto: o objetivo do enunciado — construir um dataset, anotá-lo e treinar um modelo supervisionado capaz de identificar componentes — foi cumprido de ponta a ponta. A precisão alcançada é suficiente para um MVP, e o caminho de melhoria está mapeado: mais épocas, dataset maior e inclusão do pacote de ícones do Azure, que não foi usado nesta rodada.</w:t>
      </w:r>
    </w:p>
    <w:p w14:paraId="632F6AE9" w14:textId="77777777" w:rsidR="00C522BE" w:rsidRDefault="00000000">
      <w:r>
        <w:br w:type="page"/>
      </w:r>
    </w:p>
    <w:p w14:paraId="2D2563EF" w14:textId="77777777" w:rsidR="00C522BE" w:rsidRDefault="00000000">
      <w:pPr>
        <w:pStyle w:val="Ttulo1"/>
      </w:pPr>
      <w:bookmarkStart w:id="72" w:name="_Toc235523670"/>
      <w:r>
        <w:lastRenderedPageBreak/>
        <w:t>10. Resultado esperado: o relatório</w:t>
      </w:r>
      <w:bookmarkEnd w:id="72"/>
    </w:p>
    <w:p w14:paraId="0E7781E6" w14:textId="77777777" w:rsidR="00C522BE" w:rsidRDefault="00000000">
      <w:pPr>
        <w:pStyle w:val="Ttulo2"/>
      </w:pPr>
      <w:bookmarkStart w:id="73" w:name="_Toc235523671"/>
      <w:r>
        <w:t>10.1 Diagrama de entrada</w:t>
      </w:r>
      <w:bookmarkEnd w:id="73"/>
    </w:p>
    <w:p w14:paraId="19BEFF44" w14:textId="77777777" w:rsidR="00C522BE" w:rsidRDefault="00000000">
      <w:pPr>
        <w:jc w:val="both"/>
      </w:pPr>
      <w:r>
        <w:t>Para ilustrar o resultado, considere o diagrama a seguir — uma plataforma em camadas com front-end, CDN, balanceamento de carga, API Gateway com autenticação por token, microsserviços de negócio, serviços de log e fila de mensagens, e uma camada de persistência com MySQL, Redis, fila e armazenamento de objetos.</w:t>
      </w:r>
    </w:p>
    <w:p w14:paraId="4F539BB5" w14:textId="77777777" w:rsidR="00C522BE" w:rsidRDefault="00000000">
      <w:pPr>
        <w:keepNext/>
        <w:keepLines/>
        <w:spacing w:before="160" w:after="40"/>
        <w:jc w:val="center"/>
      </w:pPr>
      <w:r>
        <w:rPr>
          <w:noProof/>
        </w:rPr>
        <w:drawing>
          <wp:inline distT="0" distB="0" distL="0" distR="0" wp14:anchorId="32A24A86" wp14:editId="1711D026">
            <wp:extent cx="5580000" cy="41626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_exemplo_arquitetu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5DF2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28 — Exemplo de diagrama de arquitetura submetido à análise.</w:t>
      </w:r>
    </w:p>
    <w:p w14:paraId="11E5FC09" w14:textId="77777777" w:rsidR="00C522BE" w:rsidRDefault="00000000">
      <w:pPr>
        <w:jc w:val="both"/>
      </w:pPr>
      <w:r>
        <w:t>Trata-se de um caso representativo: múltiplos limites de confiança (internet pública, camada de API, serviços internos e persistência), componentes de tipos variados e um ponto de entrada único protegido por autenticação.</w:t>
      </w:r>
    </w:p>
    <w:p w14:paraId="3F02A70F" w14:textId="77777777" w:rsidR="00C522BE" w:rsidRDefault="00000000">
      <w:pPr>
        <w:pStyle w:val="Ttulo2"/>
      </w:pPr>
      <w:bookmarkStart w:id="74" w:name="_Toc235523672"/>
      <w:r>
        <w:t>10.2 Estrutura do relatório produzido</w:t>
      </w:r>
      <w:bookmarkEnd w:id="74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1814"/>
        <w:gridCol w:w="4422"/>
      </w:tblGrid>
      <w:tr w:rsidR="00C522BE" w14:paraId="6E488B1B" w14:textId="77777777">
        <w:trPr>
          <w:jc w:val="center"/>
        </w:trPr>
        <w:tc>
          <w:tcPr>
            <w:tcW w:w="2494" w:type="dxa"/>
            <w:shd w:val="clear" w:color="auto" w:fill="1F4E79"/>
          </w:tcPr>
          <w:p w14:paraId="63CFB05B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w="1814" w:type="dxa"/>
            <w:shd w:val="clear" w:color="auto" w:fill="1F4E79"/>
          </w:tcPr>
          <w:p w14:paraId="31AD7EF5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w="4422" w:type="dxa"/>
            <w:shd w:val="clear" w:color="auto" w:fill="1F4E79"/>
          </w:tcPr>
          <w:p w14:paraId="67EC460F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</w:tr>
      <w:tr w:rsidR="00C522BE" w14:paraId="168DB9B2" w14:textId="77777777">
        <w:trPr>
          <w:jc w:val="center"/>
        </w:trPr>
        <w:tc>
          <w:tcPr>
            <w:tcW w:w="2494" w:type="dxa"/>
          </w:tcPr>
          <w:p w14:paraId="700D8CF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Cabeçalho</w:t>
            </w:r>
          </w:p>
        </w:tc>
        <w:tc>
          <w:tcPr>
            <w:tcW w:w="1814" w:type="dxa"/>
          </w:tcPr>
          <w:p w14:paraId="52E58079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Código (</w:t>
            </w:r>
            <w:r>
              <w:rPr>
                <w:rFonts w:ascii="Consolas" w:hAnsi="Consolas"/>
                <w:sz w:val="18"/>
              </w:rPr>
              <w:t>enrich_report</w:t>
            </w:r>
            <w:r>
              <w:rPr>
                <w:sz w:val="18"/>
              </w:rPr>
              <w:t>)</w:t>
            </w:r>
          </w:p>
        </w:tc>
        <w:tc>
          <w:tcPr>
            <w:tcW w:w="4422" w:type="dxa"/>
          </w:tcPr>
          <w:p w14:paraId="497E8A5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Data e hora, ferramenta, total de componentes e total de ameaças.</w:t>
            </w:r>
          </w:p>
        </w:tc>
      </w:tr>
      <w:tr w:rsidR="00C522BE" w14:paraId="188514B7" w14:textId="77777777">
        <w:trPr>
          <w:jc w:val="center"/>
        </w:trPr>
        <w:tc>
          <w:tcPr>
            <w:tcW w:w="2494" w:type="dxa"/>
            <w:shd w:val="clear" w:color="auto" w:fill="EFF3F7"/>
          </w:tcPr>
          <w:p w14:paraId="56199AD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1. Resumo Executivo</w:t>
            </w:r>
          </w:p>
        </w:tc>
        <w:tc>
          <w:tcPr>
            <w:tcW w:w="1814" w:type="dxa"/>
            <w:shd w:val="clear" w:color="auto" w:fill="EFF3F7"/>
          </w:tcPr>
          <w:p w14:paraId="2F55CDEC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LLM</w:t>
            </w:r>
          </w:p>
        </w:tc>
        <w:tc>
          <w:tcPr>
            <w:tcW w:w="4422" w:type="dxa"/>
            <w:shd w:val="clear" w:color="auto" w:fill="EFF3F7"/>
          </w:tcPr>
          <w:p w14:paraId="09C9A9D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Síntese do risco, distribuição de severidade e principais focos de atenção.</w:t>
            </w:r>
          </w:p>
        </w:tc>
      </w:tr>
      <w:tr w:rsidR="00C522BE" w14:paraId="6DB6DB83" w14:textId="77777777">
        <w:trPr>
          <w:jc w:val="center"/>
        </w:trPr>
        <w:tc>
          <w:tcPr>
            <w:tcW w:w="2494" w:type="dxa"/>
          </w:tcPr>
          <w:p w14:paraId="44787D22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2. Visão Geral da Arquitetura</w:t>
            </w:r>
          </w:p>
        </w:tc>
        <w:tc>
          <w:tcPr>
            <w:tcW w:w="1814" w:type="dxa"/>
          </w:tcPr>
          <w:p w14:paraId="5D655439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LLM</w:t>
            </w:r>
          </w:p>
        </w:tc>
        <w:tc>
          <w:tcPr>
            <w:tcW w:w="4422" w:type="dxa"/>
          </w:tcPr>
          <w:p w14:paraId="135CE481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Componentes agrupados por camada e limite de confiança.</w:t>
            </w:r>
          </w:p>
        </w:tc>
      </w:tr>
      <w:tr w:rsidR="00C522BE" w14:paraId="49025B8F" w14:textId="77777777">
        <w:trPr>
          <w:jc w:val="center"/>
        </w:trPr>
        <w:tc>
          <w:tcPr>
            <w:tcW w:w="2494" w:type="dxa"/>
            <w:shd w:val="clear" w:color="auto" w:fill="EFF3F7"/>
          </w:tcPr>
          <w:p w14:paraId="1B1028B4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3. Análise STRIDE</w:t>
            </w:r>
          </w:p>
        </w:tc>
        <w:tc>
          <w:tcPr>
            <w:tcW w:w="1814" w:type="dxa"/>
            <w:shd w:val="clear" w:color="auto" w:fill="EFF3F7"/>
          </w:tcPr>
          <w:p w14:paraId="55F63B7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LLM</w:t>
            </w:r>
          </w:p>
        </w:tc>
        <w:tc>
          <w:tcPr>
            <w:tcW w:w="4422" w:type="dxa"/>
            <w:shd w:val="clear" w:color="auto" w:fill="EFF3F7"/>
          </w:tcPr>
          <w:p w14:paraId="6253EEF0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Ameaças organizadas por categoria, com severidade em negrito.</w:t>
            </w:r>
          </w:p>
        </w:tc>
      </w:tr>
      <w:tr w:rsidR="00C522BE" w14:paraId="4A4D7F76" w14:textId="77777777">
        <w:trPr>
          <w:jc w:val="center"/>
        </w:trPr>
        <w:tc>
          <w:tcPr>
            <w:tcW w:w="2494" w:type="dxa"/>
          </w:tcPr>
          <w:p w14:paraId="7A7F45C7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4. Principais Recomendações</w:t>
            </w:r>
          </w:p>
        </w:tc>
        <w:tc>
          <w:tcPr>
            <w:tcW w:w="1814" w:type="dxa"/>
          </w:tcPr>
          <w:p w14:paraId="7FA4D268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LLM</w:t>
            </w:r>
          </w:p>
        </w:tc>
        <w:tc>
          <w:tcPr>
            <w:tcW w:w="4422" w:type="dxa"/>
          </w:tcPr>
          <w:p w14:paraId="7128EE5E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Controles priorizados de forma acionável.</w:t>
            </w:r>
          </w:p>
        </w:tc>
      </w:tr>
      <w:tr w:rsidR="00C522BE" w14:paraId="3497B6E9" w14:textId="77777777">
        <w:trPr>
          <w:jc w:val="center"/>
        </w:trPr>
        <w:tc>
          <w:tcPr>
            <w:tcW w:w="2494" w:type="dxa"/>
            <w:shd w:val="clear" w:color="auto" w:fill="EFF3F7"/>
          </w:tcPr>
          <w:p w14:paraId="1A1FC0B0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5. Conclusão</w:t>
            </w:r>
          </w:p>
        </w:tc>
        <w:tc>
          <w:tcPr>
            <w:tcW w:w="1814" w:type="dxa"/>
            <w:shd w:val="clear" w:color="auto" w:fill="EFF3F7"/>
          </w:tcPr>
          <w:p w14:paraId="4F2FEC37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LLM</w:t>
            </w:r>
          </w:p>
        </w:tc>
        <w:tc>
          <w:tcPr>
            <w:tcW w:w="4422" w:type="dxa"/>
            <w:shd w:val="clear" w:color="auto" w:fill="EFF3F7"/>
          </w:tcPr>
          <w:p w14:paraId="7C85D05F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Fechamento e próximos passos sugeridos.</w:t>
            </w:r>
          </w:p>
        </w:tc>
      </w:tr>
      <w:tr w:rsidR="00C522BE" w14:paraId="352B40B9" w14:textId="77777777">
        <w:trPr>
          <w:jc w:val="center"/>
        </w:trPr>
        <w:tc>
          <w:tcPr>
            <w:tcW w:w="2494" w:type="dxa"/>
          </w:tcPr>
          <w:p w14:paraId="3B50DFC9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Anexo A — Tabela de Resumo</w:t>
            </w:r>
          </w:p>
        </w:tc>
        <w:tc>
          <w:tcPr>
            <w:tcW w:w="1814" w:type="dxa"/>
          </w:tcPr>
          <w:p w14:paraId="28A60560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Código</w:t>
            </w:r>
          </w:p>
        </w:tc>
        <w:tc>
          <w:tcPr>
            <w:tcW w:w="4422" w:type="dxa"/>
          </w:tcPr>
          <w:p w14:paraId="0429082C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Todas as ameaças ordenadas por severidade, com componente, STRIDE, descrição e CWE.</w:t>
            </w:r>
          </w:p>
        </w:tc>
      </w:tr>
      <w:tr w:rsidR="00C522BE" w14:paraId="3942B46C" w14:textId="77777777">
        <w:trPr>
          <w:jc w:val="center"/>
        </w:trPr>
        <w:tc>
          <w:tcPr>
            <w:tcW w:w="2494" w:type="dxa"/>
            <w:shd w:val="clear" w:color="auto" w:fill="EFF3F7"/>
          </w:tcPr>
          <w:p w14:paraId="575ED0A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Anexo B — Matriz de Risco</w:t>
            </w:r>
          </w:p>
        </w:tc>
        <w:tc>
          <w:tcPr>
            <w:tcW w:w="1814" w:type="dxa"/>
            <w:shd w:val="clear" w:color="auto" w:fill="EFF3F7"/>
          </w:tcPr>
          <w:p w14:paraId="6B77492B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Código</w:t>
            </w:r>
          </w:p>
        </w:tc>
        <w:tc>
          <w:tcPr>
            <w:tcW w:w="4422" w:type="dxa"/>
            <w:shd w:val="clear" w:color="auto" w:fill="EFF3F7"/>
          </w:tcPr>
          <w:p w14:paraId="5A3EE0CB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Componentes × seis letras STRIDE, com a maior severidade em cada célula.</w:t>
            </w:r>
          </w:p>
        </w:tc>
      </w:tr>
      <w:tr w:rsidR="00C522BE" w14:paraId="5E836B38" w14:textId="77777777">
        <w:trPr>
          <w:jc w:val="center"/>
        </w:trPr>
        <w:tc>
          <w:tcPr>
            <w:tcW w:w="2494" w:type="dxa"/>
          </w:tcPr>
          <w:p w14:paraId="4F10638F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Anexo C — Plano de Remediação</w:t>
            </w:r>
          </w:p>
        </w:tc>
        <w:tc>
          <w:tcPr>
            <w:tcW w:w="1814" w:type="dxa"/>
          </w:tcPr>
          <w:p w14:paraId="42C83400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Código</w:t>
            </w:r>
          </w:p>
        </w:tc>
        <w:tc>
          <w:tcPr>
            <w:tcW w:w="4422" w:type="dxa"/>
          </w:tcPr>
          <w:p w14:paraId="157FAFAE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Itens agrupados por prioridade, com ameaça, contramedida e CWE.</w:t>
            </w:r>
          </w:p>
        </w:tc>
      </w:tr>
    </w:tbl>
    <w:p w14:paraId="72B52858" w14:textId="77777777" w:rsidR="00C522BE" w:rsidRDefault="00C522BE">
      <w:pPr>
        <w:spacing w:after="200"/>
      </w:pPr>
    </w:p>
    <w:p w14:paraId="2AD9B27A" w14:textId="77777777" w:rsidR="00C522BE" w:rsidRDefault="00000000">
      <w:pPr>
        <w:pStyle w:val="Ttulo2"/>
      </w:pPr>
      <w:bookmarkStart w:id="75" w:name="_Toc235523673"/>
      <w:r>
        <w:t>10.3 Exemplo de saída</w:t>
      </w:r>
      <w:bookmarkEnd w:id="75"/>
    </w:p>
    <w:p w14:paraId="7CA0CB8E" w14:textId="77777777" w:rsidR="00C522BE" w:rsidRDefault="00000000">
      <w:pPr>
        <w:jc w:val="both"/>
      </w:pPr>
      <w:r>
        <w:t>O trecho abaixo reproduz a forma real do relatório gerado. Os números correspondem a uma execução efetiva registrada durante o desenvolvimento: 23 componentes identificados e 45 ameaças produzidas (14 críticas, 19 altas e 12 médias).</w:t>
      </w:r>
    </w:p>
    <w:p w14:paraId="3FAE139A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# Relatorio de Modelagem de Ameacas STRIDE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&gt; Gerado em: 2026-07-21 09:38:39</w:t>
      </w:r>
      <w:r>
        <w:rPr>
          <w:rFonts w:ascii="Consolas" w:hAnsi="Consolas"/>
          <w:color w:val="202020"/>
          <w:sz w:val="17"/>
        </w:rPr>
        <w:br/>
        <w:t>&gt; Ferramenta: STRIDE Threat Modeler - FIAP Hackaton Fase 5</w:t>
      </w:r>
      <w:r>
        <w:rPr>
          <w:rFonts w:ascii="Consolas" w:hAnsi="Consolas"/>
          <w:color w:val="202020"/>
          <w:sz w:val="17"/>
        </w:rPr>
        <w:br/>
        <w:t>&gt; Total de Componentes: 23</w:t>
      </w:r>
      <w:r>
        <w:rPr>
          <w:rFonts w:ascii="Consolas" w:hAnsi="Consolas"/>
          <w:color w:val="202020"/>
          <w:sz w:val="17"/>
        </w:rPr>
        <w:br/>
        <w:t>&gt; Total de Ameacas: 45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---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## 1. Resumo Executivo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Este relatorio apresenta uma modelagem de ameacas baseada na metodologia STRIDE</w:t>
      </w:r>
      <w:r>
        <w:rPr>
          <w:rFonts w:ascii="Consolas" w:hAnsi="Consolas"/>
          <w:color w:val="202020"/>
          <w:sz w:val="17"/>
        </w:rPr>
        <w:br/>
        <w:t>para a arquitetura descrita no diagrama, considerando os componentes, fluxos de</w:t>
      </w:r>
      <w:r>
        <w:rPr>
          <w:rFonts w:ascii="Consolas" w:hAnsi="Consolas"/>
          <w:color w:val="202020"/>
          <w:sz w:val="17"/>
        </w:rPr>
        <w:br/>
        <w:t>dados, tipos de comunicacao e limites de confianca.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A analise identifica 45 ameacas ao todo, com distribuicao de severidade:</w:t>
      </w:r>
      <w:r>
        <w:rPr>
          <w:rFonts w:ascii="Consolas" w:hAnsi="Consolas"/>
          <w:color w:val="202020"/>
          <w:sz w:val="17"/>
        </w:rPr>
        <w:br/>
        <w:t>Critico: 14, Alto: 19, Medio: 12, Baixo: 0. As principais fontes de risco estao</w:t>
      </w:r>
      <w:r>
        <w:rPr>
          <w:rFonts w:ascii="Consolas" w:hAnsi="Consolas"/>
          <w:color w:val="202020"/>
          <w:sz w:val="17"/>
        </w:rPr>
        <w:br/>
        <w:t>concentradas em: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- Camada de clientes e front-end: risco elevado de spoofing, tampering e</w:t>
      </w:r>
      <w:r>
        <w:rPr>
          <w:rFonts w:ascii="Consolas" w:hAnsi="Consolas"/>
          <w:color w:val="202020"/>
          <w:sz w:val="17"/>
        </w:rPr>
        <w:br/>
        <w:t xml:space="preserve">  information disclosure via scripts injetados e exposicao de dados no cliente.</w:t>
      </w:r>
      <w:r>
        <w:rPr>
          <w:rFonts w:ascii="Consolas" w:hAnsi="Consolas"/>
          <w:color w:val="202020"/>
          <w:sz w:val="17"/>
        </w:rPr>
        <w:br/>
        <w:t>- Camada de aplicacao: risco critico relacionado a elevacao de privilegios e</w:t>
      </w:r>
      <w:r>
        <w:rPr>
          <w:rFonts w:ascii="Consolas" w:hAnsi="Consolas"/>
          <w:color w:val="202020"/>
          <w:sz w:val="17"/>
        </w:rPr>
        <w:br/>
        <w:t xml:space="preserve">  falhas de seguranca do ambiente de execucao.</w:t>
      </w:r>
      <w:r>
        <w:rPr>
          <w:rFonts w:ascii="Consolas" w:hAnsi="Consolas"/>
          <w:color w:val="202020"/>
          <w:sz w:val="17"/>
        </w:rPr>
        <w:br/>
        <w:t>- Comunicacao e gateway: risco critico de bypass de autenticacao por headers</w:t>
      </w:r>
      <w:r>
        <w:rPr>
          <w:rFonts w:ascii="Consolas" w:hAnsi="Consolas"/>
          <w:color w:val="202020"/>
          <w:sz w:val="17"/>
        </w:rPr>
        <w:br/>
        <w:t xml:space="preserve">  forjados, caso mTLS e validacao de certificados nao estejam aplicados.</w:t>
      </w:r>
      <w:r>
        <w:rPr>
          <w:rFonts w:ascii="Consolas" w:hAnsi="Consolas"/>
          <w:color w:val="202020"/>
          <w:sz w:val="17"/>
        </w:rPr>
        <w:br/>
        <w:t>- Falta de trilhas de auditoria e nao repudio: risco medio/alto dependendo da</w:t>
      </w:r>
      <w:r>
        <w:rPr>
          <w:rFonts w:ascii="Consolas" w:hAnsi="Consolas"/>
          <w:color w:val="202020"/>
          <w:sz w:val="17"/>
        </w:rPr>
        <w:br/>
        <w:t xml:space="preserve">  capacidade de correlacionar eventos com identidade e request id.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Recomenda-se priorizar controles de: (1) validacao estrita no backend/gateway;</w:t>
      </w:r>
      <w:r>
        <w:rPr>
          <w:rFonts w:ascii="Consolas" w:hAnsi="Consolas"/>
          <w:color w:val="202020"/>
          <w:sz w:val="17"/>
        </w:rPr>
        <w:br/>
        <w:t>(2) hardening de front-end (CSP, SRI, sanitizacao); (3) protecao do plano de</w:t>
      </w:r>
      <w:r>
        <w:rPr>
          <w:rFonts w:ascii="Consolas" w:hAnsi="Consolas"/>
          <w:color w:val="202020"/>
          <w:sz w:val="17"/>
        </w:rPr>
        <w:br/>
        <w:t>identidade e sessao; (4) seguranca do ambiente de execucao; (5) seguranca de</w:t>
      </w:r>
      <w:r>
        <w:rPr>
          <w:rFonts w:ascii="Consolas" w:hAnsi="Consolas"/>
          <w:color w:val="202020"/>
          <w:sz w:val="17"/>
        </w:rPr>
        <w:br/>
        <w:t>comunicacao interna (mTLS); e (6) observabilidade e auditoria confiavel.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## 3. Analise STRIDE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### 3.1 Spoofing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**[API_GATEWAY-S01] API Gateway** - Severidade: **Critico**</w:t>
      </w:r>
      <w:r>
        <w:rPr>
          <w:rFonts w:ascii="Consolas" w:hAnsi="Consolas"/>
          <w:color w:val="202020"/>
          <w:sz w:val="17"/>
        </w:rPr>
        <w:br/>
        <w:t>Atacante forja tokens JWT ou reutiliza chaves de API vazadas para acessar</w:t>
      </w:r>
      <w:r>
        <w:rPr>
          <w:rFonts w:ascii="Consolas" w:hAnsi="Consolas"/>
          <w:color w:val="202020"/>
          <w:sz w:val="17"/>
        </w:rPr>
        <w:br/>
        <w:t>endpoints protegidos sem autenticacao valida.</w:t>
      </w:r>
      <w:r>
        <w:rPr>
          <w:rFonts w:ascii="Consolas" w:hAnsi="Consolas"/>
          <w:color w:val="202020"/>
          <w:sz w:val="17"/>
        </w:rPr>
        <w:br/>
        <w:t>- Vetor de ataque: interceptacao de token em cliente comprometido ou uso de</w:t>
      </w:r>
      <w:r>
        <w:rPr>
          <w:rFonts w:ascii="Consolas" w:hAnsi="Consolas"/>
          <w:color w:val="202020"/>
          <w:sz w:val="17"/>
        </w:rPr>
        <w:br/>
        <w:t xml:space="preserve">  chave estatica exposta em repositorio.</w:t>
      </w:r>
      <w:r>
        <w:rPr>
          <w:rFonts w:ascii="Consolas" w:hAnsi="Consolas"/>
          <w:color w:val="202020"/>
          <w:sz w:val="17"/>
        </w:rPr>
        <w:br/>
        <w:t>- Vulnerabilidade: validacao de assinatura ausente ou incompleta.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lastRenderedPageBreak/>
        <w:t>- Contramedida: validar assinatura JWT, exigir tokens de curta duracao e</w:t>
      </w:r>
      <w:r>
        <w:rPr>
          <w:rFonts w:ascii="Consolas" w:hAnsi="Consolas"/>
          <w:color w:val="202020"/>
          <w:sz w:val="17"/>
        </w:rPr>
        <w:br/>
        <w:t xml:space="preserve">  rotacionar chaves de API periodicamente.</w:t>
      </w:r>
      <w:r>
        <w:rPr>
          <w:rFonts w:ascii="Consolas" w:hAnsi="Consolas"/>
          <w:color w:val="202020"/>
          <w:sz w:val="17"/>
        </w:rPr>
        <w:br/>
        <w:t>- Referencia: CWE-347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...</w:t>
      </w:r>
    </w:p>
    <w:p w14:paraId="1432CF18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29 — Trecho do relatório gerado (seções 1 e 3).</w:t>
      </w:r>
    </w:p>
    <w:p w14:paraId="7C3F7E84" w14:textId="77777777" w:rsidR="00C522BE" w:rsidRDefault="00000000">
      <w:pPr>
        <w:pStyle w:val="Ttulo3"/>
      </w:pPr>
      <w:bookmarkStart w:id="76" w:name="_Toc235523674"/>
      <w:r>
        <w:t>Anexo A — Tabela de resumo</w:t>
      </w:r>
      <w:bookmarkEnd w:id="76"/>
    </w:p>
    <w:p w14:paraId="2AE59400" w14:textId="77777777" w:rsidR="00C522BE" w:rsidRDefault="00000000">
      <w:pPr>
        <w:jc w:val="both"/>
      </w:pPr>
      <w:r>
        <w:t>Gerada por código, ordenada por severidade decrescente: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1814"/>
        <w:gridCol w:w="1814"/>
        <w:gridCol w:w="1134"/>
        <w:gridCol w:w="2721"/>
        <w:gridCol w:w="794"/>
      </w:tblGrid>
      <w:tr w:rsidR="00C522BE" w14:paraId="7D1158EF" w14:textId="77777777">
        <w:trPr>
          <w:jc w:val="center"/>
        </w:trPr>
        <w:tc>
          <w:tcPr>
            <w:tcW w:w="454" w:type="dxa"/>
            <w:shd w:val="clear" w:color="auto" w:fill="1F4E79"/>
          </w:tcPr>
          <w:p w14:paraId="446B9C31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814" w:type="dxa"/>
            <w:shd w:val="clear" w:color="auto" w:fill="1F4E79"/>
          </w:tcPr>
          <w:p w14:paraId="6F53D59F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w="1814" w:type="dxa"/>
            <w:shd w:val="clear" w:color="auto" w:fill="1F4E79"/>
          </w:tcPr>
          <w:p w14:paraId="7E371C16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STRIDE</w:t>
            </w:r>
          </w:p>
        </w:tc>
        <w:tc>
          <w:tcPr>
            <w:tcW w:w="1134" w:type="dxa"/>
            <w:shd w:val="clear" w:color="auto" w:fill="1F4E79"/>
          </w:tcPr>
          <w:p w14:paraId="233D646A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Severidade</w:t>
            </w:r>
          </w:p>
        </w:tc>
        <w:tc>
          <w:tcPr>
            <w:tcW w:w="2721" w:type="dxa"/>
            <w:shd w:val="clear" w:color="auto" w:fill="1F4E79"/>
          </w:tcPr>
          <w:p w14:paraId="05420A0F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  <w:tc>
          <w:tcPr>
            <w:tcW w:w="794" w:type="dxa"/>
            <w:shd w:val="clear" w:color="auto" w:fill="1F4E79"/>
          </w:tcPr>
          <w:p w14:paraId="518882DE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CWE</w:t>
            </w:r>
          </w:p>
        </w:tc>
      </w:tr>
      <w:tr w:rsidR="00C522BE" w14:paraId="7C891045" w14:textId="77777777">
        <w:trPr>
          <w:jc w:val="center"/>
        </w:trPr>
        <w:tc>
          <w:tcPr>
            <w:tcW w:w="454" w:type="dxa"/>
          </w:tcPr>
          <w:p w14:paraId="1D8DC44F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w="1814" w:type="dxa"/>
          </w:tcPr>
          <w:p w14:paraId="62B0CB5C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API Gateway</w:t>
            </w:r>
          </w:p>
        </w:tc>
        <w:tc>
          <w:tcPr>
            <w:tcW w:w="1814" w:type="dxa"/>
          </w:tcPr>
          <w:p w14:paraId="33767F42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S - Spoofing</w:t>
            </w:r>
          </w:p>
        </w:tc>
        <w:tc>
          <w:tcPr>
            <w:tcW w:w="1134" w:type="dxa"/>
          </w:tcPr>
          <w:p w14:paraId="63FCE3F6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Critical</w:t>
            </w:r>
          </w:p>
        </w:tc>
        <w:tc>
          <w:tcPr>
            <w:tcW w:w="2721" w:type="dxa"/>
          </w:tcPr>
          <w:p w14:paraId="77C23E2A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Forja de tokens JWT para acesso a endpoints protegidos</w:t>
            </w:r>
          </w:p>
        </w:tc>
        <w:tc>
          <w:tcPr>
            <w:tcW w:w="794" w:type="dxa"/>
          </w:tcPr>
          <w:p w14:paraId="71D7BD60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CWE-347</w:t>
            </w:r>
          </w:p>
        </w:tc>
      </w:tr>
      <w:tr w:rsidR="00C522BE" w14:paraId="48D12DE0" w14:textId="77777777">
        <w:trPr>
          <w:jc w:val="center"/>
        </w:trPr>
        <w:tc>
          <w:tcPr>
            <w:tcW w:w="454" w:type="dxa"/>
            <w:shd w:val="clear" w:color="auto" w:fill="EFF3F7"/>
          </w:tcPr>
          <w:p w14:paraId="314225C5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w="1814" w:type="dxa"/>
            <w:shd w:val="clear" w:color="auto" w:fill="EFF3F7"/>
          </w:tcPr>
          <w:p w14:paraId="51AFD666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API Gateway</w:t>
            </w:r>
          </w:p>
        </w:tc>
        <w:tc>
          <w:tcPr>
            <w:tcW w:w="1814" w:type="dxa"/>
            <w:shd w:val="clear" w:color="auto" w:fill="EFF3F7"/>
          </w:tcPr>
          <w:p w14:paraId="61C0ED1B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E - Elevation of Privilege</w:t>
            </w:r>
          </w:p>
        </w:tc>
        <w:tc>
          <w:tcPr>
            <w:tcW w:w="1134" w:type="dxa"/>
            <w:shd w:val="clear" w:color="auto" w:fill="EFF3F7"/>
          </w:tcPr>
          <w:p w14:paraId="41550DC9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Critical</w:t>
            </w:r>
          </w:p>
        </w:tc>
        <w:tc>
          <w:tcPr>
            <w:tcW w:w="2721" w:type="dxa"/>
            <w:shd w:val="clear" w:color="auto" w:fill="EFF3F7"/>
          </w:tcPr>
          <w:p w14:paraId="76FE9DDA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Falha de autorização (IDOR/BOLA) expõe recursos de outros usuários</w:t>
            </w:r>
          </w:p>
        </w:tc>
        <w:tc>
          <w:tcPr>
            <w:tcW w:w="794" w:type="dxa"/>
            <w:shd w:val="clear" w:color="auto" w:fill="EFF3F7"/>
          </w:tcPr>
          <w:p w14:paraId="20FA9920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CWE-639</w:t>
            </w:r>
          </w:p>
        </w:tc>
      </w:tr>
      <w:tr w:rsidR="00C522BE" w14:paraId="6C5B3715" w14:textId="77777777">
        <w:trPr>
          <w:jc w:val="center"/>
        </w:trPr>
        <w:tc>
          <w:tcPr>
            <w:tcW w:w="454" w:type="dxa"/>
          </w:tcPr>
          <w:p w14:paraId="1BD9CEA2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w="1814" w:type="dxa"/>
          </w:tcPr>
          <w:p w14:paraId="0DD8D1AE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Banco de Dados MySQL</w:t>
            </w:r>
          </w:p>
        </w:tc>
        <w:tc>
          <w:tcPr>
            <w:tcW w:w="1814" w:type="dxa"/>
          </w:tcPr>
          <w:p w14:paraId="51F0B5DC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I - Information Disclosure</w:t>
            </w:r>
          </w:p>
        </w:tc>
        <w:tc>
          <w:tcPr>
            <w:tcW w:w="1134" w:type="dxa"/>
          </w:tcPr>
          <w:p w14:paraId="1A7D94DD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Critical</w:t>
            </w:r>
          </w:p>
        </w:tc>
        <w:tc>
          <w:tcPr>
            <w:tcW w:w="2721" w:type="dxa"/>
          </w:tcPr>
          <w:p w14:paraId="5EC490E4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Dados sensíveis armazenados sem criptografia em repouso</w:t>
            </w:r>
          </w:p>
        </w:tc>
        <w:tc>
          <w:tcPr>
            <w:tcW w:w="794" w:type="dxa"/>
          </w:tcPr>
          <w:p w14:paraId="35F753EB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CWE-311</w:t>
            </w:r>
          </w:p>
        </w:tc>
      </w:tr>
      <w:tr w:rsidR="00C522BE" w14:paraId="7BC3C324" w14:textId="77777777">
        <w:trPr>
          <w:jc w:val="center"/>
        </w:trPr>
        <w:tc>
          <w:tcPr>
            <w:tcW w:w="454" w:type="dxa"/>
            <w:shd w:val="clear" w:color="auto" w:fill="EFF3F7"/>
          </w:tcPr>
          <w:p w14:paraId="025D233C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w="1814" w:type="dxa"/>
            <w:shd w:val="clear" w:color="auto" w:fill="EFF3F7"/>
          </w:tcPr>
          <w:p w14:paraId="4A1D58FD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Serviço de Log</w:t>
            </w:r>
          </w:p>
        </w:tc>
        <w:tc>
          <w:tcPr>
            <w:tcW w:w="1814" w:type="dxa"/>
            <w:shd w:val="clear" w:color="auto" w:fill="EFF3F7"/>
          </w:tcPr>
          <w:p w14:paraId="62EBB17C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R - Repudiation</w:t>
            </w:r>
          </w:p>
        </w:tc>
        <w:tc>
          <w:tcPr>
            <w:tcW w:w="1134" w:type="dxa"/>
            <w:shd w:val="clear" w:color="auto" w:fill="EFF3F7"/>
          </w:tcPr>
          <w:p w14:paraId="0704CF25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2721" w:type="dxa"/>
            <w:shd w:val="clear" w:color="auto" w:fill="EFF3F7"/>
          </w:tcPr>
          <w:p w14:paraId="5E8B83E6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Registros podem ser apagados por quem executou a ação</w:t>
            </w:r>
          </w:p>
        </w:tc>
        <w:tc>
          <w:tcPr>
            <w:tcW w:w="794" w:type="dxa"/>
            <w:shd w:val="clear" w:color="auto" w:fill="EFF3F7"/>
          </w:tcPr>
          <w:p w14:paraId="294FF702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CWE-778</w:t>
            </w:r>
          </w:p>
        </w:tc>
      </w:tr>
      <w:tr w:rsidR="00C522BE" w14:paraId="6A412E85" w14:textId="77777777">
        <w:trPr>
          <w:jc w:val="center"/>
        </w:trPr>
        <w:tc>
          <w:tcPr>
            <w:tcW w:w="454" w:type="dxa"/>
          </w:tcPr>
          <w:p w14:paraId="20223DDB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w="1814" w:type="dxa"/>
          </w:tcPr>
          <w:p w14:paraId="5CABC51C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CDN</w:t>
            </w:r>
          </w:p>
        </w:tc>
        <w:tc>
          <w:tcPr>
            <w:tcW w:w="1814" w:type="dxa"/>
          </w:tcPr>
          <w:p w14:paraId="44B5B91C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D - Denial of Service</w:t>
            </w:r>
          </w:p>
        </w:tc>
        <w:tc>
          <w:tcPr>
            <w:tcW w:w="1134" w:type="dxa"/>
          </w:tcPr>
          <w:p w14:paraId="0A8B3D45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2721" w:type="dxa"/>
          </w:tcPr>
          <w:p w14:paraId="1ABA283B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Saturação da borda por tráfego volumétrico</w:t>
            </w:r>
          </w:p>
        </w:tc>
        <w:tc>
          <w:tcPr>
            <w:tcW w:w="794" w:type="dxa"/>
          </w:tcPr>
          <w:p w14:paraId="72A620B2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CWE-400</w:t>
            </w:r>
          </w:p>
        </w:tc>
      </w:tr>
      <w:tr w:rsidR="00C522BE" w14:paraId="6B60EC11" w14:textId="77777777">
        <w:trPr>
          <w:jc w:val="center"/>
        </w:trPr>
        <w:tc>
          <w:tcPr>
            <w:tcW w:w="454" w:type="dxa"/>
            <w:shd w:val="clear" w:color="auto" w:fill="EFF3F7"/>
          </w:tcPr>
          <w:p w14:paraId="61A286D8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...</w:t>
            </w:r>
          </w:p>
        </w:tc>
        <w:tc>
          <w:tcPr>
            <w:tcW w:w="1814" w:type="dxa"/>
            <w:shd w:val="clear" w:color="auto" w:fill="EFF3F7"/>
          </w:tcPr>
          <w:p w14:paraId="331C0734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...</w:t>
            </w:r>
          </w:p>
        </w:tc>
        <w:tc>
          <w:tcPr>
            <w:tcW w:w="1814" w:type="dxa"/>
            <w:shd w:val="clear" w:color="auto" w:fill="EFF3F7"/>
          </w:tcPr>
          <w:p w14:paraId="554D1D99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...</w:t>
            </w:r>
          </w:p>
        </w:tc>
        <w:tc>
          <w:tcPr>
            <w:tcW w:w="1134" w:type="dxa"/>
            <w:shd w:val="clear" w:color="auto" w:fill="EFF3F7"/>
          </w:tcPr>
          <w:p w14:paraId="0A7549E8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...</w:t>
            </w:r>
          </w:p>
        </w:tc>
        <w:tc>
          <w:tcPr>
            <w:tcW w:w="2721" w:type="dxa"/>
            <w:shd w:val="clear" w:color="auto" w:fill="EFF3F7"/>
          </w:tcPr>
          <w:p w14:paraId="50A0FC28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...</w:t>
            </w:r>
          </w:p>
        </w:tc>
        <w:tc>
          <w:tcPr>
            <w:tcW w:w="794" w:type="dxa"/>
            <w:shd w:val="clear" w:color="auto" w:fill="EFF3F7"/>
          </w:tcPr>
          <w:p w14:paraId="4AF6712F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...</w:t>
            </w:r>
          </w:p>
        </w:tc>
      </w:tr>
    </w:tbl>
    <w:p w14:paraId="004D39C5" w14:textId="77777777" w:rsidR="00C522BE" w:rsidRDefault="00C522BE">
      <w:pPr>
        <w:spacing w:after="200"/>
      </w:pPr>
    </w:p>
    <w:p w14:paraId="2DADFC21" w14:textId="77777777" w:rsidR="00C522BE" w:rsidRDefault="00000000">
      <w:pPr>
        <w:pStyle w:val="Ttulo3"/>
      </w:pPr>
      <w:bookmarkStart w:id="77" w:name="_Toc235523675"/>
      <w:r>
        <w:t>Anexo B — Matriz de risco</w:t>
      </w:r>
      <w:bookmarkEnd w:id="77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020"/>
        <w:gridCol w:w="1020"/>
        <w:gridCol w:w="1020"/>
        <w:gridCol w:w="1020"/>
        <w:gridCol w:w="1020"/>
        <w:gridCol w:w="1020"/>
      </w:tblGrid>
      <w:tr w:rsidR="00C522BE" w14:paraId="33E2A0FE" w14:textId="77777777">
        <w:trPr>
          <w:jc w:val="center"/>
        </w:trPr>
        <w:tc>
          <w:tcPr>
            <w:tcW w:w="2608" w:type="dxa"/>
            <w:shd w:val="clear" w:color="auto" w:fill="1F4E79"/>
          </w:tcPr>
          <w:p w14:paraId="06AE555C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w="1020" w:type="dxa"/>
            <w:shd w:val="clear" w:color="auto" w:fill="1F4E79"/>
          </w:tcPr>
          <w:p w14:paraId="690D6457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</w:t>
            </w:r>
          </w:p>
        </w:tc>
        <w:tc>
          <w:tcPr>
            <w:tcW w:w="1020" w:type="dxa"/>
            <w:shd w:val="clear" w:color="auto" w:fill="1F4E79"/>
          </w:tcPr>
          <w:p w14:paraId="41CF471B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</w:t>
            </w:r>
          </w:p>
        </w:tc>
        <w:tc>
          <w:tcPr>
            <w:tcW w:w="1020" w:type="dxa"/>
            <w:shd w:val="clear" w:color="auto" w:fill="1F4E79"/>
          </w:tcPr>
          <w:p w14:paraId="47E7A70E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</w:t>
            </w:r>
          </w:p>
        </w:tc>
        <w:tc>
          <w:tcPr>
            <w:tcW w:w="1020" w:type="dxa"/>
            <w:shd w:val="clear" w:color="auto" w:fill="1F4E79"/>
          </w:tcPr>
          <w:p w14:paraId="1D00B288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</w:t>
            </w:r>
          </w:p>
        </w:tc>
        <w:tc>
          <w:tcPr>
            <w:tcW w:w="1020" w:type="dxa"/>
            <w:shd w:val="clear" w:color="auto" w:fill="1F4E79"/>
          </w:tcPr>
          <w:p w14:paraId="3ECDDB35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</w:t>
            </w:r>
          </w:p>
        </w:tc>
        <w:tc>
          <w:tcPr>
            <w:tcW w:w="1020" w:type="dxa"/>
            <w:shd w:val="clear" w:color="auto" w:fill="1F4E79"/>
          </w:tcPr>
          <w:p w14:paraId="7A5F44E3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</w:t>
            </w:r>
          </w:p>
        </w:tc>
      </w:tr>
      <w:tr w:rsidR="00C522BE" w14:paraId="02EBEC18" w14:textId="77777777">
        <w:trPr>
          <w:jc w:val="center"/>
        </w:trPr>
        <w:tc>
          <w:tcPr>
            <w:tcW w:w="2608" w:type="dxa"/>
          </w:tcPr>
          <w:p w14:paraId="1846F2BD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API Gateway</w:t>
            </w:r>
          </w:p>
        </w:tc>
        <w:tc>
          <w:tcPr>
            <w:tcW w:w="1020" w:type="dxa"/>
          </w:tcPr>
          <w:p w14:paraId="74DAF48E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Critical</w:t>
            </w:r>
          </w:p>
        </w:tc>
        <w:tc>
          <w:tcPr>
            <w:tcW w:w="1020" w:type="dxa"/>
          </w:tcPr>
          <w:p w14:paraId="0EE4D8C3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1020" w:type="dxa"/>
          </w:tcPr>
          <w:p w14:paraId="7C5C56FA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Medium</w:t>
            </w:r>
          </w:p>
        </w:tc>
        <w:tc>
          <w:tcPr>
            <w:tcW w:w="1020" w:type="dxa"/>
          </w:tcPr>
          <w:p w14:paraId="7D81A01D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1020" w:type="dxa"/>
          </w:tcPr>
          <w:p w14:paraId="70E87CEE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1020" w:type="dxa"/>
          </w:tcPr>
          <w:p w14:paraId="220DB52B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Critical</w:t>
            </w:r>
          </w:p>
        </w:tc>
      </w:tr>
      <w:tr w:rsidR="00C522BE" w14:paraId="43E69E41" w14:textId="77777777">
        <w:trPr>
          <w:jc w:val="center"/>
        </w:trPr>
        <w:tc>
          <w:tcPr>
            <w:tcW w:w="2608" w:type="dxa"/>
            <w:shd w:val="clear" w:color="auto" w:fill="EFF3F7"/>
          </w:tcPr>
          <w:p w14:paraId="2FCD1469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Banco de Dados MySQL</w:t>
            </w:r>
          </w:p>
        </w:tc>
        <w:tc>
          <w:tcPr>
            <w:tcW w:w="1020" w:type="dxa"/>
            <w:shd w:val="clear" w:color="auto" w:fill="EFF3F7"/>
          </w:tcPr>
          <w:p w14:paraId="6994C2C2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1020" w:type="dxa"/>
            <w:shd w:val="clear" w:color="auto" w:fill="EFF3F7"/>
          </w:tcPr>
          <w:p w14:paraId="0B006951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1020" w:type="dxa"/>
            <w:shd w:val="clear" w:color="auto" w:fill="EFF3F7"/>
          </w:tcPr>
          <w:p w14:paraId="29D4FDED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1020" w:type="dxa"/>
            <w:shd w:val="clear" w:color="auto" w:fill="EFF3F7"/>
          </w:tcPr>
          <w:p w14:paraId="6B1E3B19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Critical</w:t>
            </w:r>
          </w:p>
        </w:tc>
        <w:tc>
          <w:tcPr>
            <w:tcW w:w="1020" w:type="dxa"/>
            <w:shd w:val="clear" w:color="auto" w:fill="EFF3F7"/>
          </w:tcPr>
          <w:p w14:paraId="01CE0B4C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Medium</w:t>
            </w:r>
          </w:p>
        </w:tc>
        <w:tc>
          <w:tcPr>
            <w:tcW w:w="1020" w:type="dxa"/>
            <w:shd w:val="clear" w:color="auto" w:fill="EFF3F7"/>
          </w:tcPr>
          <w:p w14:paraId="58941496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</w:tr>
      <w:tr w:rsidR="00C522BE" w14:paraId="71BD4AC2" w14:textId="77777777">
        <w:trPr>
          <w:jc w:val="center"/>
        </w:trPr>
        <w:tc>
          <w:tcPr>
            <w:tcW w:w="2608" w:type="dxa"/>
          </w:tcPr>
          <w:p w14:paraId="0151F357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Redis (cache)</w:t>
            </w:r>
          </w:p>
        </w:tc>
        <w:tc>
          <w:tcPr>
            <w:tcW w:w="1020" w:type="dxa"/>
          </w:tcPr>
          <w:p w14:paraId="3FF10E46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Medium</w:t>
            </w:r>
          </w:p>
        </w:tc>
        <w:tc>
          <w:tcPr>
            <w:tcW w:w="1020" w:type="dxa"/>
          </w:tcPr>
          <w:p w14:paraId="1DBD59B7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1020" w:type="dxa"/>
          </w:tcPr>
          <w:p w14:paraId="04278EF6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1020" w:type="dxa"/>
          </w:tcPr>
          <w:p w14:paraId="7CA41FCC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1020" w:type="dxa"/>
          </w:tcPr>
          <w:p w14:paraId="3F64CA4C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Medium</w:t>
            </w:r>
          </w:p>
        </w:tc>
        <w:tc>
          <w:tcPr>
            <w:tcW w:w="1020" w:type="dxa"/>
          </w:tcPr>
          <w:p w14:paraId="18B1A2BF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</w:tr>
      <w:tr w:rsidR="00C522BE" w14:paraId="63925CE6" w14:textId="77777777">
        <w:trPr>
          <w:jc w:val="center"/>
        </w:trPr>
        <w:tc>
          <w:tcPr>
            <w:tcW w:w="2608" w:type="dxa"/>
            <w:shd w:val="clear" w:color="auto" w:fill="EFF3F7"/>
          </w:tcPr>
          <w:p w14:paraId="05E9D85C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CDN</w:t>
            </w:r>
          </w:p>
        </w:tc>
        <w:tc>
          <w:tcPr>
            <w:tcW w:w="1020" w:type="dxa"/>
            <w:shd w:val="clear" w:color="auto" w:fill="EFF3F7"/>
          </w:tcPr>
          <w:p w14:paraId="771DF9D7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Medium</w:t>
            </w:r>
          </w:p>
        </w:tc>
        <w:tc>
          <w:tcPr>
            <w:tcW w:w="1020" w:type="dxa"/>
            <w:shd w:val="clear" w:color="auto" w:fill="EFF3F7"/>
          </w:tcPr>
          <w:p w14:paraId="5406A4B1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1020" w:type="dxa"/>
            <w:shd w:val="clear" w:color="auto" w:fill="EFF3F7"/>
          </w:tcPr>
          <w:p w14:paraId="1DE8F03F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1020" w:type="dxa"/>
            <w:shd w:val="clear" w:color="auto" w:fill="EFF3F7"/>
          </w:tcPr>
          <w:p w14:paraId="0C55617A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Medium</w:t>
            </w:r>
          </w:p>
        </w:tc>
        <w:tc>
          <w:tcPr>
            <w:tcW w:w="1020" w:type="dxa"/>
            <w:shd w:val="clear" w:color="auto" w:fill="EFF3F7"/>
          </w:tcPr>
          <w:p w14:paraId="42894ED3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1020" w:type="dxa"/>
            <w:shd w:val="clear" w:color="auto" w:fill="EFF3F7"/>
          </w:tcPr>
          <w:p w14:paraId="28A1D5C3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</w:tr>
      <w:tr w:rsidR="00C522BE" w14:paraId="7013E982" w14:textId="77777777">
        <w:trPr>
          <w:jc w:val="center"/>
        </w:trPr>
        <w:tc>
          <w:tcPr>
            <w:tcW w:w="2608" w:type="dxa"/>
          </w:tcPr>
          <w:p w14:paraId="0102D334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Fila de Mensagens</w:t>
            </w:r>
          </w:p>
        </w:tc>
        <w:tc>
          <w:tcPr>
            <w:tcW w:w="1020" w:type="dxa"/>
          </w:tcPr>
          <w:p w14:paraId="646D17BA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1020" w:type="dxa"/>
          </w:tcPr>
          <w:p w14:paraId="4834305C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1020" w:type="dxa"/>
          </w:tcPr>
          <w:p w14:paraId="15300D0B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Medium</w:t>
            </w:r>
          </w:p>
        </w:tc>
        <w:tc>
          <w:tcPr>
            <w:tcW w:w="1020" w:type="dxa"/>
          </w:tcPr>
          <w:p w14:paraId="6F712DBE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Medium</w:t>
            </w:r>
          </w:p>
        </w:tc>
        <w:tc>
          <w:tcPr>
            <w:tcW w:w="1020" w:type="dxa"/>
          </w:tcPr>
          <w:p w14:paraId="63F4CE8D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1020" w:type="dxa"/>
          </w:tcPr>
          <w:p w14:paraId="41A4F33B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</w:tr>
      <w:tr w:rsidR="00C522BE" w14:paraId="32182BC7" w14:textId="77777777">
        <w:trPr>
          <w:jc w:val="center"/>
        </w:trPr>
        <w:tc>
          <w:tcPr>
            <w:tcW w:w="2608" w:type="dxa"/>
            <w:shd w:val="clear" w:color="auto" w:fill="EFF3F7"/>
          </w:tcPr>
          <w:p w14:paraId="46F22094" w14:textId="77777777" w:rsidR="00C522BE" w:rsidRDefault="00000000">
            <w:pPr>
              <w:spacing w:before="40" w:after="40"/>
            </w:pPr>
            <w:r>
              <w:rPr>
                <w:b/>
                <w:sz w:val="17"/>
              </w:rPr>
              <w:t>Serviço de Log</w:t>
            </w:r>
          </w:p>
        </w:tc>
        <w:tc>
          <w:tcPr>
            <w:tcW w:w="1020" w:type="dxa"/>
            <w:shd w:val="clear" w:color="auto" w:fill="EFF3F7"/>
          </w:tcPr>
          <w:p w14:paraId="51D8AD73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Medium</w:t>
            </w:r>
          </w:p>
        </w:tc>
        <w:tc>
          <w:tcPr>
            <w:tcW w:w="1020" w:type="dxa"/>
            <w:shd w:val="clear" w:color="auto" w:fill="EFF3F7"/>
          </w:tcPr>
          <w:p w14:paraId="0082ECE6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Critical</w:t>
            </w:r>
          </w:p>
        </w:tc>
        <w:tc>
          <w:tcPr>
            <w:tcW w:w="1020" w:type="dxa"/>
            <w:shd w:val="clear" w:color="auto" w:fill="EFF3F7"/>
          </w:tcPr>
          <w:p w14:paraId="39C6D80C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1020" w:type="dxa"/>
            <w:shd w:val="clear" w:color="auto" w:fill="EFF3F7"/>
          </w:tcPr>
          <w:p w14:paraId="1C5B0972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1020" w:type="dxa"/>
            <w:shd w:val="clear" w:color="auto" w:fill="EFF3F7"/>
          </w:tcPr>
          <w:p w14:paraId="6B862B7C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Medium</w:t>
            </w:r>
          </w:p>
        </w:tc>
        <w:tc>
          <w:tcPr>
            <w:tcW w:w="1020" w:type="dxa"/>
            <w:shd w:val="clear" w:color="auto" w:fill="EFF3F7"/>
          </w:tcPr>
          <w:p w14:paraId="153F226B" w14:textId="77777777" w:rsidR="00C522BE" w:rsidRDefault="00000000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</w:tr>
    </w:tbl>
    <w:p w14:paraId="64544104" w14:textId="77777777" w:rsidR="00C522BE" w:rsidRDefault="00C522BE">
      <w:pPr>
        <w:spacing w:after="200"/>
      </w:pPr>
    </w:p>
    <w:p w14:paraId="0F4F1A7C" w14:textId="77777777" w:rsidR="00C522BE" w:rsidRDefault="00000000">
      <w:pPr>
        <w:jc w:val="both"/>
      </w:pPr>
      <w:r>
        <w:rPr>
          <w:i/>
          <w:sz w:val="20"/>
        </w:rPr>
        <w:t>A leitura da matriz é imediata: uma coluna densa indica uma categoria de ameaça sistêmica na arquitetura; uma linha densa indica um componente que concentra risco e merece atenção prioritária.</w:t>
      </w:r>
    </w:p>
    <w:p w14:paraId="68B7CD54" w14:textId="77777777" w:rsidR="00C522BE" w:rsidRDefault="00000000">
      <w:pPr>
        <w:pStyle w:val="Ttulo3"/>
      </w:pPr>
      <w:bookmarkStart w:id="78" w:name="_Toc235523676"/>
      <w:r>
        <w:t>Anexo C — Plano de remediação priorizado</w:t>
      </w:r>
      <w:bookmarkEnd w:id="78"/>
    </w:p>
    <w:p w14:paraId="6E4CF7E3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### Prioridade Critical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**1. [API_GATEWAY-S01] API Gateway - Spoofing**</w:t>
      </w:r>
      <w:r>
        <w:rPr>
          <w:rFonts w:ascii="Consolas" w:hAnsi="Consolas"/>
          <w:color w:val="202020"/>
          <w:sz w:val="17"/>
        </w:rPr>
        <w:br/>
        <w:t>- Ameaca: Atacante forja tokens JWT para acessar endpoints protegidos</w:t>
      </w:r>
      <w:r>
        <w:rPr>
          <w:rFonts w:ascii="Consolas" w:hAnsi="Consolas"/>
          <w:color w:val="202020"/>
          <w:sz w:val="17"/>
        </w:rPr>
        <w:br/>
        <w:t>- Contramedida: Validar assinatura JWT e usar tokens de curta duracao</w:t>
      </w:r>
      <w:r>
        <w:rPr>
          <w:rFonts w:ascii="Consolas" w:hAnsi="Consolas"/>
          <w:color w:val="202020"/>
          <w:sz w:val="17"/>
        </w:rPr>
        <w:br/>
        <w:t>- CWE: CWE-347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**2. [API_GATEWAY-E01] API Gateway - Elevation of Privilege**</w:t>
      </w:r>
      <w:r>
        <w:rPr>
          <w:rFonts w:ascii="Consolas" w:hAnsi="Consolas"/>
          <w:color w:val="202020"/>
          <w:sz w:val="17"/>
        </w:rPr>
        <w:br/>
        <w:t>- Ameaca: Falha de autorizacao (IDOR/BOLA) expoe recursos de outros usuarios</w:t>
      </w:r>
      <w:r>
        <w:rPr>
          <w:rFonts w:ascii="Consolas" w:hAnsi="Consolas"/>
          <w:color w:val="202020"/>
          <w:sz w:val="17"/>
        </w:rPr>
        <w:br/>
        <w:t>- Contramedida: Validar autorizacao a nivel de objeto em cada requisicao</w:t>
      </w:r>
      <w:r>
        <w:rPr>
          <w:rFonts w:ascii="Consolas" w:hAnsi="Consolas"/>
          <w:color w:val="202020"/>
          <w:sz w:val="17"/>
        </w:rPr>
        <w:br/>
        <w:t>- CWE: CWE-639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### Prioridade High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lastRenderedPageBreak/>
        <w:t>**3. [MYSQL-T01] Banco de Dados MySQL - Tampering**</w:t>
      </w:r>
      <w:r>
        <w:rPr>
          <w:rFonts w:ascii="Consolas" w:hAnsi="Consolas"/>
          <w:color w:val="202020"/>
          <w:sz w:val="17"/>
        </w:rPr>
        <w:br/>
        <w:t>- Ameaca: Injecao de SQL permite alteracao nao autorizada de registros</w:t>
      </w:r>
      <w:r>
        <w:rPr>
          <w:rFonts w:ascii="Consolas" w:hAnsi="Consolas"/>
          <w:color w:val="202020"/>
          <w:sz w:val="17"/>
        </w:rPr>
        <w:br/>
        <w:t>- Contramedida: Usar consultas parametrizadas e privilegio minimo</w:t>
      </w:r>
      <w:r>
        <w:rPr>
          <w:rFonts w:ascii="Consolas" w:hAnsi="Consolas"/>
          <w:color w:val="202020"/>
          <w:sz w:val="17"/>
        </w:rPr>
        <w:br/>
        <w:t>- CWE: CWE-89</w:t>
      </w:r>
    </w:p>
    <w:p w14:paraId="19CEC0A5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30 — Anexo C: plano de remediação agrupado por prioridade.</w:t>
      </w:r>
    </w:p>
    <w:p w14:paraId="2BC1331D" w14:textId="77777777" w:rsidR="00C522BE" w:rsidRDefault="00000000">
      <w:pPr>
        <w:pStyle w:val="Ttulo2"/>
      </w:pPr>
      <w:bookmarkStart w:id="79" w:name="_Toc235523677"/>
      <w:r>
        <w:t>10.4 A lógica de montagem do relatório</w:t>
      </w:r>
      <w:bookmarkEnd w:id="79"/>
    </w:p>
    <w:p w14:paraId="2DD2A9B7" w14:textId="77777777" w:rsidR="00C522BE" w:rsidRDefault="00000000">
      <w:pPr>
        <w:jc w:val="both"/>
      </w:pPr>
      <w:r>
        <w:t xml:space="preserve">O relatório é produzido em duas etapas com naturezas diferentes, e essa separação é a decisão de projeto mais importante deste capítulo: </w:t>
      </w:r>
      <w:r>
        <w:rPr>
          <w:b/>
        </w:rPr>
        <w:t>o modelo escreve o que exige linguagem natural; o código calcula o que é aritmética e estrutura</w:t>
      </w:r>
      <w:r>
        <w:t>. Delegar contagens, ordenações e agrupamentos a um modelo de linguagem introduziria risco de erro numérico e de omissão sem nenhum ganho de qualidade.</w:t>
      </w:r>
    </w:p>
    <w:p w14:paraId="05C5A494" w14:textId="77777777" w:rsidR="00C522BE" w:rsidRDefault="00000000">
      <w:pPr>
        <w:pStyle w:val="Ttulo3"/>
      </w:pPr>
      <w:bookmarkStart w:id="80" w:name="_Toc235523678"/>
      <w:r>
        <w:t>Etapa 1 — O texto, escrito pelo modelo</w:t>
      </w:r>
      <w:bookmarkEnd w:id="80"/>
    </w:p>
    <w:p w14:paraId="0A47861B" w14:textId="77777777" w:rsidR="00C522BE" w:rsidRDefault="00000000">
      <w:pPr>
        <w:jc w:val="both"/>
      </w:pPr>
      <w:r>
        <w:t xml:space="preserve">O nó </w:t>
      </w:r>
      <w:r>
        <w:rPr>
          <w:rFonts w:ascii="Consolas" w:hAnsi="Consolas"/>
          <w:sz w:val="20"/>
        </w:rPr>
        <w:t>generate_report_node</w:t>
      </w:r>
      <w:r>
        <w:t xml:space="preserve"> não recebe o JSON completo de ameaças. Um diagrama com 23 componentes e 45 ameaças produz um objeto grande demais para a janela de contexto de modelos locais. Em vez disso, o nó compacta os dados antes de montar o prompt:</w:t>
      </w:r>
    </w:p>
    <w:p w14:paraId="74F06018" w14:textId="77777777" w:rsidR="00C522BE" w:rsidRDefault="00000000">
      <w:pPr>
        <w:pStyle w:val="Commarcadores"/>
        <w:spacing w:after="60"/>
        <w:jc w:val="both"/>
      </w:pPr>
      <w:r>
        <w:t>A descrição da arquitetura é truncada nos primeiros 800 caracteres.</w:t>
      </w:r>
    </w:p>
    <w:p w14:paraId="44A371F4" w14:textId="77777777" w:rsidR="00C522BE" w:rsidRDefault="00000000">
      <w:pPr>
        <w:pStyle w:val="Commarcadores"/>
        <w:spacing w:after="60"/>
        <w:jc w:val="both"/>
      </w:pPr>
      <w:r>
        <w:t xml:space="preserve">Os componentes viram uma lista simples de </w:t>
      </w:r>
      <w:r>
        <w:rPr>
          <w:rFonts w:ascii="Consolas" w:hAnsi="Consolas"/>
          <w:sz w:val="20"/>
        </w:rPr>
        <w:t>nome (tipo)</w:t>
      </w:r>
      <w:r>
        <w:t>.</w:t>
      </w:r>
    </w:p>
    <w:p w14:paraId="4D577395" w14:textId="77777777" w:rsidR="00C522BE" w:rsidRDefault="00000000">
      <w:pPr>
        <w:pStyle w:val="Commarcadores"/>
        <w:spacing w:after="60"/>
        <w:jc w:val="both"/>
      </w:pPr>
      <w:r>
        <w:t>As ameaças são reduzidas às três mais relevantes por componente e formatadas em uma linha cada, com no máximo 80 caracteres de descrição e 60 de contramedida.</w:t>
      </w:r>
    </w:p>
    <w:p w14:paraId="2EFA0215" w14:textId="77777777" w:rsidR="00C522BE" w:rsidRDefault="00000000">
      <w:pPr>
        <w:pStyle w:val="Commarcadores"/>
        <w:spacing w:after="60"/>
        <w:jc w:val="both"/>
      </w:pPr>
      <w:r>
        <w:t>As contagens por severidade e por letra STRIDE são calculadas em Python e passadas prontas ao prompt — o modelo nunca precisa somar nada.</w:t>
      </w:r>
    </w:p>
    <w:p w14:paraId="482EA922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severity_counts = {"Critical": 0, "High": 0, "Medium": 0, "Low": 0}</w:t>
      </w:r>
      <w:r>
        <w:rPr>
          <w:rFonts w:ascii="Consolas" w:hAnsi="Consolas"/>
          <w:color w:val="202020"/>
          <w:sz w:val="17"/>
        </w:rPr>
        <w:br/>
        <w:t>stride_counts   = {letter: 0 for letter in "STRIDE"}</w:t>
      </w:r>
      <w:r>
        <w:rPr>
          <w:rFonts w:ascii="Consolas" w:hAnsi="Consolas"/>
          <w:color w:val="202020"/>
          <w:sz w:val="17"/>
        </w:rPr>
        <w:br/>
        <w:t>for comp_threats in threats.values():</w:t>
      </w:r>
      <w:r>
        <w:rPr>
          <w:rFonts w:ascii="Consolas" w:hAnsi="Consolas"/>
          <w:color w:val="202020"/>
          <w:sz w:val="17"/>
        </w:rPr>
        <w:br/>
        <w:t xml:space="preserve">    for t in comp_threats:</w:t>
      </w:r>
      <w:r>
        <w:rPr>
          <w:rFonts w:ascii="Consolas" w:hAnsi="Consolas"/>
          <w:color w:val="202020"/>
          <w:sz w:val="17"/>
        </w:rPr>
        <w:br/>
        <w:t xml:space="preserve">        severity_counts[t.get("severity", "Medium")] += 1</w:t>
      </w:r>
      <w:r>
        <w:rPr>
          <w:rFonts w:ascii="Consolas" w:hAnsi="Consolas"/>
          <w:color w:val="202020"/>
          <w:sz w:val="17"/>
        </w:rPr>
        <w:br/>
        <w:t xml:space="preserve">        stride_counts[t.get("stride_letter", "")]    += 1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threat_lines = []</w:t>
      </w:r>
      <w:r>
        <w:rPr>
          <w:rFonts w:ascii="Consolas" w:hAnsi="Consolas"/>
          <w:color w:val="202020"/>
          <w:sz w:val="17"/>
        </w:rPr>
        <w:br/>
        <w:t>for comp_name, comp_threats in threats.items():</w:t>
      </w:r>
      <w:r>
        <w:rPr>
          <w:rFonts w:ascii="Consolas" w:hAnsi="Consolas"/>
          <w:color w:val="202020"/>
          <w:sz w:val="17"/>
        </w:rPr>
        <w:br/>
        <w:t xml:space="preserve">    for t in comp_threats[:3]:              # top 3 por componente mantem o prompt pequeno</w:t>
      </w:r>
      <w:r>
        <w:rPr>
          <w:rFonts w:ascii="Consolas" w:hAnsi="Consolas"/>
          <w:color w:val="202020"/>
          <w:sz w:val="17"/>
        </w:rPr>
        <w:br/>
        <w:t xml:space="preserve">        threat_lines.append(</w:t>
      </w:r>
      <w:r>
        <w:rPr>
          <w:rFonts w:ascii="Consolas" w:hAnsi="Consolas"/>
          <w:color w:val="202020"/>
          <w:sz w:val="17"/>
        </w:rPr>
        <w:br/>
        <w:t xml:space="preserve">            f"[{t.get('severity','')}] [{t.get('threat_id','')}] {comp_name} - "</w:t>
      </w:r>
      <w:r>
        <w:rPr>
          <w:rFonts w:ascii="Consolas" w:hAnsi="Consolas"/>
          <w:color w:val="202020"/>
          <w:sz w:val="17"/>
        </w:rPr>
        <w:br/>
        <w:t xml:space="preserve">            f"{t.get('stride_letter','')}/{t.get('stride_category','')}: "</w:t>
      </w:r>
      <w:r>
        <w:rPr>
          <w:rFonts w:ascii="Consolas" w:hAnsi="Consolas"/>
          <w:color w:val="202020"/>
          <w:sz w:val="17"/>
        </w:rPr>
        <w:br/>
        <w:t xml:space="preserve">            f"{t.get('description','')[:80]} | Correcao: {t.get('countermeasure','')[:60]}"</w:t>
      </w:r>
      <w:r>
        <w:rPr>
          <w:rFonts w:ascii="Consolas" w:hAnsi="Consolas"/>
          <w:color w:val="202020"/>
          <w:sz w:val="17"/>
        </w:rPr>
        <w:br/>
        <w:t xml:space="preserve">        )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prompt = f"""Escreva um Relatorio de Modelagem de Ameacas STRIDE profissional em Markdown.</w:t>
      </w:r>
      <w:r>
        <w:rPr>
          <w:rFonts w:ascii="Consolas" w:hAnsi="Consolas"/>
          <w:color w:val="202020"/>
          <w:sz w:val="17"/>
        </w:rPr>
        <w:br/>
        <w:t>Arquitetura: {raw_description[:800]}</w:t>
      </w:r>
      <w:r>
        <w:rPr>
          <w:rFonts w:ascii="Consolas" w:hAnsi="Consolas"/>
          <w:color w:val="202020"/>
          <w:sz w:val="17"/>
        </w:rPr>
        <w:br/>
        <w:t>Componentes ({len(components)}): {comp_summary}</w:t>
      </w:r>
      <w:r>
        <w:rPr>
          <w:rFonts w:ascii="Consolas" w:hAnsi="Consolas"/>
          <w:color w:val="202020"/>
          <w:sz w:val="17"/>
        </w:rPr>
        <w:br/>
        <w:t>Resumo de ameacas ({total} no total - Critical:{...} High:{...} Medium:{...} Low:{...}):</w:t>
      </w:r>
      <w:r>
        <w:rPr>
          <w:rFonts w:ascii="Consolas" w:hAnsi="Consolas"/>
          <w:color w:val="202020"/>
          <w:sz w:val="17"/>
        </w:rPr>
        <w:br/>
        <w:t>{chr(10).join(threat_lines[:25])}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Escreva as secoes: Resumo Executivo, Visao Geral da Arquitetura, Analise STRIDE,</w:t>
      </w:r>
      <w:r>
        <w:rPr>
          <w:rFonts w:ascii="Consolas" w:hAnsi="Consolas"/>
          <w:color w:val="202020"/>
          <w:sz w:val="17"/>
        </w:rPr>
        <w:br/>
        <w:t>Principais Recomendacoes, Conclusao.</w:t>
      </w:r>
      <w:r>
        <w:rPr>
          <w:rFonts w:ascii="Consolas" w:hAnsi="Consolas"/>
          <w:color w:val="202020"/>
          <w:sz w:val="17"/>
        </w:rPr>
        <w:br/>
        <w:t>Nao use emojis ou icones - apenas texto. Indique a severidade de cada ameaca</w:t>
      </w:r>
      <w:r>
        <w:rPr>
          <w:rFonts w:ascii="Consolas" w:hAnsi="Consolas"/>
          <w:color w:val="202020"/>
          <w:sz w:val="17"/>
        </w:rPr>
        <w:br/>
        <w:t>escrevendo a palavra (Critico, Alto, Medio ou Baixo) em negrito."""</w:t>
      </w:r>
    </w:p>
    <w:p w14:paraId="411B5E75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31 — agents/nodes.py: compactação dos dados antes do prompt do relatório.</w:t>
      </w:r>
    </w:p>
    <w:p w14:paraId="520397ED" w14:textId="77777777" w:rsidR="00C522BE" w:rsidRDefault="00000000">
      <w:pPr>
        <w:jc w:val="both"/>
      </w:pPr>
      <w:r>
        <w:t xml:space="preserve">Em paralelo ao Markdown, o nó monta o </w:t>
      </w:r>
      <w:r>
        <w:rPr>
          <w:rFonts w:ascii="Consolas" w:hAnsi="Consolas"/>
          <w:sz w:val="20"/>
        </w:rPr>
        <w:t>report_json</w:t>
      </w:r>
      <w:r>
        <w:t xml:space="preserve"> — a mesma informação em forma estruturada, com metadados, distribuições, componentes, limites de confiança, fluxos de dados e todas as ameaças. É esse objeto que alimenta a interface e a exportação programática.</w:t>
      </w:r>
    </w:p>
    <w:p w14:paraId="6EE84EBD" w14:textId="77777777" w:rsidR="00C522BE" w:rsidRDefault="00000000">
      <w:pPr>
        <w:pStyle w:val="Ttulo3"/>
      </w:pPr>
      <w:bookmarkStart w:id="81" w:name="_Toc235523679"/>
      <w:r>
        <w:lastRenderedPageBreak/>
        <w:t>Etapa 2 — Os anexos, calculados pelo código</w:t>
      </w:r>
      <w:bookmarkEnd w:id="81"/>
    </w:p>
    <w:p w14:paraId="61219B39" w14:textId="77777777" w:rsidR="00C522BE" w:rsidRDefault="00000000">
      <w:pPr>
        <w:jc w:val="both"/>
      </w:pPr>
      <w:r>
        <w:t xml:space="preserve">Encerrado o grafo, a função </w:t>
      </w:r>
      <w:r>
        <w:rPr>
          <w:rFonts w:ascii="Consolas" w:hAnsi="Consolas"/>
          <w:sz w:val="20"/>
        </w:rPr>
        <w:t>enrich_report()</w:t>
      </w:r>
      <w:r>
        <w:t xml:space="preserve"> de </w:t>
      </w:r>
      <w:r>
        <w:rPr>
          <w:rFonts w:ascii="Consolas" w:hAnsi="Consolas"/>
          <w:sz w:val="20"/>
        </w:rPr>
        <w:t>utils/report.py</w:t>
      </w:r>
      <w:r>
        <w:t xml:space="preserve"> monta o documento final: um cabeçalho de proveniência, o texto do modelo, e três anexos derivados diretamente dos dados.</w:t>
      </w:r>
    </w:p>
    <w:p w14:paraId="614CCF91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def enrich_report(report_markdown, components, threats, report_json):</w:t>
      </w:r>
      <w:r>
        <w:rPr>
          <w:rFonts w:ascii="Consolas" w:hAnsi="Consolas"/>
          <w:color w:val="202020"/>
          <w:sz w:val="17"/>
        </w:rPr>
        <w:br/>
        <w:t xml:space="preserve">    metadata  = report_json.get("metadata", {})</w:t>
      </w:r>
      <w:r>
        <w:rPr>
          <w:rFonts w:ascii="Consolas" w:hAnsi="Consolas"/>
          <w:color w:val="202020"/>
          <w:sz w:val="17"/>
        </w:rPr>
        <w:br/>
        <w:t xml:space="preserve">    timestamp = datetime.now().strftime("%Y-%m-%d %H:%M:%S")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 xml:space="preserve">    header = f"""# Relatorio de Modelagem de Ameacas STRIDE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&gt; **Gerado em:** {timestamp}</w:t>
      </w:r>
      <w:r>
        <w:rPr>
          <w:rFonts w:ascii="Consolas" w:hAnsi="Consolas"/>
          <w:color w:val="202020"/>
          <w:sz w:val="17"/>
        </w:rPr>
        <w:br/>
        <w:t>&gt; **Ferramenta:** STRIDE Threat Modeler - FIAP Hackaton Fase 5</w:t>
      </w:r>
      <w:r>
        <w:rPr>
          <w:rFonts w:ascii="Consolas" w:hAnsi="Consolas"/>
          <w:color w:val="202020"/>
          <w:sz w:val="17"/>
        </w:rPr>
        <w:br/>
        <w:t>&gt; **Total de Componentes:** {metadata.get('total_components', len(components))}</w:t>
      </w:r>
      <w:r>
        <w:rPr>
          <w:rFonts w:ascii="Consolas" w:hAnsi="Consolas"/>
          <w:color w:val="202020"/>
          <w:sz w:val="17"/>
        </w:rPr>
        <w:br/>
        <w:t>&gt; **Total de Ameacas:** {metadata.get('total_threats', ...)}</w:t>
      </w:r>
      <w:r>
        <w:rPr>
          <w:rFonts w:ascii="Consolas" w:hAnsi="Consolas"/>
          <w:color w:val="202020"/>
          <w:sz w:val="17"/>
        </w:rPr>
        <w:br/>
        <w:t>"""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 xml:space="preserve">    anexos = (</w:t>
      </w:r>
      <w:r>
        <w:rPr>
          <w:rFonts w:ascii="Consolas" w:hAnsi="Consolas"/>
          <w:color w:val="202020"/>
          <w:sz w:val="17"/>
        </w:rPr>
        <w:br/>
        <w:t xml:space="preserve">        "## Anexo A - Tabela Completa de Resumo de Ameacas\n" + build_summary_table(threats) +</w:t>
      </w:r>
      <w:r>
        <w:rPr>
          <w:rFonts w:ascii="Consolas" w:hAnsi="Consolas"/>
          <w:color w:val="202020"/>
          <w:sz w:val="17"/>
        </w:rPr>
        <w:br/>
        <w:t xml:space="preserve">        "## Anexo B - Matriz de Risco\n"                      + build_risk_matrix(components, threats) +</w:t>
      </w:r>
      <w:r>
        <w:rPr>
          <w:rFonts w:ascii="Consolas" w:hAnsi="Consolas"/>
          <w:color w:val="202020"/>
          <w:sz w:val="17"/>
        </w:rPr>
        <w:br/>
        <w:t xml:space="preserve">        "## Anexo C - Plano de Remediacao Priorizado\n"       + build_remediation_plan(threats)</w:t>
      </w:r>
      <w:r>
        <w:rPr>
          <w:rFonts w:ascii="Consolas" w:hAnsi="Consolas"/>
          <w:color w:val="202020"/>
          <w:sz w:val="17"/>
        </w:rPr>
        <w:br/>
        <w:t xml:space="preserve">    )</w:t>
      </w:r>
      <w:r>
        <w:rPr>
          <w:rFonts w:ascii="Consolas" w:hAnsi="Consolas"/>
          <w:color w:val="202020"/>
          <w:sz w:val="17"/>
        </w:rPr>
        <w:br/>
        <w:t xml:space="preserve">    return header + report_markdown + anexos</w:t>
      </w:r>
    </w:p>
    <w:p w14:paraId="5AC3E329" w14:textId="77777777" w:rsidR="00C522BE" w:rsidRDefault="00000000">
      <w:pPr>
        <w:spacing w:before="40" w:after="280"/>
        <w:jc w:val="center"/>
      </w:pPr>
      <w:r>
        <w:rPr>
          <w:i/>
          <w:color w:val="5A5A5A"/>
          <w:sz w:val="18"/>
        </w:rPr>
        <w:t>Figura 32 — utils/report.py: montagem do documento final.</w:t>
      </w:r>
    </w:p>
    <w:p w14:paraId="27EE94E8" w14:textId="77777777" w:rsidR="00C522BE" w:rsidRDefault="00000000">
      <w:pPr>
        <w:pStyle w:val="Ttulo4"/>
      </w:pPr>
      <w:r>
        <w:t>Anexo A — build_summary_table()</w:t>
      </w:r>
    </w:p>
    <w:p w14:paraId="06D3492C" w14:textId="77777777" w:rsidR="00C522BE" w:rsidRDefault="00000000">
      <w:pPr>
        <w:jc w:val="both"/>
      </w:pPr>
      <w:r>
        <w:t xml:space="preserve">Percorre todas as ameaças de todos os componentes, achata em uma lista única e ordena por severidade decrescente. A ordenação usa um dicionário de prioridade explícito, e não a ordem alfabética — que colocaria </w:t>
      </w:r>
      <w:r>
        <w:rPr>
          <w:rFonts w:ascii="Consolas" w:hAnsi="Consolas"/>
          <w:sz w:val="20"/>
        </w:rPr>
        <w:t>Critical</w:t>
      </w:r>
      <w:r>
        <w:t xml:space="preserve"> depois de </w:t>
      </w:r>
      <w:r>
        <w:rPr>
          <w:rFonts w:ascii="Consolas" w:hAnsi="Consolas"/>
          <w:sz w:val="20"/>
        </w:rPr>
        <w:t>High</w:t>
      </w:r>
      <w:r>
        <w:t>:</w:t>
      </w:r>
    </w:p>
    <w:p w14:paraId="72AADBFF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SEVERITY_ORDER = {"Critical": 0, "High": 1, "Medium": 2, "Low": 3}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rows.sort(key=lambda r: SEVERITY_ORDER.get(r["severity"], 99))</w:t>
      </w:r>
    </w:p>
    <w:p w14:paraId="1FC6BCA0" w14:textId="77777777" w:rsidR="00C522BE" w:rsidRDefault="00000000">
      <w:pPr>
        <w:jc w:val="both"/>
      </w:pPr>
      <w:r>
        <w:t>Descrições acima de 80 caracteres são truncadas com reticências, para que a tabela caiba na largura de uma página impressa. Severidades desconhecidas recebem prioridade 99 e caem no fim da lista, em vez de quebrar a ordenação.</w:t>
      </w:r>
    </w:p>
    <w:p w14:paraId="263F0AB0" w14:textId="77777777" w:rsidR="00C522BE" w:rsidRDefault="00000000">
      <w:pPr>
        <w:pStyle w:val="Ttulo4"/>
      </w:pPr>
      <w:r>
        <w:t>Anexo B — build_risk_matrix()</w:t>
      </w:r>
    </w:p>
    <w:p w14:paraId="5B89BD21" w14:textId="77777777" w:rsidR="00C522BE" w:rsidRDefault="00000000">
      <w:pPr>
        <w:jc w:val="both"/>
      </w:pPr>
      <w:r>
        <w:t xml:space="preserve">Cruza componentes (linhas) com as seis letras STRIDE (colunas). Como um componente pode ter mais de uma ameaça na mesma categoria, cada célula guarda </w:t>
      </w:r>
      <w:r>
        <w:rPr>
          <w:b/>
        </w:rPr>
        <w:t>a maior severidade encontrada</w:t>
      </w:r>
      <w:r>
        <w:t xml:space="preserve"> — a redução é feita comparando pela mesma tabela de prioridade:</w:t>
      </w:r>
    </w:p>
    <w:p w14:paraId="4E2987DC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threat_map = {}</w:t>
      </w:r>
      <w:r>
        <w:rPr>
          <w:rFonts w:ascii="Consolas" w:hAnsi="Consolas"/>
          <w:color w:val="202020"/>
          <w:sz w:val="17"/>
        </w:rPr>
        <w:br/>
        <w:t>for t in comp_threats:</w:t>
      </w:r>
      <w:r>
        <w:rPr>
          <w:rFonts w:ascii="Consolas" w:hAnsi="Consolas"/>
          <w:color w:val="202020"/>
          <w:sz w:val="17"/>
        </w:rPr>
        <w:br/>
        <w:t xml:space="preserve">    letter = t.get("stride_letter", "")</w:t>
      </w:r>
      <w:r>
        <w:rPr>
          <w:rFonts w:ascii="Consolas" w:hAnsi="Consolas"/>
          <w:color w:val="202020"/>
          <w:sz w:val="17"/>
        </w:rPr>
        <w:br/>
        <w:t xml:space="preserve">    sev    = t.get("severity", "")</w:t>
      </w:r>
      <w:r>
        <w:rPr>
          <w:rFonts w:ascii="Consolas" w:hAnsi="Consolas"/>
          <w:color w:val="202020"/>
          <w:sz w:val="17"/>
        </w:rPr>
        <w:br/>
        <w:t xml:space="preserve">    if (letter not in threat_map or</w:t>
      </w:r>
      <w:r>
        <w:rPr>
          <w:rFonts w:ascii="Consolas" w:hAnsi="Consolas"/>
          <w:color w:val="202020"/>
          <w:sz w:val="17"/>
        </w:rPr>
        <w:br/>
        <w:t xml:space="preserve">            SEVERITY_ORDER.get(sev, 99) &lt; SEVERITY_ORDER.get(threat_map[letter], 99)):</w:t>
      </w:r>
      <w:r>
        <w:rPr>
          <w:rFonts w:ascii="Consolas" w:hAnsi="Consolas"/>
          <w:color w:val="202020"/>
          <w:sz w:val="17"/>
        </w:rPr>
        <w:br/>
        <w:t xml:space="preserve">        threat_map[letter] = sev          # mantem sempre a severidade mais alta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cells = [threat_map.get(letter, "-") for letter in "STRIDE"]</w:t>
      </w:r>
    </w:p>
    <w:p w14:paraId="2A4DD9D7" w14:textId="77777777" w:rsidR="00C522BE" w:rsidRDefault="00000000">
      <w:pPr>
        <w:jc w:val="both"/>
      </w:pPr>
      <w:r>
        <w:t>Células sem ameaça recebem um traço. O resultado é uma matriz de leitura imediata: uma coluna densa aponta uma categoria de ameaça sistêmica na arquitetura; uma linha densa aponta um componente que concentra risco.</w:t>
      </w:r>
    </w:p>
    <w:p w14:paraId="07AADB8F" w14:textId="77777777" w:rsidR="00C522BE" w:rsidRDefault="00000000">
      <w:pPr>
        <w:pStyle w:val="Ttulo4"/>
      </w:pPr>
      <w:r>
        <w:lastRenderedPageBreak/>
        <w:t>Anexo C — build_remediation_plan()</w:t>
      </w:r>
    </w:p>
    <w:p w14:paraId="40B5B73E" w14:textId="77777777" w:rsidR="00C522BE" w:rsidRDefault="00000000">
      <w:pPr>
        <w:jc w:val="both"/>
      </w:pPr>
      <w:r>
        <w:t>Reordena todas as ameaças por severidade e as agrupa em blocos de prioridade, inserindo um cabeçalho a cada mudança de nível. A numeração é contínua ao longo de todo o plano, para que cada item possa ser referenciado por número em uma reunião ou em um backlog:</w:t>
      </w:r>
    </w:p>
    <w:p w14:paraId="1643AB81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all_threats.sort(key=lambda t: SEVERITY_ORDER.get(t.get("severity", "Low"), 99))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current_severity, counter = None, 1</w:t>
      </w:r>
      <w:r>
        <w:rPr>
          <w:rFonts w:ascii="Consolas" w:hAnsi="Consolas"/>
          <w:color w:val="202020"/>
          <w:sz w:val="17"/>
        </w:rPr>
        <w:br/>
        <w:t>for t in all_threats:</w:t>
      </w:r>
      <w:r>
        <w:rPr>
          <w:rFonts w:ascii="Consolas" w:hAnsi="Consolas"/>
          <w:color w:val="202020"/>
          <w:sz w:val="17"/>
        </w:rPr>
        <w:br/>
        <w:t xml:space="preserve">    sev = t.get("severity", "Medium")</w:t>
      </w:r>
      <w:r>
        <w:rPr>
          <w:rFonts w:ascii="Consolas" w:hAnsi="Consolas"/>
          <w:color w:val="202020"/>
          <w:sz w:val="17"/>
        </w:rPr>
        <w:br/>
        <w:t xml:space="preserve">    if sev != current_severity:                 # troca de bloco de prioridade</w:t>
      </w:r>
      <w:r>
        <w:rPr>
          <w:rFonts w:ascii="Consolas" w:hAnsi="Consolas"/>
          <w:color w:val="202020"/>
          <w:sz w:val="17"/>
        </w:rPr>
        <w:br/>
        <w:t xml:space="preserve">        current_severity = sev</w:t>
      </w:r>
      <w:r>
        <w:rPr>
          <w:rFonts w:ascii="Consolas" w:hAnsi="Consolas"/>
          <w:color w:val="202020"/>
          <w:sz w:val="17"/>
        </w:rPr>
        <w:br/>
        <w:t xml:space="preserve">        lines.append(f"### Prioridade {sev}")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 xml:space="preserve">    lines.append(f"**{counter}. [{t['threat_id']}] {t['component']} - {t.get('stride_category','')}**")</w:t>
      </w:r>
      <w:r>
        <w:rPr>
          <w:rFonts w:ascii="Consolas" w:hAnsi="Consolas"/>
          <w:color w:val="202020"/>
          <w:sz w:val="17"/>
        </w:rPr>
        <w:br/>
        <w:t xml:space="preserve">    lines.append(f"- **Ameaca:** {t.get('description', '')}")</w:t>
      </w:r>
      <w:r>
        <w:rPr>
          <w:rFonts w:ascii="Consolas" w:hAnsi="Consolas"/>
          <w:color w:val="202020"/>
          <w:sz w:val="17"/>
        </w:rPr>
        <w:br/>
        <w:t xml:space="preserve">    lines.append(f"- **Contramedida:** {t.get('countermeasure', '')}")</w:t>
      </w:r>
      <w:r>
        <w:rPr>
          <w:rFonts w:ascii="Consolas" w:hAnsi="Consolas"/>
          <w:color w:val="202020"/>
          <w:sz w:val="17"/>
        </w:rPr>
        <w:br/>
        <w:t xml:space="preserve">    lines.append(f"- **CWE:** {t.get('cwe_reference', '')}")</w:t>
      </w:r>
      <w:r>
        <w:rPr>
          <w:rFonts w:ascii="Consolas" w:hAnsi="Consolas"/>
          <w:color w:val="202020"/>
          <w:sz w:val="17"/>
        </w:rPr>
        <w:br/>
        <w:t xml:space="preserve">    counter += 1</w:t>
      </w:r>
    </w:p>
    <w:p w14:paraId="3D172F82" w14:textId="77777777" w:rsidR="00C522BE" w:rsidRDefault="00000000">
      <w:pPr>
        <w:pStyle w:val="Ttulo3"/>
      </w:pPr>
      <w:bookmarkStart w:id="82" w:name="_Toc235523680"/>
      <w:r>
        <w:t>Identificadores de ameaça</w:t>
      </w:r>
      <w:bookmarkEnd w:id="82"/>
    </w:p>
    <w:p w14:paraId="3D86582E" w14:textId="77777777" w:rsidR="00C522BE" w:rsidRDefault="00000000">
      <w:pPr>
        <w:jc w:val="both"/>
      </w:pPr>
      <w:r>
        <w:t xml:space="preserve">Cada ameaça recebe um identificador estável no formato </w:t>
      </w:r>
      <w:r>
        <w:rPr>
          <w:rFonts w:ascii="Consolas" w:hAnsi="Consolas"/>
          <w:sz w:val="20"/>
        </w:rPr>
        <w:t>NOME_DO_COMPONENTE-Lnn</w:t>
      </w:r>
      <w:r>
        <w:t xml:space="preserve">, onde </w:t>
      </w:r>
      <w:r>
        <w:rPr>
          <w:rFonts w:ascii="Consolas" w:hAnsi="Consolas"/>
          <w:sz w:val="20"/>
        </w:rPr>
        <w:t>L</w:t>
      </w:r>
      <w:r>
        <w:t xml:space="preserve"> é a letra STRIDE e </w:t>
      </w:r>
      <w:r>
        <w:rPr>
          <w:rFonts w:ascii="Consolas" w:hAnsi="Consolas"/>
          <w:sz w:val="20"/>
        </w:rPr>
        <w:t>nn</w:t>
      </w:r>
      <w:r>
        <w:t xml:space="preserve"> um sequencial. Espaços no nome do componente viram sublinhados e o texto é convertido para maiúsculas — por exemplo, </w:t>
      </w:r>
      <w:r>
        <w:rPr>
          <w:rFonts w:ascii="Consolas" w:hAnsi="Consolas"/>
          <w:sz w:val="20"/>
        </w:rPr>
        <w:t>API_GATEWAY-S01</w:t>
      </w:r>
      <w:r>
        <w:t>. Isso permite referenciar uma ameaça específica de forma não ambígua entre o relatório, a matriz, o plano de remediação e a exportação em CSV.</w:t>
      </w:r>
    </w:p>
    <w:p w14:paraId="65F1C143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t["threat_id"] = f"{comp['name'].replace(' ', '_').upper()}-{stride_letter}{i:02d}"</w:t>
      </w:r>
    </w:p>
    <w:p w14:paraId="06901E68" w14:textId="77777777" w:rsidR="00C522BE" w:rsidRDefault="00000000">
      <w:pPr>
        <w:pStyle w:val="Ttulo3"/>
      </w:pPr>
      <w:bookmarkStart w:id="83" w:name="_Toc235523681"/>
      <w:r>
        <w:t>As mesmas funções alimentam a interface</w:t>
      </w:r>
      <w:bookmarkEnd w:id="83"/>
    </w:p>
    <w:p w14:paraId="61EB20F2" w14:textId="77777777" w:rsidR="00C522BE" w:rsidRDefault="00000000">
      <w:pPr>
        <w:jc w:val="both"/>
      </w:pPr>
      <w:r>
        <w:rPr>
          <w:rFonts w:ascii="Consolas" w:hAnsi="Consolas"/>
          <w:sz w:val="20"/>
        </w:rPr>
        <w:t>get_severity_stats()</w:t>
      </w:r>
      <w:r>
        <w:t xml:space="preserve"> e </w:t>
      </w:r>
      <w:r>
        <w:rPr>
          <w:rFonts w:ascii="Consolas" w:hAnsi="Consolas"/>
          <w:sz w:val="20"/>
        </w:rPr>
        <w:t>get_stride_stats()</w:t>
      </w:r>
      <w:r>
        <w:t xml:space="preserve"> percorrem a mesma estrutura de ameaças e produzem as contagens exibidas nos cartões de métrica e nas barras de distribuição da aba Visão Geral. Há uma única fonte de verdade: o dicionário </w:t>
      </w:r>
      <w:r>
        <w:rPr>
          <w:rFonts w:ascii="Consolas" w:hAnsi="Consolas"/>
          <w:sz w:val="20"/>
        </w:rPr>
        <w:t>threats</w:t>
      </w:r>
      <w:r>
        <w:t xml:space="preserve"> do estado. O relatório em Markdown, o JSON, o CSV e a interface são todos projeções dele.</w:t>
      </w:r>
    </w:p>
    <w:p w14:paraId="145BC15A" w14:textId="77777777" w:rsidR="00C522BE" w:rsidRDefault="00000000">
      <w:pPr>
        <w:pStyle w:val="Ttulo2"/>
      </w:pPr>
      <w:bookmarkStart w:id="84" w:name="_Toc235523682"/>
      <w:r>
        <w:t>10.5 Formatos de exportação</w:t>
      </w:r>
      <w:bookmarkEnd w:id="84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061"/>
        <w:gridCol w:w="4309"/>
      </w:tblGrid>
      <w:tr w:rsidR="00C522BE" w14:paraId="175B41FB" w14:textId="77777777">
        <w:trPr>
          <w:jc w:val="center"/>
        </w:trPr>
        <w:tc>
          <w:tcPr>
            <w:tcW w:w="1361" w:type="dxa"/>
            <w:shd w:val="clear" w:color="auto" w:fill="1F4E79"/>
          </w:tcPr>
          <w:p w14:paraId="1F156094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Formato</w:t>
            </w:r>
          </w:p>
        </w:tc>
        <w:tc>
          <w:tcPr>
            <w:tcW w:w="3061" w:type="dxa"/>
            <w:shd w:val="clear" w:color="auto" w:fill="1F4E79"/>
          </w:tcPr>
          <w:p w14:paraId="1226E12A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Rota</w:t>
            </w:r>
          </w:p>
        </w:tc>
        <w:tc>
          <w:tcPr>
            <w:tcW w:w="4309" w:type="dxa"/>
            <w:shd w:val="clear" w:color="auto" w:fill="1F4E79"/>
          </w:tcPr>
          <w:p w14:paraId="7898C219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Uso típico</w:t>
            </w:r>
          </w:p>
        </w:tc>
      </w:tr>
      <w:tr w:rsidR="00C522BE" w14:paraId="0FA8594E" w14:textId="77777777">
        <w:trPr>
          <w:jc w:val="center"/>
        </w:trPr>
        <w:tc>
          <w:tcPr>
            <w:tcW w:w="1361" w:type="dxa"/>
          </w:tcPr>
          <w:p w14:paraId="22FEE844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PDF</w:t>
            </w:r>
          </w:p>
        </w:tc>
        <w:tc>
          <w:tcPr>
            <w:tcW w:w="3061" w:type="dxa"/>
          </w:tcPr>
          <w:p w14:paraId="28214761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Botão na aba Exportar (impressão do navegador)</w:t>
            </w:r>
          </w:p>
        </w:tc>
        <w:tc>
          <w:tcPr>
            <w:tcW w:w="4309" w:type="dxa"/>
          </w:tcPr>
          <w:p w14:paraId="1FBC2371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Entrega formal para stakeholders; inclui o diagrama analisado.</w:t>
            </w:r>
          </w:p>
        </w:tc>
      </w:tr>
      <w:tr w:rsidR="00C522BE" w14:paraId="2D4830CF" w14:textId="77777777">
        <w:trPr>
          <w:jc w:val="center"/>
        </w:trPr>
        <w:tc>
          <w:tcPr>
            <w:tcW w:w="1361" w:type="dxa"/>
            <w:shd w:val="clear" w:color="auto" w:fill="EFF3F7"/>
          </w:tcPr>
          <w:p w14:paraId="4876C21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Markdown</w:t>
            </w:r>
          </w:p>
        </w:tc>
        <w:tc>
          <w:tcPr>
            <w:tcW w:w="3061" w:type="dxa"/>
            <w:shd w:val="clear" w:color="auto" w:fill="EFF3F7"/>
          </w:tcPr>
          <w:p w14:paraId="0F014534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GET /download/&lt;run_id&gt;/md</w:t>
            </w:r>
          </w:p>
        </w:tc>
        <w:tc>
          <w:tcPr>
            <w:tcW w:w="4309" w:type="dxa"/>
            <w:shd w:val="clear" w:color="auto" w:fill="EFF3F7"/>
          </w:tcPr>
          <w:p w14:paraId="3EC882A1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Versionamento junto ao código, wikis e pull requests.</w:t>
            </w:r>
          </w:p>
        </w:tc>
      </w:tr>
      <w:tr w:rsidR="00C522BE" w14:paraId="024D48F0" w14:textId="77777777">
        <w:trPr>
          <w:jc w:val="center"/>
        </w:trPr>
        <w:tc>
          <w:tcPr>
            <w:tcW w:w="1361" w:type="dxa"/>
          </w:tcPr>
          <w:p w14:paraId="45853244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JSON</w:t>
            </w:r>
          </w:p>
        </w:tc>
        <w:tc>
          <w:tcPr>
            <w:tcW w:w="3061" w:type="dxa"/>
          </w:tcPr>
          <w:p w14:paraId="21E635F8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GET /download/&lt;run_id&gt;/json</w:t>
            </w:r>
          </w:p>
        </w:tc>
        <w:tc>
          <w:tcPr>
            <w:tcW w:w="4309" w:type="dxa"/>
          </w:tcPr>
          <w:p w14:paraId="17B127B7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Integração programática com outras ferramentas de segurança.</w:t>
            </w:r>
          </w:p>
        </w:tc>
      </w:tr>
      <w:tr w:rsidR="00C522BE" w14:paraId="3C32D50D" w14:textId="77777777">
        <w:trPr>
          <w:jc w:val="center"/>
        </w:trPr>
        <w:tc>
          <w:tcPr>
            <w:tcW w:w="1361" w:type="dxa"/>
            <w:shd w:val="clear" w:color="auto" w:fill="EFF3F7"/>
          </w:tcPr>
          <w:p w14:paraId="69F3CE2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CSV</w:t>
            </w:r>
          </w:p>
        </w:tc>
        <w:tc>
          <w:tcPr>
            <w:tcW w:w="3061" w:type="dxa"/>
            <w:shd w:val="clear" w:color="auto" w:fill="EFF3F7"/>
          </w:tcPr>
          <w:p w14:paraId="49391D31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GET /download/&lt;run_id&gt;/csv</w:t>
            </w:r>
          </w:p>
        </w:tc>
        <w:tc>
          <w:tcPr>
            <w:tcW w:w="4309" w:type="dxa"/>
            <w:shd w:val="clear" w:color="auto" w:fill="EFF3F7"/>
          </w:tcPr>
          <w:p w14:paraId="2F21BBE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Importação em backlog, planilhas e ferramentas de gestão de risco.</w:t>
            </w:r>
          </w:p>
        </w:tc>
      </w:tr>
    </w:tbl>
    <w:p w14:paraId="052433C9" w14:textId="77777777" w:rsidR="00C522BE" w:rsidRDefault="00C522BE">
      <w:pPr>
        <w:spacing w:after="200"/>
      </w:pPr>
    </w:p>
    <w:p w14:paraId="58E35440" w14:textId="77777777" w:rsidR="00C522BE" w:rsidRDefault="00000000">
      <w:r>
        <w:br w:type="page"/>
      </w:r>
    </w:p>
    <w:p w14:paraId="2423F7DD" w14:textId="77777777" w:rsidR="00C522BE" w:rsidRDefault="00000000">
      <w:pPr>
        <w:pStyle w:val="Ttulo1"/>
      </w:pPr>
      <w:bookmarkStart w:id="85" w:name="_Toc235523683"/>
      <w:r>
        <w:lastRenderedPageBreak/>
        <w:t>11. Casos de uso</w:t>
      </w:r>
      <w:bookmarkEnd w:id="85"/>
    </w:p>
    <w:p w14:paraId="12E8A03F" w14:textId="77777777" w:rsidR="00C522BE" w:rsidRDefault="00000000">
      <w:pPr>
        <w:pStyle w:val="Ttulo2"/>
      </w:pPr>
      <w:bookmarkStart w:id="86" w:name="_Toc235523684"/>
      <w:r>
        <w:t>UC-01 — Revisão de segurança em desenho de arquitetura</w:t>
      </w:r>
      <w:bookmarkEnd w:id="8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6690"/>
      </w:tblGrid>
      <w:tr w:rsidR="00C522BE" w14:paraId="64EAC821" w14:textId="77777777">
        <w:trPr>
          <w:jc w:val="center"/>
        </w:trPr>
        <w:tc>
          <w:tcPr>
            <w:tcW w:w="2041" w:type="dxa"/>
            <w:shd w:val="clear" w:color="auto" w:fill="1F4E79"/>
          </w:tcPr>
          <w:p w14:paraId="015844E4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690" w:type="dxa"/>
            <w:shd w:val="clear" w:color="auto" w:fill="1F4E79"/>
          </w:tcPr>
          <w:p w14:paraId="3257948E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C522BE" w14:paraId="1C834D9A" w14:textId="77777777">
        <w:trPr>
          <w:jc w:val="center"/>
        </w:trPr>
        <w:tc>
          <w:tcPr>
            <w:tcW w:w="2041" w:type="dxa"/>
          </w:tcPr>
          <w:p w14:paraId="1E0C7657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Ator principal</w:t>
            </w:r>
          </w:p>
        </w:tc>
        <w:tc>
          <w:tcPr>
            <w:tcW w:w="6690" w:type="dxa"/>
          </w:tcPr>
          <w:p w14:paraId="5F24A964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Arquiteto de soluções</w:t>
            </w:r>
          </w:p>
        </w:tc>
      </w:tr>
      <w:tr w:rsidR="00C522BE" w14:paraId="5EBD0D65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7444D27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Gatilho</w:t>
            </w:r>
          </w:p>
        </w:tc>
        <w:tc>
          <w:tcPr>
            <w:tcW w:w="6690" w:type="dxa"/>
            <w:shd w:val="clear" w:color="auto" w:fill="EFF3F7"/>
          </w:tcPr>
          <w:p w14:paraId="0F4B81BE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Uma nova arquitetura foi desenhada e precisa passar por revisão de segurança antes da aprovação.</w:t>
            </w:r>
          </w:p>
        </w:tc>
      </w:tr>
      <w:tr w:rsidR="00C522BE" w14:paraId="5F4AB5A4" w14:textId="77777777">
        <w:trPr>
          <w:jc w:val="center"/>
        </w:trPr>
        <w:tc>
          <w:tcPr>
            <w:tcW w:w="2041" w:type="dxa"/>
          </w:tcPr>
          <w:p w14:paraId="15B7BE73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Provedor recomendado</w:t>
            </w:r>
          </w:p>
        </w:tc>
        <w:tc>
          <w:tcPr>
            <w:tcW w:w="6690" w:type="dxa"/>
          </w:tcPr>
          <w:p w14:paraId="451204B0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OpenAI ou LM Studio</w:t>
            </w:r>
          </w:p>
        </w:tc>
      </w:tr>
    </w:tbl>
    <w:p w14:paraId="50274F63" w14:textId="77777777" w:rsidR="00C522BE" w:rsidRDefault="00C522BE">
      <w:pPr>
        <w:spacing w:after="200"/>
      </w:pPr>
    </w:p>
    <w:p w14:paraId="0F1D57A5" w14:textId="77777777" w:rsidR="00C522BE" w:rsidRDefault="00000000">
      <w:pPr>
        <w:pStyle w:val="Ttulo4"/>
      </w:pPr>
      <w:r>
        <w:t>Fluxo principal</w:t>
      </w:r>
    </w:p>
    <w:p w14:paraId="73B7FDC6" w14:textId="77777777" w:rsidR="00C522BE" w:rsidRDefault="00000000">
      <w:pPr>
        <w:spacing w:after="60"/>
        <w:ind w:left="539" w:hanging="340"/>
        <w:jc w:val="both"/>
      </w:pPr>
      <w:r>
        <w:t>1. O arquiteto exporta o diagrama da ferramenta de modelagem como PNG.</w:t>
      </w:r>
    </w:p>
    <w:p w14:paraId="748F94E8" w14:textId="77777777" w:rsidR="00C522BE" w:rsidRDefault="00000000">
      <w:pPr>
        <w:spacing w:after="60"/>
        <w:ind w:left="539" w:hanging="340"/>
        <w:jc w:val="both"/>
      </w:pPr>
      <w:r>
        <w:t>2. Envia a imagem na aplicação e seleciona o provedor.</w:t>
      </w:r>
    </w:p>
    <w:p w14:paraId="43506B69" w14:textId="77777777" w:rsidR="00C522BE" w:rsidRDefault="00000000">
      <w:pPr>
        <w:spacing w:after="60"/>
        <w:ind w:left="539" w:hanging="340"/>
        <w:jc w:val="both"/>
      </w:pPr>
      <w:r>
        <w:t>3. Acompanha o registro de progresso e confere se todos os componentes foram identificados.</w:t>
      </w:r>
    </w:p>
    <w:p w14:paraId="7F3580F8" w14:textId="77777777" w:rsidR="00C522BE" w:rsidRDefault="00000000">
      <w:pPr>
        <w:spacing w:after="60"/>
        <w:ind w:left="539" w:hanging="340"/>
        <w:jc w:val="both"/>
      </w:pPr>
      <w:r>
        <w:t>4. Revisa a aba Ameaças, componente a componente, descartando falsos positivos.</w:t>
      </w:r>
    </w:p>
    <w:p w14:paraId="42A1A487" w14:textId="77777777" w:rsidR="00C522BE" w:rsidRDefault="00000000">
      <w:pPr>
        <w:spacing w:after="60"/>
        <w:ind w:left="539" w:hanging="340"/>
        <w:jc w:val="both"/>
      </w:pPr>
      <w:r>
        <w:t>5. Exporta o PDF e anexa ao registro de decisão arquitetural.</w:t>
      </w:r>
    </w:p>
    <w:p w14:paraId="4E31A163" w14:textId="77777777" w:rsidR="00C522BE" w:rsidRDefault="00000000">
      <w:pPr>
        <w:pStyle w:val="Ttulo4"/>
      </w:pPr>
      <w:r>
        <w:t>Valor entregue</w:t>
      </w:r>
    </w:p>
    <w:p w14:paraId="610944B4" w14:textId="77777777" w:rsidR="00C522BE" w:rsidRDefault="00000000">
      <w:pPr>
        <w:jc w:val="both"/>
      </w:pPr>
      <w:r>
        <w:t>O arquiteto chega à reunião de revisão com uma lista estruturada de hipóteses de ameaça já levantadas, em vez de começar a discussão do zero. O tempo da reunião passa a ser gasto avaliando riscos, e não enumerando-os.</w:t>
      </w:r>
    </w:p>
    <w:p w14:paraId="3B9DA341" w14:textId="77777777" w:rsidR="00C522BE" w:rsidRDefault="00000000">
      <w:pPr>
        <w:pStyle w:val="Ttulo2"/>
      </w:pPr>
      <w:bookmarkStart w:id="87" w:name="_Toc235523685"/>
      <w:r>
        <w:t>UC-02 — Análise de sistema legado sem documentação de segurança</w:t>
      </w:r>
      <w:bookmarkEnd w:id="87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6690"/>
      </w:tblGrid>
      <w:tr w:rsidR="00C522BE" w14:paraId="1D052397" w14:textId="77777777">
        <w:trPr>
          <w:jc w:val="center"/>
        </w:trPr>
        <w:tc>
          <w:tcPr>
            <w:tcW w:w="2041" w:type="dxa"/>
            <w:shd w:val="clear" w:color="auto" w:fill="1F4E79"/>
          </w:tcPr>
          <w:p w14:paraId="298CC3BD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690" w:type="dxa"/>
            <w:shd w:val="clear" w:color="auto" w:fill="1F4E79"/>
          </w:tcPr>
          <w:p w14:paraId="183DFC4F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C522BE" w14:paraId="120CE6C7" w14:textId="77777777">
        <w:trPr>
          <w:jc w:val="center"/>
        </w:trPr>
        <w:tc>
          <w:tcPr>
            <w:tcW w:w="2041" w:type="dxa"/>
          </w:tcPr>
          <w:p w14:paraId="693316DE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Ator principal</w:t>
            </w:r>
          </w:p>
        </w:tc>
        <w:tc>
          <w:tcPr>
            <w:tcW w:w="6690" w:type="dxa"/>
          </w:tcPr>
          <w:p w14:paraId="680139A2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Engenheiro de segurança</w:t>
            </w:r>
          </w:p>
        </w:tc>
      </w:tr>
      <w:tr w:rsidR="00C522BE" w14:paraId="143A1E4A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13FE1B7D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Gatilho</w:t>
            </w:r>
          </w:p>
        </w:tc>
        <w:tc>
          <w:tcPr>
            <w:tcW w:w="6690" w:type="dxa"/>
            <w:shd w:val="clear" w:color="auto" w:fill="EFF3F7"/>
          </w:tcPr>
          <w:p w14:paraId="167150EC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Um sistema em produção há anos nunca passou por modelagem de ameaças formal.</w:t>
            </w:r>
          </w:p>
        </w:tc>
      </w:tr>
      <w:tr w:rsidR="00C522BE" w14:paraId="0C23D9C0" w14:textId="77777777">
        <w:trPr>
          <w:jc w:val="center"/>
        </w:trPr>
        <w:tc>
          <w:tcPr>
            <w:tcW w:w="2041" w:type="dxa"/>
          </w:tcPr>
          <w:p w14:paraId="14A8CB56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Provedor recomendado</w:t>
            </w:r>
          </w:p>
        </w:tc>
        <w:tc>
          <w:tcPr>
            <w:tcW w:w="6690" w:type="dxa"/>
          </w:tcPr>
          <w:p w14:paraId="2A8D5C8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OpenAI</w:t>
            </w:r>
          </w:p>
        </w:tc>
      </w:tr>
    </w:tbl>
    <w:p w14:paraId="56655664" w14:textId="77777777" w:rsidR="00C522BE" w:rsidRDefault="00C522BE">
      <w:pPr>
        <w:spacing w:after="200"/>
      </w:pPr>
    </w:p>
    <w:p w14:paraId="08B02AA6" w14:textId="77777777" w:rsidR="00C522BE" w:rsidRDefault="00000000">
      <w:pPr>
        <w:pStyle w:val="Ttulo4"/>
      </w:pPr>
      <w:r>
        <w:t>Fluxo principal</w:t>
      </w:r>
    </w:p>
    <w:p w14:paraId="6960E07E" w14:textId="77777777" w:rsidR="00C522BE" w:rsidRDefault="00000000">
      <w:pPr>
        <w:spacing w:after="60"/>
        <w:ind w:left="539" w:hanging="340"/>
        <w:jc w:val="both"/>
      </w:pPr>
      <w:r>
        <w:t>1. O engenheiro localiza ou redesenha o diagrama da arquitetura atual.</w:t>
      </w:r>
    </w:p>
    <w:p w14:paraId="449138D6" w14:textId="77777777" w:rsidR="00C522BE" w:rsidRDefault="00000000">
      <w:pPr>
        <w:spacing w:after="60"/>
        <w:ind w:left="539" w:hanging="340"/>
        <w:jc w:val="both"/>
      </w:pPr>
      <w:r>
        <w:t>2. Executa a análise e obtém o inventário completo de componentes, com tipos e limites de confiança.</w:t>
      </w:r>
    </w:p>
    <w:p w14:paraId="123E3546" w14:textId="77777777" w:rsidR="00C522BE" w:rsidRDefault="00000000">
      <w:pPr>
        <w:spacing w:after="60"/>
        <w:ind w:left="539" w:hanging="340"/>
        <w:jc w:val="both"/>
      </w:pPr>
      <w:r>
        <w:t>3. Usa o Anexo C (plano de remediação priorizado) como base de um backlog de segurança.</w:t>
      </w:r>
    </w:p>
    <w:p w14:paraId="778E7580" w14:textId="77777777" w:rsidR="00C522BE" w:rsidRDefault="00000000">
      <w:pPr>
        <w:spacing w:after="60"/>
        <w:ind w:left="539" w:hanging="340"/>
        <w:jc w:val="both"/>
      </w:pPr>
      <w:r>
        <w:t>4. Exporta em CSV e importa os itens na ferramenta de gestão de demandas.</w:t>
      </w:r>
    </w:p>
    <w:p w14:paraId="2F3E9CBF" w14:textId="77777777" w:rsidR="00C522BE" w:rsidRDefault="00000000">
      <w:pPr>
        <w:pStyle w:val="Ttulo4"/>
      </w:pPr>
      <w:r>
        <w:lastRenderedPageBreak/>
        <w:t>Valor entregue</w:t>
      </w:r>
    </w:p>
    <w:p w14:paraId="10101EEF" w14:textId="77777777" w:rsidR="00C522BE" w:rsidRDefault="00000000">
      <w:pPr>
        <w:jc w:val="both"/>
      </w:pPr>
      <w:r>
        <w:t>A análise transforma um vazio de documentação em um backlog priorizado e rastreável em poucos minutos, estabelecendo uma linha de base sobre a qual medir progresso.</w:t>
      </w:r>
    </w:p>
    <w:p w14:paraId="557F7E9B" w14:textId="77777777" w:rsidR="00C522BE" w:rsidRDefault="00000000">
      <w:pPr>
        <w:pStyle w:val="Ttulo2"/>
      </w:pPr>
      <w:bookmarkStart w:id="88" w:name="_Toc235523686"/>
      <w:r>
        <w:t>UC-03 — Análise de arquitetura confidencial em ambiente isolado</w:t>
      </w:r>
      <w:bookmarkEnd w:id="88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6690"/>
      </w:tblGrid>
      <w:tr w:rsidR="00C522BE" w14:paraId="43F65E0E" w14:textId="77777777">
        <w:trPr>
          <w:jc w:val="center"/>
        </w:trPr>
        <w:tc>
          <w:tcPr>
            <w:tcW w:w="2041" w:type="dxa"/>
            <w:shd w:val="clear" w:color="auto" w:fill="1F4E79"/>
          </w:tcPr>
          <w:p w14:paraId="1728DA9A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690" w:type="dxa"/>
            <w:shd w:val="clear" w:color="auto" w:fill="1F4E79"/>
          </w:tcPr>
          <w:p w14:paraId="1556F4B4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C522BE" w14:paraId="6C9B639F" w14:textId="77777777">
        <w:trPr>
          <w:jc w:val="center"/>
        </w:trPr>
        <w:tc>
          <w:tcPr>
            <w:tcW w:w="2041" w:type="dxa"/>
          </w:tcPr>
          <w:p w14:paraId="5D830F8F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Ator principal</w:t>
            </w:r>
          </w:p>
        </w:tc>
        <w:tc>
          <w:tcPr>
            <w:tcW w:w="6690" w:type="dxa"/>
          </w:tcPr>
          <w:p w14:paraId="07F8BDF0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Consultor de segurança atuando em cliente regulado</w:t>
            </w:r>
          </w:p>
        </w:tc>
      </w:tr>
      <w:tr w:rsidR="00C522BE" w14:paraId="7A3248FA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2049B6E3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Gatilho</w:t>
            </w:r>
          </w:p>
        </w:tc>
        <w:tc>
          <w:tcPr>
            <w:tcW w:w="6690" w:type="dxa"/>
            <w:shd w:val="clear" w:color="auto" w:fill="EFF3F7"/>
          </w:tcPr>
          <w:p w14:paraId="46F9DA23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O diagrama contém informação sensível que não pode, por política ou contrato, ser enviada a serviços externos.</w:t>
            </w:r>
          </w:p>
        </w:tc>
      </w:tr>
      <w:tr w:rsidR="00C522BE" w14:paraId="5931EC0F" w14:textId="77777777">
        <w:trPr>
          <w:jc w:val="center"/>
        </w:trPr>
        <w:tc>
          <w:tcPr>
            <w:tcW w:w="2041" w:type="dxa"/>
          </w:tcPr>
          <w:p w14:paraId="76269DF8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Provedor recomendado</w:t>
            </w:r>
          </w:p>
        </w:tc>
        <w:tc>
          <w:tcPr>
            <w:tcW w:w="6690" w:type="dxa"/>
          </w:tcPr>
          <w:p w14:paraId="42873CBD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Fine Tuning (Com Visão) — autonomia total</w:t>
            </w:r>
          </w:p>
        </w:tc>
      </w:tr>
    </w:tbl>
    <w:p w14:paraId="6B39EDA3" w14:textId="77777777" w:rsidR="00C522BE" w:rsidRDefault="00C522BE">
      <w:pPr>
        <w:spacing w:after="200"/>
      </w:pPr>
    </w:p>
    <w:p w14:paraId="285E7F87" w14:textId="77777777" w:rsidR="00C522BE" w:rsidRDefault="00000000">
      <w:pPr>
        <w:pStyle w:val="Ttulo4"/>
      </w:pPr>
      <w:r>
        <w:t>Fluxo principal</w:t>
      </w:r>
    </w:p>
    <w:p w14:paraId="4C4F1484" w14:textId="77777777" w:rsidR="00C522BE" w:rsidRDefault="00000000">
      <w:pPr>
        <w:spacing w:after="60"/>
        <w:ind w:left="539" w:hanging="340"/>
        <w:jc w:val="both"/>
      </w:pPr>
      <w:r>
        <w:t>1. O consultor sobe o Ollama ou o LM Studio na própria máquina.</w:t>
      </w:r>
    </w:p>
    <w:p w14:paraId="10D2E7D2" w14:textId="77777777" w:rsidR="00C522BE" w:rsidRDefault="00000000">
      <w:pPr>
        <w:spacing w:after="60"/>
        <w:ind w:left="539" w:hanging="340"/>
        <w:jc w:val="both"/>
      </w:pPr>
      <w:r>
        <w:t>2. Seleciona o provedor local na interface — a URL e o modelo são configuráveis sem reiniciar a aplicação.</w:t>
      </w:r>
    </w:p>
    <w:p w14:paraId="06140AEE" w14:textId="77777777" w:rsidR="00C522BE" w:rsidRDefault="00000000">
      <w:pPr>
        <w:spacing w:after="60"/>
        <w:ind w:left="539" w:hanging="340"/>
        <w:jc w:val="both"/>
      </w:pPr>
      <w:r>
        <w:t>3. Executa a análise integralmente offline.</w:t>
      </w:r>
    </w:p>
    <w:p w14:paraId="49F4034F" w14:textId="77777777" w:rsidR="00C522BE" w:rsidRDefault="00000000">
      <w:pPr>
        <w:spacing w:after="60"/>
        <w:ind w:left="539" w:hanging="340"/>
        <w:jc w:val="both"/>
      </w:pPr>
      <w:r>
        <w:t>4. Exporta o relatório localmente.</w:t>
      </w:r>
    </w:p>
    <w:p w14:paraId="312FC60A" w14:textId="77777777" w:rsidR="00C522BE" w:rsidRDefault="00000000">
      <w:pPr>
        <w:pStyle w:val="Ttulo4"/>
      </w:pPr>
      <w:r>
        <w:t>Valor entregue</w:t>
      </w:r>
    </w:p>
    <w:p w14:paraId="10CD4D65" w14:textId="77777777" w:rsidR="00C522BE" w:rsidRDefault="00000000">
      <w:pPr>
        <w:jc w:val="both"/>
      </w:pPr>
      <w:r>
        <w:t>Viabiliza o uso da ferramenta nos setores financeiro, de saúde e governo, onde o envio de artefatos de arquitetura para terceiros é vedado. Nenhum byte do diagrama deixa a máquina.</w:t>
      </w:r>
    </w:p>
    <w:p w14:paraId="2F1ED46A" w14:textId="77777777" w:rsidR="00C522BE" w:rsidRDefault="00000000">
      <w:pPr>
        <w:pStyle w:val="Ttulo2"/>
      </w:pPr>
      <w:bookmarkStart w:id="89" w:name="_Toc235523687"/>
      <w:r>
        <w:t>UC-04 — Comparação entre alternativas de arquitetura</w:t>
      </w:r>
      <w:bookmarkEnd w:id="8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6690"/>
      </w:tblGrid>
      <w:tr w:rsidR="00C522BE" w14:paraId="7EEFCDA1" w14:textId="77777777">
        <w:trPr>
          <w:jc w:val="center"/>
        </w:trPr>
        <w:tc>
          <w:tcPr>
            <w:tcW w:w="2041" w:type="dxa"/>
            <w:shd w:val="clear" w:color="auto" w:fill="1F4E79"/>
          </w:tcPr>
          <w:p w14:paraId="4CC7AD3D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690" w:type="dxa"/>
            <w:shd w:val="clear" w:color="auto" w:fill="1F4E79"/>
          </w:tcPr>
          <w:p w14:paraId="234DE8FC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C522BE" w14:paraId="5B2E9E20" w14:textId="77777777">
        <w:trPr>
          <w:jc w:val="center"/>
        </w:trPr>
        <w:tc>
          <w:tcPr>
            <w:tcW w:w="2041" w:type="dxa"/>
          </w:tcPr>
          <w:p w14:paraId="50B0A1A2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Ator principal</w:t>
            </w:r>
          </w:p>
        </w:tc>
        <w:tc>
          <w:tcPr>
            <w:tcW w:w="6690" w:type="dxa"/>
          </w:tcPr>
          <w:p w14:paraId="23359F57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Time de arquitetura</w:t>
            </w:r>
          </w:p>
        </w:tc>
      </w:tr>
      <w:tr w:rsidR="00C522BE" w14:paraId="29FEC552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26752371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Gatilho</w:t>
            </w:r>
          </w:p>
        </w:tc>
        <w:tc>
          <w:tcPr>
            <w:tcW w:w="6690" w:type="dxa"/>
            <w:shd w:val="clear" w:color="auto" w:fill="EFF3F7"/>
          </w:tcPr>
          <w:p w14:paraId="76DD7C84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Duas ou três propostas concorrentes para o mesmo sistema precisam ser comparadas.</w:t>
            </w:r>
          </w:p>
        </w:tc>
      </w:tr>
      <w:tr w:rsidR="00C522BE" w14:paraId="5C1F021F" w14:textId="77777777">
        <w:trPr>
          <w:jc w:val="center"/>
        </w:trPr>
        <w:tc>
          <w:tcPr>
            <w:tcW w:w="2041" w:type="dxa"/>
          </w:tcPr>
          <w:p w14:paraId="2DE4ADE3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Provedor recomendado</w:t>
            </w:r>
          </w:p>
        </w:tc>
        <w:tc>
          <w:tcPr>
            <w:tcW w:w="6690" w:type="dxa"/>
          </w:tcPr>
          <w:p w14:paraId="38EFA1CD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O mesmo em todas as execuções, para manter a comparação justa</w:t>
            </w:r>
          </w:p>
        </w:tc>
      </w:tr>
    </w:tbl>
    <w:p w14:paraId="2CA1587F" w14:textId="77777777" w:rsidR="00C522BE" w:rsidRDefault="00C522BE">
      <w:pPr>
        <w:spacing w:after="200"/>
      </w:pPr>
    </w:p>
    <w:p w14:paraId="44CCD5EE" w14:textId="77777777" w:rsidR="00C522BE" w:rsidRDefault="00000000">
      <w:pPr>
        <w:pStyle w:val="Ttulo4"/>
      </w:pPr>
      <w:r>
        <w:t>Fluxo principal</w:t>
      </w:r>
    </w:p>
    <w:p w14:paraId="0137E47B" w14:textId="77777777" w:rsidR="00C522BE" w:rsidRDefault="00000000">
      <w:pPr>
        <w:spacing w:after="60"/>
        <w:ind w:left="539" w:hanging="340"/>
        <w:jc w:val="both"/>
      </w:pPr>
      <w:r>
        <w:t>1. O time gera um diagrama por alternativa.</w:t>
      </w:r>
    </w:p>
    <w:p w14:paraId="5844EE11" w14:textId="77777777" w:rsidR="00C522BE" w:rsidRDefault="00000000">
      <w:pPr>
        <w:spacing w:after="60"/>
        <w:ind w:left="539" w:hanging="340"/>
        <w:jc w:val="both"/>
      </w:pPr>
      <w:r>
        <w:t>2. Executa a análise sobre cada um com o mesmo provedor e modelo.</w:t>
      </w:r>
    </w:p>
    <w:p w14:paraId="676DE288" w14:textId="77777777" w:rsidR="00C522BE" w:rsidRDefault="00000000">
      <w:pPr>
        <w:spacing w:after="60"/>
        <w:ind w:left="539" w:hanging="340"/>
        <w:jc w:val="both"/>
      </w:pPr>
      <w:r>
        <w:t>3. Compara os cartões de métrica: total de ameaças e distribuição por severidade.</w:t>
      </w:r>
    </w:p>
    <w:p w14:paraId="7D987756" w14:textId="77777777" w:rsidR="00C522BE" w:rsidRDefault="00000000">
      <w:pPr>
        <w:spacing w:after="60"/>
        <w:ind w:left="539" w:hanging="340"/>
        <w:jc w:val="both"/>
      </w:pPr>
      <w:r>
        <w:t>4. Compara as matrizes de risco (Anexo B) para identificar onde cada alternativa concentra risco.</w:t>
      </w:r>
    </w:p>
    <w:p w14:paraId="5D2708B7" w14:textId="77777777" w:rsidR="00C522BE" w:rsidRDefault="00000000">
      <w:pPr>
        <w:pStyle w:val="Ttulo4"/>
      </w:pPr>
      <w:r>
        <w:lastRenderedPageBreak/>
        <w:t>Valor entregue</w:t>
      </w:r>
    </w:p>
    <w:p w14:paraId="3D8632AA" w14:textId="77777777" w:rsidR="00C522BE" w:rsidRDefault="00000000">
      <w:pPr>
        <w:jc w:val="both"/>
      </w:pPr>
      <w:r>
        <w:t>Introduz uma dimensão objetiva de segurança na decisão arquitetural, que costuma ser avaliada apenas por custo, desempenho e prazo. Com provedor e modelo fixos, a base de comparação permanece consistente.</w:t>
      </w:r>
    </w:p>
    <w:p w14:paraId="605289F5" w14:textId="77777777" w:rsidR="00C522BE" w:rsidRDefault="00000000">
      <w:pPr>
        <w:pStyle w:val="Ttulo2"/>
      </w:pPr>
      <w:bookmarkStart w:id="90" w:name="_Toc235523688"/>
      <w:r>
        <w:t>UC-05 — Apoio ao ensino de modelagem de ameaças</w:t>
      </w:r>
      <w:bookmarkEnd w:id="9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6690"/>
      </w:tblGrid>
      <w:tr w:rsidR="00C522BE" w14:paraId="7B33E90B" w14:textId="77777777">
        <w:trPr>
          <w:jc w:val="center"/>
        </w:trPr>
        <w:tc>
          <w:tcPr>
            <w:tcW w:w="2041" w:type="dxa"/>
            <w:shd w:val="clear" w:color="auto" w:fill="1F4E79"/>
          </w:tcPr>
          <w:p w14:paraId="598372EA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690" w:type="dxa"/>
            <w:shd w:val="clear" w:color="auto" w:fill="1F4E79"/>
          </w:tcPr>
          <w:p w14:paraId="22DC5EF7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C522BE" w14:paraId="1ACA75AD" w14:textId="77777777">
        <w:trPr>
          <w:jc w:val="center"/>
        </w:trPr>
        <w:tc>
          <w:tcPr>
            <w:tcW w:w="2041" w:type="dxa"/>
          </w:tcPr>
          <w:p w14:paraId="1180377F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Ator principal</w:t>
            </w:r>
          </w:p>
        </w:tc>
        <w:tc>
          <w:tcPr>
            <w:tcW w:w="6690" w:type="dxa"/>
          </w:tcPr>
          <w:p w14:paraId="7EDDB735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Instrutor de segurança da informação</w:t>
            </w:r>
          </w:p>
        </w:tc>
      </w:tr>
      <w:tr w:rsidR="00C522BE" w14:paraId="53831E9B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6411266B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Gatilho</w:t>
            </w:r>
          </w:p>
        </w:tc>
        <w:tc>
          <w:tcPr>
            <w:tcW w:w="6690" w:type="dxa"/>
            <w:shd w:val="clear" w:color="auto" w:fill="EFF3F7"/>
          </w:tcPr>
          <w:p w14:paraId="00FBB609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Alunos precisam praticar STRIDE sobre arquiteturas variadas, com retorno imediato.</w:t>
            </w:r>
          </w:p>
        </w:tc>
      </w:tr>
      <w:tr w:rsidR="00C522BE" w14:paraId="0BFC54B3" w14:textId="77777777">
        <w:trPr>
          <w:jc w:val="center"/>
        </w:trPr>
        <w:tc>
          <w:tcPr>
            <w:tcW w:w="2041" w:type="dxa"/>
          </w:tcPr>
          <w:p w14:paraId="683A0802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Provedor recomendado</w:t>
            </w:r>
          </w:p>
        </w:tc>
        <w:tc>
          <w:tcPr>
            <w:tcW w:w="6690" w:type="dxa"/>
          </w:tcPr>
          <w:p w14:paraId="15522905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Qualquer um — a comparação entre provedores é, por si só, um exercício</w:t>
            </w:r>
          </w:p>
        </w:tc>
      </w:tr>
    </w:tbl>
    <w:p w14:paraId="6A4A0D20" w14:textId="77777777" w:rsidR="00C522BE" w:rsidRDefault="00C522BE">
      <w:pPr>
        <w:spacing w:after="200"/>
      </w:pPr>
    </w:p>
    <w:p w14:paraId="35E66402" w14:textId="77777777" w:rsidR="00C522BE" w:rsidRDefault="00000000">
      <w:pPr>
        <w:pStyle w:val="Ttulo4"/>
      </w:pPr>
      <w:r>
        <w:t>Fluxo principal</w:t>
      </w:r>
    </w:p>
    <w:p w14:paraId="62978355" w14:textId="77777777" w:rsidR="00C522BE" w:rsidRDefault="00000000">
      <w:pPr>
        <w:spacing w:after="60"/>
        <w:ind w:left="539" w:hanging="340"/>
        <w:jc w:val="both"/>
      </w:pPr>
      <w:r>
        <w:t>1. O instrutor apresenta um diagrama e pede que a turma faça a modelagem manualmente.</w:t>
      </w:r>
    </w:p>
    <w:p w14:paraId="69962F37" w14:textId="77777777" w:rsidR="00C522BE" w:rsidRDefault="00000000">
      <w:pPr>
        <w:spacing w:after="60"/>
        <w:ind w:left="539" w:hanging="340"/>
        <w:jc w:val="both"/>
      </w:pPr>
      <w:r>
        <w:t>2. Executa a análise automática e projeta o resultado.</w:t>
      </w:r>
    </w:p>
    <w:p w14:paraId="419E3AEE" w14:textId="77777777" w:rsidR="00C522BE" w:rsidRDefault="00000000">
      <w:pPr>
        <w:spacing w:after="60"/>
        <w:ind w:left="539" w:hanging="340"/>
        <w:jc w:val="both"/>
      </w:pPr>
      <w:r>
        <w:t>3. Compara o que os alunos levantaram com o que a ferramenta produziu, nos dois sentidos.</w:t>
      </w:r>
    </w:p>
    <w:p w14:paraId="6E479027" w14:textId="77777777" w:rsidR="00C522BE" w:rsidRDefault="00000000">
      <w:pPr>
        <w:spacing w:after="60"/>
        <w:ind w:left="539" w:hanging="340"/>
        <w:jc w:val="both"/>
      </w:pPr>
      <w:r>
        <w:t>4. Usa a aba Exportar, com a descrição bruta da arquitetura, para discutir como a leitura da imagem influencia o resultado.</w:t>
      </w:r>
    </w:p>
    <w:p w14:paraId="4A722440" w14:textId="77777777" w:rsidR="00C522BE" w:rsidRDefault="00000000">
      <w:pPr>
        <w:pStyle w:val="Ttulo4"/>
      </w:pPr>
      <w:r>
        <w:t>Valor entregue</w:t>
      </w:r>
    </w:p>
    <w:p w14:paraId="17E57D4D" w14:textId="77777777" w:rsidR="00C522BE" w:rsidRDefault="00000000">
      <w:pPr>
        <w:jc w:val="both"/>
      </w:pPr>
      <w:r>
        <w:t>As divergências nos dois sentidos são o material didático mais rico: o que a ferramenta encontrou e os alunos não viram, e o que os alunos identificaram por conhecimento de contexto que a ferramenta não poderia inferir da imagem.</w:t>
      </w:r>
    </w:p>
    <w:p w14:paraId="5A04A27A" w14:textId="77777777" w:rsidR="00C522BE" w:rsidRDefault="00000000">
      <w:pPr>
        <w:pStyle w:val="Ttulo2"/>
      </w:pPr>
      <w:bookmarkStart w:id="91" w:name="_Toc235523689"/>
      <w:r>
        <w:t>UC-06 — Verificação contínua de mudanças de arquitetura</w:t>
      </w:r>
      <w:bookmarkEnd w:id="9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6690"/>
      </w:tblGrid>
      <w:tr w:rsidR="00C522BE" w14:paraId="204AB91A" w14:textId="77777777">
        <w:trPr>
          <w:jc w:val="center"/>
        </w:trPr>
        <w:tc>
          <w:tcPr>
            <w:tcW w:w="2041" w:type="dxa"/>
            <w:shd w:val="clear" w:color="auto" w:fill="1F4E79"/>
          </w:tcPr>
          <w:p w14:paraId="7EDA024D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690" w:type="dxa"/>
            <w:shd w:val="clear" w:color="auto" w:fill="1F4E79"/>
          </w:tcPr>
          <w:p w14:paraId="0C9737F7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C522BE" w14:paraId="5FF7F15D" w14:textId="77777777">
        <w:trPr>
          <w:jc w:val="center"/>
        </w:trPr>
        <w:tc>
          <w:tcPr>
            <w:tcW w:w="2041" w:type="dxa"/>
          </w:tcPr>
          <w:p w14:paraId="6DABE106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Ator principal</w:t>
            </w:r>
          </w:p>
        </w:tc>
        <w:tc>
          <w:tcPr>
            <w:tcW w:w="6690" w:type="dxa"/>
          </w:tcPr>
          <w:p w14:paraId="75E4A76D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Time de plataforma</w:t>
            </w:r>
          </w:p>
        </w:tc>
      </w:tr>
      <w:tr w:rsidR="00C522BE" w14:paraId="027A47BB" w14:textId="77777777">
        <w:trPr>
          <w:jc w:val="center"/>
        </w:trPr>
        <w:tc>
          <w:tcPr>
            <w:tcW w:w="2041" w:type="dxa"/>
            <w:shd w:val="clear" w:color="auto" w:fill="EFF3F7"/>
          </w:tcPr>
          <w:p w14:paraId="45F364DC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Gatilho</w:t>
            </w:r>
          </w:p>
        </w:tc>
        <w:tc>
          <w:tcPr>
            <w:tcW w:w="6690" w:type="dxa"/>
            <w:shd w:val="clear" w:color="auto" w:fill="EFF3F7"/>
          </w:tcPr>
          <w:p w14:paraId="2571313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A arquitetura evolui e o diagrama é atualizado a cada trimestre.</w:t>
            </w:r>
          </w:p>
        </w:tc>
      </w:tr>
      <w:tr w:rsidR="00C522BE" w14:paraId="0FE6665C" w14:textId="77777777">
        <w:trPr>
          <w:jc w:val="center"/>
        </w:trPr>
        <w:tc>
          <w:tcPr>
            <w:tcW w:w="2041" w:type="dxa"/>
          </w:tcPr>
          <w:p w14:paraId="281E7341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Provedor recomendado</w:t>
            </w:r>
          </w:p>
        </w:tc>
        <w:tc>
          <w:tcPr>
            <w:tcW w:w="6690" w:type="dxa"/>
          </w:tcPr>
          <w:p w14:paraId="33383F6F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Local, para permitir execução automatizada sem custo por chamada</w:t>
            </w:r>
          </w:p>
        </w:tc>
      </w:tr>
    </w:tbl>
    <w:p w14:paraId="14F19384" w14:textId="77777777" w:rsidR="00C522BE" w:rsidRDefault="00C522BE">
      <w:pPr>
        <w:spacing w:after="200"/>
      </w:pPr>
    </w:p>
    <w:p w14:paraId="12B4FC5B" w14:textId="77777777" w:rsidR="00C522BE" w:rsidRDefault="00000000">
      <w:pPr>
        <w:pStyle w:val="Ttulo4"/>
      </w:pPr>
      <w:r>
        <w:t>Fluxo principal</w:t>
      </w:r>
    </w:p>
    <w:p w14:paraId="4441FAE3" w14:textId="77777777" w:rsidR="00C522BE" w:rsidRDefault="00000000">
      <w:pPr>
        <w:spacing w:after="60"/>
        <w:ind w:left="539" w:hanging="340"/>
        <w:jc w:val="both"/>
      </w:pPr>
      <w:r>
        <w:t>1. A cada revisão do diagrama, a análise é reexecutada.</w:t>
      </w:r>
    </w:p>
    <w:p w14:paraId="3242A969" w14:textId="77777777" w:rsidR="00C522BE" w:rsidRDefault="00000000">
      <w:pPr>
        <w:spacing w:after="60"/>
        <w:ind w:left="539" w:hanging="340"/>
        <w:jc w:val="both"/>
      </w:pPr>
      <w:r>
        <w:t>2. O relatório em Markdown é versionado no repositório junto ao diagrama.</w:t>
      </w:r>
    </w:p>
    <w:p w14:paraId="4269FDE8" w14:textId="77777777" w:rsidR="00C522BE" w:rsidRDefault="00000000">
      <w:pPr>
        <w:spacing w:after="60"/>
        <w:ind w:left="539" w:hanging="340"/>
        <w:jc w:val="both"/>
      </w:pPr>
      <w:r>
        <w:t>3. A diferença entre as versões evidencia quais ameaças surgiram com os novos componentes.</w:t>
      </w:r>
    </w:p>
    <w:p w14:paraId="773E822C" w14:textId="77777777" w:rsidR="00C522BE" w:rsidRDefault="00000000">
      <w:pPr>
        <w:spacing w:after="60"/>
        <w:ind w:left="539" w:hanging="340"/>
        <w:jc w:val="both"/>
      </w:pPr>
      <w:r>
        <w:t>4. Ameaças novas de severidade crítica ou alta viram itens de trabalho.</w:t>
      </w:r>
    </w:p>
    <w:p w14:paraId="3414CA78" w14:textId="77777777" w:rsidR="00C522BE" w:rsidRDefault="00000000">
      <w:pPr>
        <w:pStyle w:val="Ttulo4"/>
      </w:pPr>
      <w:r>
        <w:lastRenderedPageBreak/>
        <w:t>Valor entregue</w:t>
      </w:r>
    </w:p>
    <w:p w14:paraId="1CA83A6F" w14:textId="77777777" w:rsidR="00C522BE" w:rsidRDefault="00000000">
      <w:pPr>
        <w:jc w:val="both"/>
      </w:pPr>
      <w:r>
        <w:t>Transforma a modelagem de ameaças de um evento pontual em um controle recorrente e versionado, com custo marginal próximo de zero por execução.</w:t>
      </w:r>
    </w:p>
    <w:p w14:paraId="7CD669D2" w14:textId="77777777" w:rsidR="00C522BE" w:rsidRDefault="00000000">
      <w:r>
        <w:br w:type="page"/>
      </w:r>
    </w:p>
    <w:p w14:paraId="48A691A7" w14:textId="77777777" w:rsidR="00C522BE" w:rsidRDefault="00000000">
      <w:pPr>
        <w:pStyle w:val="Ttulo1"/>
      </w:pPr>
      <w:bookmarkStart w:id="92" w:name="_Toc235523690"/>
      <w:r>
        <w:lastRenderedPageBreak/>
        <w:t>12. O processo de construção</w:t>
      </w:r>
      <w:bookmarkEnd w:id="92"/>
    </w:p>
    <w:p w14:paraId="392E90F4" w14:textId="77777777" w:rsidR="00C522BE" w:rsidRDefault="00000000">
      <w:pPr>
        <w:pStyle w:val="Ttulo2"/>
      </w:pPr>
      <w:bookmarkStart w:id="93" w:name="_Toc235523691"/>
      <w:r>
        <w:t>12.1 Visão geral das fases</w:t>
      </w:r>
      <w:bookmarkEnd w:id="93"/>
    </w:p>
    <w:p w14:paraId="4A7BBFF3" w14:textId="77777777" w:rsidR="00C522BE" w:rsidRDefault="00000000">
      <w:pPr>
        <w:jc w:val="both"/>
      </w:pPr>
      <w:r>
        <w:t>A solução foi construída em cinco fases, cada uma resolvendo uma limitação concreta revelada pela anterior. O que segue não é uma reconstrução idealizada: é o caminho efetivamente percorrido, incluindo o que precisou ser refeito.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041"/>
        <w:gridCol w:w="3061"/>
        <w:gridCol w:w="3061"/>
      </w:tblGrid>
      <w:tr w:rsidR="00C522BE" w14:paraId="4E9D010C" w14:textId="77777777">
        <w:trPr>
          <w:jc w:val="center"/>
        </w:trPr>
        <w:tc>
          <w:tcPr>
            <w:tcW w:w="567" w:type="dxa"/>
            <w:shd w:val="clear" w:color="auto" w:fill="1F4E79"/>
          </w:tcPr>
          <w:p w14:paraId="087FA8EB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2041" w:type="dxa"/>
            <w:shd w:val="clear" w:color="auto" w:fill="1F4E79"/>
          </w:tcPr>
          <w:p w14:paraId="247FF878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3061" w:type="dxa"/>
            <w:shd w:val="clear" w:color="auto" w:fill="1F4E79"/>
          </w:tcPr>
          <w:p w14:paraId="5C6BD6CE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w="3061" w:type="dxa"/>
            <w:shd w:val="clear" w:color="auto" w:fill="1F4E79"/>
          </w:tcPr>
          <w:p w14:paraId="301C740E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Limitação que motivou a fase seguinte</w:t>
            </w:r>
          </w:p>
        </w:tc>
      </w:tr>
      <w:tr w:rsidR="00C522BE" w14:paraId="1D5B337F" w14:textId="77777777">
        <w:trPr>
          <w:jc w:val="center"/>
        </w:trPr>
        <w:tc>
          <w:tcPr>
            <w:tcW w:w="567" w:type="dxa"/>
          </w:tcPr>
          <w:p w14:paraId="783DF988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</w:tcPr>
          <w:p w14:paraId="7C9ABDE1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Provar que a ideia funciona</w:t>
            </w:r>
          </w:p>
        </w:tc>
        <w:tc>
          <w:tcPr>
            <w:tcW w:w="3061" w:type="dxa"/>
          </w:tcPr>
          <w:p w14:paraId="57735B18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Pipeline sequencial com OpenAI: imagem, componentes, STRIDE e relatório</w:t>
            </w:r>
          </w:p>
        </w:tc>
        <w:tc>
          <w:tcPr>
            <w:tcW w:w="3061" w:type="dxa"/>
          </w:tcPr>
          <w:p w14:paraId="7F7A9962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Código rígido; acrescentar uma etapa exigia mexer em tudo.</w:t>
            </w:r>
          </w:p>
        </w:tc>
      </w:tr>
      <w:tr w:rsidR="00C522BE" w14:paraId="4F1F9054" w14:textId="77777777">
        <w:trPr>
          <w:jc w:val="center"/>
        </w:trPr>
        <w:tc>
          <w:tcPr>
            <w:tcW w:w="567" w:type="dxa"/>
            <w:shd w:val="clear" w:color="auto" w:fill="EFF3F7"/>
          </w:tcPr>
          <w:p w14:paraId="4ED36262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shd w:val="clear" w:color="auto" w:fill="EFF3F7"/>
          </w:tcPr>
          <w:p w14:paraId="1E721BE0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Estruturar a orquestração</w:t>
            </w:r>
          </w:p>
        </w:tc>
        <w:tc>
          <w:tcPr>
            <w:tcW w:w="3061" w:type="dxa"/>
            <w:shd w:val="clear" w:color="auto" w:fill="EFF3F7"/>
          </w:tcPr>
          <w:p w14:paraId="1AA424C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Migração para LangGraph, com estado tipado e aresta condicional</w:t>
            </w:r>
          </w:p>
        </w:tc>
        <w:tc>
          <w:tcPr>
            <w:tcW w:w="3061" w:type="dxa"/>
            <w:shd w:val="clear" w:color="auto" w:fill="EFF3F7"/>
          </w:tcPr>
          <w:p w14:paraId="262406A4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Dependência total de API em nuvem — inviável para diagramas confidenciais.</w:t>
            </w:r>
          </w:p>
        </w:tc>
      </w:tr>
      <w:tr w:rsidR="00C522BE" w14:paraId="465CBCE9" w14:textId="77777777">
        <w:trPr>
          <w:jc w:val="center"/>
        </w:trPr>
        <w:tc>
          <w:tcPr>
            <w:tcW w:w="567" w:type="dxa"/>
          </w:tcPr>
          <w:p w14:paraId="08F0BCB0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2041" w:type="dxa"/>
          </w:tcPr>
          <w:p w14:paraId="16835B12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Viabilizar execução local</w:t>
            </w:r>
          </w:p>
        </w:tc>
        <w:tc>
          <w:tcPr>
            <w:tcW w:w="3061" w:type="dxa"/>
          </w:tcPr>
          <w:p w14:paraId="48497EAE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Abstração de provedores; suporte a Ollama e LM Studio; interface de configuração</w:t>
            </w:r>
          </w:p>
        </w:tc>
        <w:tc>
          <w:tcPr>
            <w:tcW w:w="3061" w:type="dxa"/>
          </w:tcPr>
          <w:p w14:paraId="468DBB71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Modelos locais generalistas erravam o formato da saída STRIDE com frequência.</w:t>
            </w:r>
          </w:p>
        </w:tc>
      </w:tr>
      <w:tr w:rsidR="00C522BE" w14:paraId="6BF925D0" w14:textId="77777777">
        <w:trPr>
          <w:jc w:val="center"/>
        </w:trPr>
        <w:tc>
          <w:tcPr>
            <w:tcW w:w="567" w:type="dxa"/>
            <w:shd w:val="clear" w:color="auto" w:fill="EFF3F7"/>
          </w:tcPr>
          <w:p w14:paraId="6EC80ED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2041" w:type="dxa"/>
            <w:shd w:val="clear" w:color="auto" w:fill="EFF3F7"/>
          </w:tcPr>
          <w:p w14:paraId="0BEDF991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Especializar o modelo de texto</w:t>
            </w:r>
          </w:p>
        </w:tc>
        <w:tc>
          <w:tcPr>
            <w:tcW w:w="3061" w:type="dxa"/>
            <w:shd w:val="clear" w:color="auto" w:fill="EFF3F7"/>
          </w:tcPr>
          <w:p w14:paraId="438BF0A4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Dataset sintético, fine-tuning LoRA, conversão GGUF e serviço via Ollama</w:t>
            </w:r>
          </w:p>
        </w:tc>
        <w:tc>
          <w:tcPr>
            <w:tcW w:w="3061" w:type="dxa"/>
            <w:shd w:val="clear" w:color="auto" w:fill="EFF3F7"/>
          </w:tcPr>
          <w:p w14:paraId="6A9B898F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 etapa de visão continuava dependendo integralmente de modelos de terceiros.</w:t>
            </w:r>
          </w:p>
        </w:tc>
      </w:tr>
      <w:tr w:rsidR="00C522BE" w14:paraId="29086EC4" w14:textId="77777777">
        <w:trPr>
          <w:jc w:val="center"/>
        </w:trPr>
        <w:tc>
          <w:tcPr>
            <w:tcW w:w="567" w:type="dxa"/>
          </w:tcPr>
          <w:p w14:paraId="502C87DC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2041" w:type="dxa"/>
          </w:tcPr>
          <w:p w14:paraId="5764E0F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Treinar o próprio modelo de visão</w:t>
            </w:r>
          </w:p>
        </w:tc>
        <w:tc>
          <w:tcPr>
            <w:tcW w:w="3061" w:type="dxa"/>
          </w:tcPr>
          <w:p w14:paraId="5416EF45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Dataset sintético anotado automaticamente e detector YOLOv8n treinado</w:t>
            </w:r>
          </w:p>
        </w:tc>
        <w:tc>
          <w:tcPr>
            <w:tcW w:w="3061" w:type="dxa"/>
          </w:tcPr>
          <w:p w14:paraId="0EE602DC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Encerramento do escopo do MVP.</w:t>
            </w:r>
          </w:p>
        </w:tc>
      </w:tr>
    </w:tbl>
    <w:p w14:paraId="438E1B90" w14:textId="77777777" w:rsidR="00C522BE" w:rsidRDefault="00C522BE">
      <w:pPr>
        <w:spacing w:after="200"/>
      </w:pPr>
    </w:p>
    <w:p w14:paraId="3DC42C4B" w14:textId="77777777" w:rsidR="00C522BE" w:rsidRDefault="00000000">
      <w:pPr>
        <w:pStyle w:val="Ttulo2"/>
      </w:pPr>
      <w:bookmarkStart w:id="94" w:name="_Toc235523692"/>
      <w:r>
        <w:t>12.2 Fase 1 — Prova de conceito</w:t>
      </w:r>
      <w:bookmarkEnd w:id="94"/>
    </w:p>
    <w:p w14:paraId="29E40FF1" w14:textId="77777777" w:rsidR="00C522BE" w:rsidRDefault="00000000">
      <w:pPr>
        <w:jc w:val="both"/>
      </w:pPr>
      <w:r>
        <w:t xml:space="preserve">A primeira versão validou a hipótese central em sua forma mais simples: enviar a imagem para o </w:t>
      </w:r>
      <w:r>
        <w:rPr>
          <w:rFonts w:ascii="Consolas" w:hAnsi="Consolas"/>
          <w:sz w:val="20"/>
        </w:rPr>
        <w:t>gpt-4o</w:t>
      </w:r>
      <w:r>
        <w:t>, pedir a descrição da arquitetura, estruturar em JSON, aplicar STRIDE e redigir o relatório. Funcionou na primeira tentativa, e isso respondeu à pergunta mais importante do projeto — a tarefa é viável.</w:t>
      </w:r>
    </w:p>
    <w:p w14:paraId="2D444A19" w14:textId="77777777" w:rsidR="00C522BE" w:rsidRDefault="00000000">
      <w:pPr>
        <w:jc w:val="both"/>
      </w:pPr>
      <w:r>
        <w:t>Duas decisões tomadas aqui sobreviveram a todas as reescritas posteriores: separar a leitura da imagem da estruturação em JSON (pedir as duas coisas de uma vez piora as duas), e gerar as tabelas e a matriz de risco por código, nunca por prompt.</w:t>
      </w:r>
    </w:p>
    <w:p w14:paraId="2FDB67BE" w14:textId="77777777" w:rsidR="00C522BE" w:rsidRDefault="00000000">
      <w:pPr>
        <w:pStyle w:val="Ttulo2"/>
      </w:pPr>
      <w:bookmarkStart w:id="95" w:name="_Toc235523693"/>
      <w:r>
        <w:t>12.3 Fase 2 — Orquestração com LangGraph</w:t>
      </w:r>
      <w:bookmarkEnd w:id="95"/>
    </w:p>
    <w:p w14:paraId="0F27A284" w14:textId="77777777" w:rsidR="00C522BE" w:rsidRDefault="00000000">
      <w:pPr>
        <w:jc w:val="both"/>
      </w:pPr>
      <w:r>
        <w:t>Com o fluxo validado, a estrutura sequencial começou a incomodar. A migração para LangGraph trouxe estado explícito, roteamento condicional declarativo e um ponto único onde a topologia do pipeline pode ser lida e alterada.</w:t>
      </w:r>
    </w:p>
    <w:p w14:paraId="7E926828" w14:textId="77777777" w:rsidR="00C522BE" w:rsidRDefault="00000000">
      <w:pPr>
        <w:jc w:val="both"/>
      </w:pPr>
      <w:r>
        <w:t xml:space="preserve">Foi também nesta fase que se decidiu que o pipeline </w:t>
      </w:r>
      <w:r>
        <w:rPr>
          <w:b/>
        </w:rPr>
        <w:t>nunca devolveria um resultado vazio</w:t>
      </w:r>
      <w:r>
        <w:t xml:space="preserve">. A base de conhecimento em </w:t>
      </w:r>
      <w:r>
        <w:rPr>
          <w:rFonts w:ascii="Consolas" w:hAnsi="Consolas"/>
          <w:sz w:val="20"/>
        </w:rPr>
        <w:t>utils/knowledge.py</w:t>
      </w:r>
      <w:r>
        <w:t>, até então usada apenas para classificar tipos de componente, passou a servir de resultado alternativo sempre que o modelo falha.</w:t>
      </w:r>
    </w:p>
    <w:p w14:paraId="51B2CE4D" w14:textId="77777777" w:rsidR="00C522BE" w:rsidRDefault="00000000">
      <w:pPr>
        <w:pStyle w:val="Ttulo2"/>
      </w:pPr>
      <w:bookmarkStart w:id="96" w:name="_Toc235523694"/>
      <w:r>
        <w:lastRenderedPageBreak/>
        <w:t>12.4 Fase 3 — Execução local</w:t>
      </w:r>
      <w:bookmarkEnd w:id="96"/>
    </w:p>
    <w:p w14:paraId="53A13EE8" w14:textId="77777777" w:rsidR="00C522BE" w:rsidRDefault="00000000">
      <w:pPr>
        <w:jc w:val="both"/>
      </w:pPr>
      <w:r>
        <w:t>A restrição de privacidade motivou o suporte a modelos locais. A descoberta que simplificou tudo foi que Ollama e LM Studio expõem APIs compatíveis com a da OpenAI: um único cliente atende aos três provedores.</w:t>
      </w:r>
    </w:p>
    <w:p w14:paraId="6BF72970" w14:textId="77777777" w:rsidR="00C522BE" w:rsidRDefault="00000000">
      <w:pPr>
        <w:jc w:val="both"/>
      </w:pPr>
      <w:r>
        <w:t>Os problemas reais apareceram na operação, não na integração:</w:t>
      </w:r>
    </w:p>
    <w:p w14:paraId="03FDA1C1" w14:textId="77777777" w:rsidR="00C522BE" w:rsidRDefault="00000000">
      <w:pPr>
        <w:pStyle w:val="Commarcadores"/>
        <w:spacing w:after="60"/>
        <w:jc w:val="both"/>
      </w:pPr>
      <w:r>
        <w:rPr>
          <w:b/>
        </w:rPr>
        <w:t>Modelos de raciocínio consomem o orçamento de tokens antes de responder.</w:t>
      </w:r>
      <w:r>
        <w:t xml:space="preserve"> Daí a lógica de repetição com orçamento ampliado no nó de extração, e o campo Max Tokens exposto na interface.</w:t>
      </w:r>
    </w:p>
    <w:p w14:paraId="34332A87" w14:textId="77777777" w:rsidR="00C522BE" w:rsidRDefault="00000000">
      <w:pPr>
        <w:pStyle w:val="Commarcadores"/>
        <w:spacing w:after="60"/>
        <w:jc w:val="both"/>
      </w:pPr>
      <w:r>
        <w:rPr>
          <w:b/>
        </w:rPr>
        <w:t>O limite de tokens era silenciosamente ignorado.</w:t>
      </w:r>
      <w:r>
        <w:t xml:space="preserve"> O </w:t>
      </w:r>
      <w:r>
        <w:rPr>
          <w:rFonts w:ascii="Consolas" w:hAnsi="Consolas"/>
          <w:sz w:val="20"/>
        </w:rPr>
        <w:t>langchain_openai</w:t>
      </w:r>
      <w:r>
        <w:t xml:space="preserve"> renomeia </w:t>
      </w:r>
      <w:r>
        <w:rPr>
          <w:rFonts w:ascii="Consolas" w:hAnsi="Consolas"/>
          <w:sz w:val="20"/>
        </w:rPr>
        <w:t>max_tokens</w:t>
      </w:r>
      <w:r>
        <w:t xml:space="preserve"> para </w:t>
      </w:r>
      <w:r>
        <w:rPr>
          <w:rFonts w:ascii="Consolas" w:hAnsi="Consolas"/>
          <w:sz w:val="20"/>
        </w:rPr>
        <w:t>max_completion_tokens</w:t>
      </w:r>
      <w:r>
        <w:t xml:space="preserve">, campo que Ollama e LM Studio não reconhecem. A correção foi forçar o nome original via </w:t>
      </w:r>
      <w:r>
        <w:rPr>
          <w:rFonts w:ascii="Consolas" w:hAnsi="Consolas"/>
          <w:sz w:val="20"/>
        </w:rPr>
        <w:t>extra_body</w:t>
      </w:r>
      <w:r>
        <w:t>.</w:t>
      </w:r>
    </w:p>
    <w:p w14:paraId="29F34679" w14:textId="77777777" w:rsidR="00C522BE" w:rsidRDefault="00000000">
      <w:pPr>
        <w:pStyle w:val="Commarcadores"/>
        <w:spacing w:after="60"/>
        <w:jc w:val="both"/>
      </w:pPr>
      <w:r>
        <w:rPr>
          <w:b/>
        </w:rPr>
        <w:t>Modelos locais cercam o JSON de prosa e blocos de código.</w:t>
      </w:r>
      <w:r>
        <w:t xml:space="preserve"> Daí a função de extração tolerante, com três estratégias em cascata.</w:t>
      </w:r>
    </w:p>
    <w:p w14:paraId="74E36A18" w14:textId="77777777" w:rsidR="00C522BE" w:rsidRDefault="00000000">
      <w:pPr>
        <w:pStyle w:val="Ttulo2"/>
      </w:pPr>
      <w:bookmarkStart w:id="97" w:name="_Toc235523695"/>
      <w:r>
        <w:t>12.5 Fase 4 — Fine-tuning do modelo STRIDE</w:t>
      </w:r>
      <w:bookmarkEnd w:id="97"/>
    </w:p>
    <w:p w14:paraId="536A0843" w14:textId="77777777" w:rsidR="00C522BE" w:rsidRDefault="00000000">
      <w:pPr>
        <w:jc w:val="both"/>
      </w:pPr>
      <w:r>
        <w:t>Mesmo com as proteções, modelos locais generalistas erravam o formato com frequência. A hipótese testada foi que um modelo pequeno especializado seria mais confiável na tarefa específica do que um modelo maior e genérico.</w:t>
      </w:r>
    </w:p>
    <w:p w14:paraId="25CBE1C3" w14:textId="77777777" w:rsidR="00C522BE" w:rsidRDefault="00000000">
      <w:pPr>
        <w:jc w:val="both"/>
      </w:pPr>
      <w:r>
        <w:t xml:space="preserve">A principal decisão de projeto foi a arquitetura do dataset: </w:t>
      </w:r>
      <w:r>
        <w:rPr>
          <w:b/>
        </w:rPr>
        <w:t>conteúdo técnico curado manualmente, variação lexical gerada por modelo</w:t>
      </w:r>
      <w:r>
        <w:t>. Isso garante que as referências CWE, os níveis de risco e as categorias STRIDE estejam corretos por construção, enquanto o modelo ainda aprende a generalizar em vez de decorar.</w:t>
      </w:r>
    </w:p>
    <w:p w14:paraId="19A0AD24" w14:textId="77777777" w:rsidR="00C522BE" w:rsidRDefault="00000000">
      <w:pPr>
        <w:jc w:val="both"/>
      </w:pPr>
      <w:r>
        <w:t>Três obstáculos consumiram tempo significativo e produziram aprendizado transferível:</w:t>
      </w:r>
    </w:p>
    <w:p w14:paraId="441EF381" w14:textId="77777777" w:rsidR="00C522BE" w:rsidRDefault="00000000">
      <w:pPr>
        <w:spacing w:after="60"/>
        <w:ind w:left="539" w:hanging="340"/>
        <w:jc w:val="both"/>
      </w:pPr>
      <w:r>
        <w:t xml:space="preserve">1. </w:t>
      </w:r>
      <w:r>
        <w:rPr>
          <w:b/>
        </w:rPr>
        <w:t>Fragmentação de memória na GPU.</w:t>
      </w:r>
      <w:r>
        <w:t xml:space="preserve"> Sequências de tamanho variável com lote unitário faziam o alocador procurar blocos novos a cada passo. O tempo por passo subiu de cerca de 12 para cerca de 300 segundos. Preenchimento de tamanho fixo e </w:t>
      </w:r>
      <w:r>
        <w:rPr>
          <w:rFonts w:ascii="Consolas" w:hAnsi="Consolas"/>
          <w:sz w:val="20"/>
        </w:rPr>
        <w:t>expandable_segments</w:t>
      </w:r>
      <w:r>
        <w:t xml:space="preserve"> resolveram.</w:t>
      </w:r>
    </w:p>
    <w:p w14:paraId="727062E4" w14:textId="77777777" w:rsidR="00C522BE" w:rsidRDefault="00000000">
      <w:pPr>
        <w:spacing w:after="60"/>
        <w:ind w:left="539" w:hanging="340"/>
        <w:jc w:val="both"/>
      </w:pPr>
      <w:r>
        <w:t xml:space="preserve">2. </w:t>
      </w:r>
      <w:r>
        <w:rPr>
          <w:b/>
        </w:rPr>
        <w:t>Ausência de template de chat no Ollama.</w:t>
      </w:r>
      <w:r>
        <w:t xml:space="preserve"> O modelo respondia de forma completamente incoerente até que se descobriu que o Ollama não extrai o template embutido no GGUF — era preciso declará-lo explicitamente no </w:t>
      </w:r>
      <w:r>
        <w:rPr>
          <w:rFonts w:ascii="Consolas" w:hAnsi="Consolas"/>
          <w:sz w:val="20"/>
        </w:rPr>
        <w:t>Modelfile</w:t>
      </w:r>
      <w:r>
        <w:t>.</w:t>
      </w:r>
    </w:p>
    <w:p w14:paraId="5C8ECC86" w14:textId="77777777" w:rsidR="00C522BE" w:rsidRDefault="00000000">
      <w:pPr>
        <w:spacing w:after="60"/>
        <w:ind w:left="539" w:hanging="340"/>
        <w:jc w:val="both"/>
      </w:pPr>
      <w:r>
        <w:t xml:space="preserve">3. </w:t>
      </w:r>
      <w:r>
        <w:rPr>
          <w:b/>
        </w:rPr>
        <w:t>Sensibilidade ao formato exato do prompt.</w:t>
      </w:r>
      <w:r>
        <w:t xml:space="preserve"> Chamar o modelo com um prompt equivalente, mas textualmente diferente do usado no treino, reduziu a saída de 15 a 20 ameaças para apenas 2. Daí a função de ponte que reproduz literalmente o prompt do fine-tuning.</w:t>
      </w:r>
    </w:p>
    <w:p w14:paraId="6D4908B8" w14:textId="77777777" w:rsidR="00C522BE" w:rsidRDefault="00000000">
      <w:pPr>
        <w:pStyle w:val="Ttulo2"/>
      </w:pPr>
      <w:bookmarkStart w:id="98" w:name="_Toc235523696"/>
      <w:r>
        <w:t>12.6 Fase 5 — Fine-tuning do modelo de visão</w:t>
      </w:r>
      <w:bookmarkEnd w:id="98"/>
    </w:p>
    <w:p w14:paraId="25E06518" w14:textId="77777777" w:rsidR="00C522BE" w:rsidRDefault="00000000">
      <w:pPr>
        <w:jc w:val="both"/>
      </w:pPr>
      <w:r>
        <w:t>A última fase atacou a dependência remanescente. O enunciado pedia explicitamente a construção e a anotação de um dataset de imagens de arquitetura, e o obstáculo era conhecido: anotar milhares de componentes manualmente é caro, e redistribuir ícones oficiais levanta questões de licença.</w:t>
      </w:r>
    </w:p>
    <w:p w14:paraId="2C931313" w14:textId="77777777" w:rsidR="00C522BE" w:rsidRDefault="00000000">
      <w:pPr>
        <w:jc w:val="both"/>
      </w:pPr>
      <w:r>
        <w:lastRenderedPageBreak/>
        <w:t>A inversão do problema — gerar o dataset por código, de modo que a anotação seja consequência da geração — resolveu os dois de uma vez. O ponto de extensão com ícones oficiais foi acrescentado depois, como melhoria opcional, mantendo o repositório limpo de material de terceiros.</w:t>
      </w:r>
    </w:p>
    <w:p w14:paraId="214F9313" w14:textId="77777777" w:rsidR="00C522BE" w:rsidRDefault="00000000">
      <w:pPr>
        <w:jc w:val="both"/>
      </w:pPr>
      <w:r>
        <w:t>Um detalhe descoberto na integração merece registro: a descrição textual atribuída a cada componente detectado precisa seguir o mesmo padrão das descrições vistas pelo modelo STRIDE durante o treino. Uma frase fora dessa distribuição fazia o modelo abandonar o formato esperado. Os dois modelos próprios foram treinados separadamente, mas precisam operar como um sistema único.</w:t>
      </w:r>
    </w:p>
    <w:p w14:paraId="04CA0B36" w14:textId="77777777" w:rsidR="00C522BE" w:rsidRDefault="00000000">
      <w:pPr>
        <w:pStyle w:val="Ttulo2"/>
      </w:pPr>
      <w:bookmarkStart w:id="99" w:name="_Toc235523697"/>
      <w:r>
        <w:t>12.7 Princípios que guiaram as decisões</w:t>
      </w:r>
      <w:bookmarkEnd w:id="99"/>
    </w:p>
    <w:p w14:paraId="561CB8C9" w14:textId="77777777" w:rsidR="00C522BE" w:rsidRDefault="00000000">
      <w:pPr>
        <w:spacing w:after="60"/>
        <w:ind w:left="539" w:hanging="340"/>
        <w:jc w:val="both"/>
      </w:pPr>
      <w:r>
        <w:t xml:space="preserve">1. </w:t>
      </w:r>
      <w:r>
        <w:rPr>
          <w:b/>
        </w:rPr>
        <w:t>Degradação graciosa em toda falha.</w:t>
      </w:r>
      <w:r>
        <w:t xml:space="preserve"> Modelo falhou? Base de conhecimento. JSON truncado? Repete com mais tokens. Provedor offline? A interface explica como habilitá-lo. O usuário nunca fica diante de uma tela vazia sem explicação.</w:t>
      </w:r>
    </w:p>
    <w:p w14:paraId="26E9CA44" w14:textId="77777777" w:rsidR="00C522BE" w:rsidRDefault="00000000">
      <w:pPr>
        <w:spacing w:after="60"/>
        <w:ind w:left="539" w:hanging="340"/>
        <w:jc w:val="both"/>
      </w:pPr>
      <w:r>
        <w:t xml:space="preserve">2. </w:t>
      </w:r>
      <w:r>
        <w:rPr>
          <w:b/>
        </w:rPr>
        <w:t>Determinismo onde o determinismo cabe.</w:t>
      </w:r>
      <w:r>
        <w:t xml:space="preserve"> Tabelas, matriz de risco, plano de remediação, contagens e ordenações são calculados por código. O modelo escreve o que exige linguagem natural; o resto é aritmética.</w:t>
      </w:r>
    </w:p>
    <w:p w14:paraId="720164F9" w14:textId="77777777" w:rsidR="00C522BE" w:rsidRDefault="00000000">
      <w:pPr>
        <w:spacing w:after="60"/>
        <w:ind w:left="539" w:hanging="340"/>
        <w:jc w:val="both"/>
      </w:pPr>
      <w:r>
        <w:t xml:space="preserve">3. </w:t>
      </w:r>
      <w:r>
        <w:rPr>
          <w:b/>
        </w:rPr>
        <w:t>Transparência sobre o que foi usado.</w:t>
      </w:r>
      <w:r>
        <w:t xml:space="preserve"> A interface informa o provedor e os modelos de cada etapa; o registro de progresso mostra cada componente identificado; a aba Exportar expõe a leitura bruta da imagem.</w:t>
      </w:r>
    </w:p>
    <w:p w14:paraId="3A8B8F3B" w14:textId="77777777" w:rsidR="00C522BE" w:rsidRDefault="00000000">
      <w:pPr>
        <w:spacing w:after="60"/>
        <w:ind w:left="539" w:hanging="340"/>
        <w:jc w:val="both"/>
      </w:pPr>
      <w:r>
        <w:t xml:space="preserve">4. </w:t>
      </w:r>
      <w:r>
        <w:rPr>
          <w:b/>
        </w:rPr>
        <w:t>Independência de serviços externos como opção real, não como promessa.</w:t>
      </w:r>
      <w:r>
        <w:t xml:space="preserve"> Existe um caminho de execução em que nenhum dado sai da máquina e nenhum modelo de terceiros participa das duas etapas centrais.</w:t>
      </w:r>
    </w:p>
    <w:p w14:paraId="17029E22" w14:textId="77777777" w:rsidR="00C522BE" w:rsidRDefault="00000000">
      <w:pPr>
        <w:spacing w:after="60"/>
        <w:ind w:left="539" w:hanging="340"/>
        <w:jc w:val="both"/>
      </w:pPr>
      <w:r>
        <w:t xml:space="preserve">5. </w:t>
      </w:r>
      <w:r>
        <w:rPr>
          <w:b/>
        </w:rPr>
        <w:t>Limitações documentadas com honestidade.</w:t>
      </w:r>
      <w:r>
        <w:t xml:space="preserve"> Cada modelo treinado tem uma seção explícita de limitações conhecidas, com os números observados nos testes.</w:t>
      </w:r>
    </w:p>
    <w:p w14:paraId="5A792DB4" w14:textId="77777777" w:rsidR="00C522BE" w:rsidRDefault="00000000">
      <w:r>
        <w:br w:type="page"/>
      </w:r>
    </w:p>
    <w:p w14:paraId="75DB4ACC" w14:textId="77777777" w:rsidR="00C522BE" w:rsidRDefault="00000000">
      <w:pPr>
        <w:pStyle w:val="Ttulo1"/>
      </w:pPr>
      <w:bookmarkStart w:id="100" w:name="_Toc235523698"/>
      <w:r>
        <w:lastRenderedPageBreak/>
        <w:t>13. Como executar</w:t>
      </w:r>
      <w:bookmarkEnd w:id="100"/>
    </w:p>
    <w:p w14:paraId="78D17056" w14:textId="77777777" w:rsidR="00C522BE" w:rsidRDefault="00000000">
      <w:pPr>
        <w:pStyle w:val="Ttulo2"/>
      </w:pPr>
      <w:bookmarkStart w:id="101" w:name="_Toc235523699"/>
      <w:r>
        <w:t>13.1 Requisitos</w:t>
      </w:r>
      <w:bookmarkEnd w:id="10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195"/>
        <w:gridCol w:w="2721"/>
      </w:tblGrid>
      <w:tr w:rsidR="00C522BE" w14:paraId="50B2E7C0" w14:textId="77777777">
        <w:trPr>
          <w:jc w:val="center"/>
        </w:trPr>
        <w:tc>
          <w:tcPr>
            <w:tcW w:w="1814" w:type="dxa"/>
            <w:shd w:val="clear" w:color="auto" w:fill="1F4E79"/>
          </w:tcPr>
          <w:p w14:paraId="15CF99BE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4195" w:type="dxa"/>
            <w:shd w:val="clear" w:color="auto" w:fill="1F4E79"/>
          </w:tcPr>
          <w:p w14:paraId="5849C34C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w="2721" w:type="dxa"/>
            <w:shd w:val="clear" w:color="auto" w:fill="1F4E79"/>
          </w:tcPr>
          <w:p w14:paraId="20D61A12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Obrigatório?</w:t>
            </w:r>
          </w:p>
        </w:tc>
      </w:tr>
      <w:tr w:rsidR="00C522BE" w14:paraId="49B3D166" w14:textId="77777777">
        <w:trPr>
          <w:jc w:val="center"/>
        </w:trPr>
        <w:tc>
          <w:tcPr>
            <w:tcW w:w="1814" w:type="dxa"/>
          </w:tcPr>
          <w:p w14:paraId="7A7187F7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Python</w:t>
            </w:r>
          </w:p>
        </w:tc>
        <w:tc>
          <w:tcPr>
            <w:tcW w:w="4195" w:type="dxa"/>
          </w:tcPr>
          <w:p w14:paraId="7079F90D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3.11 ou superior</w:t>
            </w:r>
          </w:p>
        </w:tc>
        <w:tc>
          <w:tcPr>
            <w:tcW w:w="2721" w:type="dxa"/>
          </w:tcPr>
          <w:p w14:paraId="12545E5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Sim</w:t>
            </w:r>
          </w:p>
        </w:tc>
      </w:tr>
      <w:tr w:rsidR="00C522BE" w14:paraId="75679AC2" w14:textId="77777777">
        <w:trPr>
          <w:jc w:val="center"/>
        </w:trPr>
        <w:tc>
          <w:tcPr>
            <w:tcW w:w="1814" w:type="dxa"/>
            <w:shd w:val="clear" w:color="auto" w:fill="EFF3F7"/>
          </w:tcPr>
          <w:p w14:paraId="12750CD3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Chave da OpenAI</w:t>
            </w:r>
          </w:p>
        </w:tc>
        <w:tc>
          <w:tcPr>
            <w:tcW w:w="4195" w:type="dxa"/>
            <w:shd w:val="clear" w:color="auto" w:fill="EFF3F7"/>
          </w:tcPr>
          <w:p w14:paraId="2F79BB2B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Conta com acesso à API</w:t>
            </w:r>
          </w:p>
        </w:tc>
        <w:tc>
          <w:tcPr>
            <w:tcW w:w="2721" w:type="dxa"/>
            <w:shd w:val="clear" w:color="auto" w:fill="EFF3F7"/>
          </w:tcPr>
          <w:p w14:paraId="6C0E2328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Apenas para o provedor OpenAI</w:t>
            </w:r>
          </w:p>
        </w:tc>
      </w:tr>
      <w:tr w:rsidR="00C522BE" w14:paraId="09022E71" w14:textId="77777777">
        <w:trPr>
          <w:jc w:val="center"/>
        </w:trPr>
        <w:tc>
          <w:tcPr>
            <w:tcW w:w="1814" w:type="dxa"/>
          </w:tcPr>
          <w:p w14:paraId="22A8ED9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Ollama</w:t>
            </w:r>
          </w:p>
        </w:tc>
        <w:tc>
          <w:tcPr>
            <w:tcW w:w="4195" w:type="dxa"/>
          </w:tcPr>
          <w:p w14:paraId="45B000C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Instalado, com um modelo de visão baixado</w:t>
            </w:r>
          </w:p>
        </w:tc>
        <w:tc>
          <w:tcPr>
            <w:tcW w:w="2721" w:type="dxa"/>
          </w:tcPr>
          <w:p w14:paraId="0C1B290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Apenas para provedores locais via Ollama</w:t>
            </w:r>
          </w:p>
        </w:tc>
      </w:tr>
      <w:tr w:rsidR="00C522BE" w14:paraId="3B77F585" w14:textId="77777777">
        <w:trPr>
          <w:jc w:val="center"/>
        </w:trPr>
        <w:tc>
          <w:tcPr>
            <w:tcW w:w="1814" w:type="dxa"/>
            <w:shd w:val="clear" w:color="auto" w:fill="EFF3F7"/>
          </w:tcPr>
          <w:p w14:paraId="33BC554E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LM Studio</w:t>
            </w:r>
          </w:p>
        </w:tc>
        <w:tc>
          <w:tcPr>
            <w:tcW w:w="4195" w:type="dxa"/>
            <w:shd w:val="clear" w:color="auto" w:fill="EFF3F7"/>
          </w:tcPr>
          <w:p w14:paraId="5B216A46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Instalado, com servidor local ativo</w:t>
            </w:r>
          </w:p>
        </w:tc>
        <w:tc>
          <w:tcPr>
            <w:tcW w:w="2721" w:type="dxa"/>
            <w:shd w:val="clear" w:color="auto" w:fill="EFF3F7"/>
          </w:tcPr>
          <w:p w14:paraId="2BF6F093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Apenas para o provedor LM Studio</w:t>
            </w:r>
          </w:p>
        </w:tc>
      </w:tr>
      <w:tr w:rsidR="00C522BE" w14:paraId="7E930DC8" w14:textId="77777777">
        <w:trPr>
          <w:jc w:val="center"/>
        </w:trPr>
        <w:tc>
          <w:tcPr>
            <w:tcW w:w="1814" w:type="dxa"/>
          </w:tcPr>
          <w:p w14:paraId="0412B90D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Modelo GGUF fine-tuned</w:t>
            </w:r>
          </w:p>
        </w:tc>
        <w:tc>
          <w:tcPr>
            <w:tcW w:w="4195" w:type="dxa"/>
          </w:tcPr>
          <w:p w14:paraId="5D51D102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stride-qwen2.5-3b-q8_0.gguf</w:t>
            </w:r>
            <w:r>
              <w:rPr>
                <w:sz w:val="18"/>
              </w:rPr>
              <w:t xml:space="preserve"> (≈ 3,3 GB, download manual)</w:t>
            </w:r>
          </w:p>
        </w:tc>
        <w:tc>
          <w:tcPr>
            <w:tcW w:w="2721" w:type="dxa"/>
          </w:tcPr>
          <w:p w14:paraId="26CC16CA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Apenas para as opções de Fine Tuning</w:t>
            </w:r>
          </w:p>
        </w:tc>
      </w:tr>
      <w:tr w:rsidR="00C522BE" w14:paraId="6D63CB38" w14:textId="77777777">
        <w:trPr>
          <w:jc w:val="center"/>
        </w:trPr>
        <w:tc>
          <w:tcPr>
            <w:tcW w:w="1814" w:type="dxa"/>
            <w:shd w:val="clear" w:color="auto" w:fill="EFF3F7"/>
          </w:tcPr>
          <w:p w14:paraId="6A84C005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8"/>
              </w:rPr>
              <w:t>ultralytics</w:t>
            </w:r>
          </w:p>
        </w:tc>
        <w:tc>
          <w:tcPr>
            <w:tcW w:w="4195" w:type="dxa"/>
            <w:shd w:val="clear" w:color="auto" w:fill="EFF3F7"/>
          </w:tcPr>
          <w:p w14:paraId="01C75E28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Instalado no mesmo ambiente da aplicação</w:t>
            </w:r>
          </w:p>
        </w:tc>
        <w:tc>
          <w:tcPr>
            <w:tcW w:w="2721" w:type="dxa"/>
            <w:shd w:val="clear" w:color="auto" w:fill="EFF3F7"/>
          </w:tcPr>
          <w:p w14:paraId="5873CBF1" w14:textId="77777777" w:rsidR="00C522BE" w:rsidRDefault="00000000">
            <w:pPr>
              <w:spacing w:before="40" w:after="40"/>
            </w:pPr>
            <w:r>
              <w:rPr>
                <w:sz w:val="18"/>
              </w:rPr>
              <w:t>Apenas para Fine Tuning (Com Visão)</w:t>
            </w:r>
          </w:p>
        </w:tc>
      </w:tr>
    </w:tbl>
    <w:p w14:paraId="28781F0D" w14:textId="77777777" w:rsidR="00C522BE" w:rsidRDefault="00C522BE">
      <w:pPr>
        <w:spacing w:after="200"/>
      </w:pPr>
    </w:p>
    <w:p w14:paraId="234C0B5E" w14:textId="77777777" w:rsidR="00C522BE" w:rsidRDefault="00000000">
      <w:pPr>
        <w:pStyle w:val="Ttulo2"/>
      </w:pPr>
      <w:bookmarkStart w:id="102" w:name="_Toc235523700"/>
      <w:r>
        <w:t>13.2 Instalação e execução</w:t>
      </w:r>
      <w:bookmarkEnd w:id="102"/>
    </w:p>
    <w:p w14:paraId="375CE03A" w14:textId="77777777" w:rsidR="00C522BE" w:rsidRDefault="00000000">
      <w:pPr>
        <w:shd w:val="clear" w:color="auto" w:fill="F2F3F5"/>
        <w:spacing w:before="120" w:after="200" w:line="240" w:lineRule="auto"/>
        <w:ind w:left="170"/>
      </w:pPr>
      <w:r>
        <w:rPr>
          <w:rFonts w:ascii="Consolas" w:hAnsi="Consolas"/>
          <w:color w:val="202020"/>
          <w:sz w:val="17"/>
        </w:rPr>
        <w:t># 1. Dependencias</w:t>
      </w:r>
      <w:r>
        <w:rPr>
          <w:rFonts w:ascii="Consolas" w:hAnsi="Consolas"/>
          <w:color w:val="202020"/>
          <w:sz w:val="17"/>
        </w:rPr>
        <w:br/>
        <w:t>pip install -r requirements.txt</w:t>
      </w:r>
      <w:r>
        <w:rPr>
          <w:rFonts w:ascii="Consolas" w:hAnsi="Consolas"/>
          <w:color w:val="202020"/>
          <w:sz w:val="17"/>
        </w:rPr>
        <w:br/>
        <w:t>pip install ultralytics          # opcional: habilita o detector proprio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# 2. Configuracao</w:t>
      </w:r>
      <w:r>
        <w:rPr>
          <w:rFonts w:ascii="Consolas" w:hAnsi="Consolas"/>
          <w:color w:val="202020"/>
          <w:sz w:val="17"/>
        </w:rPr>
        <w:br/>
        <w:t>copy .env.example .env           # e edite conforme o provedor desejado</w:t>
      </w:r>
      <w:r>
        <w:rPr>
          <w:rFonts w:ascii="Consolas" w:hAnsi="Consolas"/>
          <w:color w:val="202020"/>
          <w:sz w:val="17"/>
        </w:rPr>
        <w:br/>
      </w:r>
      <w:r>
        <w:rPr>
          <w:rFonts w:ascii="Consolas" w:hAnsi="Consolas"/>
          <w:color w:val="202020"/>
          <w:sz w:val="17"/>
        </w:rPr>
        <w:br/>
        <w:t># 3. Execucao</w:t>
      </w:r>
      <w:r>
        <w:rPr>
          <w:rFonts w:ascii="Consolas" w:hAnsi="Consolas"/>
          <w:color w:val="202020"/>
          <w:sz w:val="17"/>
        </w:rPr>
        <w:br/>
        <w:t>python main.py                   # aplicacao em http://localhost:5000</w:t>
      </w:r>
    </w:p>
    <w:p w14:paraId="0112EB10" w14:textId="77777777" w:rsidR="00C522BE" w:rsidRDefault="00000000">
      <w:pPr>
        <w:jc w:val="both"/>
      </w:pPr>
      <w:r>
        <w:t>Processos auxiliares, conforme o provedor escolhido: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6236"/>
      </w:tblGrid>
      <w:tr w:rsidR="00C522BE" w14:paraId="33B58606" w14:textId="77777777">
        <w:trPr>
          <w:jc w:val="center"/>
        </w:trPr>
        <w:tc>
          <w:tcPr>
            <w:tcW w:w="2494" w:type="dxa"/>
            <w:shd w:val="clear" w:color="auto" w:fill="1F4E79"/>
          </w:tcPr>
          <w:p w14:paraId="4DD07E0F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Provedor</w:t>
            </w:r>
          </w:p>
        </w:tc>
        <w:tc>
          <w:tcPr>
            <w:tcW w:w="6236" w:type="dxa"/>
            <w:shd w:val="clear" w:color="auto" w:fill="1F4E79"/>
          </w:tcPr>
          <w:p w14:paraId="5280D699" w14:textId="77777777" w:rsidR="00C522BE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Processo adicional necessário</w:t>
            </w:r>
          </w:p>
        </w:tc>
      </w:tr>
      <w:tr w:rsidR="00C522BE" w14:paraId="4B5BB855" w14:textId="77777777">
        <w:trPr>
          <w:jc w:val="center"/>
        </w:trPr>
        <w:tc>
          <w:tcPr>
            <w:tcW w:w="2494" w:type="dxa"/>
          </w:tcPr>
          <w:p w14:paraId="55E350DF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OpenAI</w:t>
            </w:r>
          </w:p>
        </w:tc>
        <w:tc>
          <w:tcPr>
            <w:tcW w:w="6236" w:type="dxa"/>
          </w:tcPr>
          <w:p w14:paraId="0CA259CD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 xml:space="preserve">Nenhum — apenas a chave configurada no </w:t>
            </w:r>
            <w:r>
              <w:rPr>
                <w:rFonts w:ascii="Consolas" w:hAnsi="Consolas"/>
                <w:sz w:val="19"/>
              </w:rPr>
              <w:t>.env</w:t>
            </w:r>
            <w:r>
              <w:rPr>
                <w:sz w:val="19"/>
              </w:rPr>
              <w:t>.</w:t>
            </w:r>
          </w:p>
        </w:tc>
      </w:tr>
      <w:tr w:rsidR="00C522BE" w14:paraId="6EB6D107" w14:textId="77777777">
        <w:trPr>
          <w:jc w:val="center"/>
        </w:trPr>
        <w:tc>
          <w:tcPr>
            <w:tcW w:w="2494" w:type="dxa"/>
            <w:shd w:val="clear" w:color="auto" w:fill="EFF3F7"/>
          </w:tcPr>
          <w:p w14:paraId="18BB6AD3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Ollama</w:t>
            </w:r>
          </w:p>
        </w:tc>
        <w:tc>
          <w:tcPr>
            <w:tcW w:w="6236" w:type="dxa"/>
            <w:shd w:val="clear" w:color="auto" w:fill="EFF3F7"/>
          </w:tcPr>
          <w:p w14:paraId="68FDE13D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ollama serve</w:t>
            </w:r>
            <w:r>
              <w:rPr>
                <w:sz w:val="19"/>
              </w:rPr>
              <w:t xml:space="preserve"> em um terminal, com o modelo de visão já baixado.</w:t>
            </w:r>
          </w:p>
        </w:tc>
      </w:tr>
      <w:tr w:rsidR="00C522BE" w14:paraId="2C7AFE4A" w14:textId="77777777">
        <w:trPr>
          <w:jc w:val="center"/>
        </w:trPr>
        <w:tc>
          <w:tcPr>
            <w:tcW w:w="2494" w:type="dxa"/>
          </w:tcPr>
          <w:p w14:paraId="767DDAA6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LM Studio</w:t>
            </w:r>
          </w:p>
        </w:tc>
        <w:tc>
          <w:tcPr>
            <w:tcW w:w="6236" w:type="dxa"/>
          </w:tcPr>
          <w:p w14:paraId="5539FBBA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Servidor local ativo no aplicativo, com o modelo carregado.</w:t>
            </w:r>
          </w:p>
        </w:tc>
      </w:tr>
      <w:tr w:rsidR="00C522BE" w14:paraId="77BC48DB" w14:textId="77777777">
        <w:trPr>
          <w:jc w:val="center"/>
        </w:trPr>
        <w:tc>
          <w:tcPr>
            <w:tcW w:w="2494" w:type="dxa"/>
            <w:shd w:val="clear" w:color="auto" w:fill="EFF3F7"/>
          </w:tcPr>
          <w:p w14:paraId="057A300F" w14:textId="77777777" w:rsidR="00C522BE" w:rsidRDefault="00000000">
            <w:pPr>
              <w:spacing w:before="40" w:after="40"/>
            </w:pPr>
            <w:r>
              <w:rPr>
                <w:sz w:val="19"/>
              </w:rPr>
              <w:t>Fine Tuning (Sem e Com Visão)</w:t>
            </w:r>
          </w:p>
        </w:tc>
        <w:tc>
          <w:tcPr>
            <w:tcW w:w="6236" w:type="dxa"/>
            <w:shd w:val="clear" w:color="auto" w:fill="EFF3F7"/>
          </w:tcPr>
          <w:p w14:paraId="3B925464" w14:textId="77777777" w:rsidR="00C522BE" w:rsidRDefault="00000000"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ollama serve</w:t>
            </w:r>
            <w:r>
              <w:rPr>
                <w:sz w:val="19"/>
              </w:rPr>
              <w:t xml:space="preserve"> mais o modelo </w:t>
            </w:r>
            <w:r>
              <w:rPr>
                <w:rFonts w:ascii="Consolas" w:hAnsi="Consolas"/>
                <w:sz w:val="19"/>
              </w:rPr>
              <w:t>stride-qwen2.5-3b</w:t>
            </w:r>
            <w:r>
              <w:rPr>
                <w:sz w:val="19"/>
              </w:rPr>
              <w:t xml:space="preserve"> registrado (</w:t>
            </w:r>
            <w:r>
              <w:rPr>
                <w:rFonts w:ascii="Consolas" w:hAnsi="Consolas"/>
                <w:sz w:val="19"/>
              </w:rPr>
              <w:t>ollama create</w:t>
            </w:r>
            <w:r>
              <w:rPr>
                <w:sz w:val="19"/>
              </w:rPr>
              <w:t>).</w:t>
            </w:r>
          </w:p>
        </w:tc>
      </w:tr>
    </w:tbl>
    <w:p w14:paraId="0D43F32C" w14:textId="77777777" w:rsidR="00C522BE" w:rsidRDefault="00C522BE">
      <w:pPr>
        <w:spacing w:after="200"/>
      </w:pPr>
    </w:p>
    <w:p w14:paraId="02D48AF9" w14:textId="77777777" w:rsidR="00C522BE" w:rsidRDefault="00000000">
      <w:r>
        <w:br w:type="page"/>
      </w:r>
    </w:p>
    <w:p w14:paraId="2EE41779" w14:textId="77777777" w:rsidR="00C522BE" w:rsidRDefault="00000000">
      <w:pPr>
        <w:pStyle w:val="Ttulo1"/>
      </w:pPr>
      <w:bookmarkStart w:id="103" w:name="_Toc235523701"/>
      <w:r>
        <w:lastRenderedPageBreak/>
        <w:t>14. Conclusão</w:t>
      </w:r>
      <w:bookmarkEnd w:id="103"/>
    </w:p>
    <w:p w14:paraId="7F654C74" w14:textId="06A200CD" w:rsidR="00C522BE" w:rsidRDefault="00000000">
      <w:pPr>
        <w:jc w:val="both"/>
      </w:pPr>
      <w:r>
        <w:t>O MVP demonstra que a funcionalidade avaliada pela FIAP Software Security é tecnicamente viável. A partir de um diagrama de arquitetura em imagem</w:t>
      </w:r>
      <w:r w:rsidR="00C14DB7">
        <w:t xml:space="preserve"> informado pelo usuário</w:t>
      </w:r>
      <w:r>
        <w:t xml:space="preserve">, a </w:t>
      </w:r>
      <w:r w:rsidR="00C14DB7">
        <w:t xml:space="preserve">nova </w:t>
      </w:r>
      <w:r>
        <w:t>solução identifica os componentes, classifica</w:t>
      </w:r>
      <w:r w:rsidR="00C14DB7">
        <w:t xml:space="preserve">ndo-os </w:t>
      </w:r>
      <w:r>
        <w:t>em um vocabulário controlado, aplica sistematicamente as seis categorias STRIDE a cada u</w:t>
      </w:r>
      <w:r w:rsidR="00C14DB7">
        <w:t>m</w:t>
      </w:r>
      <w:r>
        <w:t>, associa</w:t>
      </w:r>
      <w:r w:rsidR="00C14DB7">
        <w:t xml:space="preserve"> medidas corretivas e preventivas</w:t>
      </w:r>
      <w:r>
        <w:t xml:space="preserve"> </w:t>
      </w:r>
      <w:r w:rsidR="00C14DB7">
        <w:t>as</w:t>
      </w:r>
      <w:r>
        <w:t xml:space="preserve"> referências CWE, e entrega um relatório executivo com tabela consolidada, matriz de risco e plano de remediação priorizado </w:t>
      </w:r>
      <w:r w:rsidR="00C14DB7">
        <w:t>em pouco tempo</w:t>
      </w:r>
      <w:r>
        <w:t>.</w:t>
      </w:r>
    </w:p>
    <w:p w14:paraId="6C330AA1" w14:textId="3BED58CE" w:rsidR="00C522BE" w:rsidRPr="00C14DB7" w:rsidRDefault="00C14DB7">
      <w:pPr>
        <w:jc w:val="both"/>
        <w:rPr>
          <w:u w:val="single"/>
        </w:rPr>
      </w:pPr>
      <w:r>
        <w:t>Os objetivos do MVP foram alcançados neste projeto</w:t>
      </w:r>
      <w:r w:rsidR="00000000">
        <w:t xml:space="preserve">: um dataset </w:t>
      </w:r>
      <w:r>
        <w:t>com</w:t>
      </w:r>
      <w:r w:rsidR="00000000">
        <w:t xml:space="preserve"> 1.400 imagens de arquitetura foi construído, anotado automaticamente em formato YOLO e usado para treinar um detector de componentes. Em paralelo, um segundo modelo foi especializado por fine-tuning LoRA para a tarefa de geração de ameaças, empacotado em GGUF e servido localmente</w:t>
      </w:r>
      <w:r>
        <w:t>, trazendo assim uma solução robusta para o desafio.</w:t>
      </w:r>
    </w:p>
    <w:p w14:paraId="7D2BB281" w14:textId="2E8A6867" w:rsidR="00C522BE" w:rsidRDefault="00000000">
      <w:pPr>
        <w:jc w:val="both"/>
      </w:pPr>
      <w:r>
        <w:t xml:space="preserve">Três características distinguem a solução de uma simples chamada </w:t>
      </w:r>
      <w:r w:rsidR="00C14DB7">
        <w:t>à</w:t>
      </w:r>
      <w:r>
        <w:t xml:space="preserve"> um modelo de linguagem</w:t>
      </w:r>
      <w:r w:rsidR="00C14DB7">
        <w:t xml:space="preserve"> convencional</w:t>
      </w:r>
      <w:r>
        <w:t>:</w:t>
      </w:r>
    </w:p>
    <w:p w14:paraId="106BEDFC" w14:textId="6E2963CD" w:rsidR="00C522BE" w:rsidRDefault="00000000">
      <w:pPr>
        <w:pStyle w:val="Commarcadores"/>
        <w:spacing w:after="60"/>
        <w:jc w:val="both"/>
      </w:pPr>
      <w:r>
        <w:rPr>
          <w:b/>
        </w:rPr>
        <w:t>Cinco caminhos de execução</w:t>
      </w:r>
      <w:r>
        <w:t>, do mais preciso</w:t>
      </w:r>
      <w:r w:rsidR="00C14DB7">
        <w:t xml:space="preserve">, por nuvel, </w:t>
      </w:r>
      <w:r>
        <w:t>ao mais autônomo</w:t>
      </w:r>
      <w:r w:rsidR="00C14DB7">
        <w:t>, por meio dos modelos treinados via fine-tuning</w:t>
      </w:r>
      <w:r>
        <w:t xml:space="preserve">, escolhidos em tempo de execução sem </w:t>
      </w:r>
      <w:r w:rsidR="00C14DB7">
        <w:t xml:space="preserve">a necessidade de </w:t>
      </w:r>
      <w:r>
        <w:t>reiniciar o servidor.</w:t>
      </w:r>
    </w:p>
    <w:p w14:paraId="17959E69" w14:textId="60E1F0F4" w:rsidR="00C522BE" w:rsidRDefault="00000000">
      <w:pPr>
        <w:pStyle w:val="Commarcadores"/>
        <w:spacing w:after="60"/>
        <w:jc w:val="both"/>
      </w:pPr>
      <w:r>
        <w:rPr>
          <w:b/>
        </w:rPr>
        <w:t>Degradação graciosa em todas as camadas</w:t>
      </w:r>
      <w:r>
        <w:t xml:space="preserve">, </w:t>
      </w:r>
      <w:r w:rsidR="00C14DB7">
        <w:t>baseada</w:t>
      </w:r>
      <w:r>
        <w:t xml:space="preserve"> em uma base de conhecimento de segurança curada manualmente, que garante um relatório útil mesmo quando o modelo falha</w:t>
      </w:r>
      <w:r w:rsidR="00C14DB7">
        <w:t>, com medidas de fallback</w:t>
      </w:r>
      <w:r>
        <w:t>.</w:t>
      </w:r>
    </w:p>
    <w:p w14:paraId="61EAEF05" w14:textId="4C8142F1" w:rsidR="00C522BE" w:rsidRDefault="00000000">
      <w:pPr>
        <w:pStyle w:val="Commarcadores"/>
        <w:spacing w:after="60"/>
        <w:jc w:val="both"/>
      </w:pPr>
      <w:r>
        <w:rPr>
          <w:b/>
        </w:rPr>
        <w:t>Separação rigorosa entre o que o modelo escreve e o que o código calcula</w:t>
      </w:r>
      <w:r>
        <w:t>: linguagem natural</w:t>
      </w:r>
      <w:r w:rsidR="00C14DB7">
        <w:t xml:space="preserve"> aplicada</w:t>
      </w:r>
      <w:r>
        <w:t xml:space="preserve"> para o modelo; aritmética e estrutura para o código.</w:t>
      </w:r>
    </w:p>
    <w:p w14:paraId="0CE07A98" w14:textId="77594CA8" w:rsidR="00C522BE" w:rsidRDefault="00C14DB7">
      <w:pPr>
        <w:jc w:val="both"/>
      </w:pPr>
      <w:r>
        <w:t>A ferramenta desenvolvida</w:t>
      </w:r>
      <w:r w:rsidR="00000000">
        <w:t xml:space="preserve"> não substitui o engenheiro de segurança</w:t>
      </w:r>
      <w:r>
        <w:t>.</w:t>
      </w:r>
      <w:r w:rsidR="00000000">
        <w:t xml:space="preserve"> O que ela faz é eliminar a parte mecânica e repetitiva do trabalho</w:t>
      </w:r>
      <w:r>
        <w:t>, automatizando por meio da inteligência artificial :</w:t>
      </w:r>
      <w:r w:rsidR="00000000">
        <w:t xml:space="preserve"> enumera</w:t>
      </w:r>
      <w:r>
        <w:t>ndo os</w:t>
      </w:r>
      <w:r w:rsidR="00000000">
        <w:t xml:space="preserve"> componentes e percorre</w:t>
      </w:r>
      <w:r>
        <w:t>ndo</w:t>
      </w:r>
      <w:r w:rsidR="00000000">
        <w:t xml:space="preserve"> sistematicamente as seis categorias — para que o especialista </w:t>
      </w:r>
      <w:r>
        <w:t xml:space="preserve">de segurança </w:t>
      </w:r>
      <w:r w:rsidR="00000000">
        <w:t>possa dedicar seu tempo ao julgamento que só ele pode exercer: quais dessas hipóteses importam neste contexto, e o que fazer a respeito</w:t>
      </w:r>
      <w:r>
        <w:t xml:space="preserve"> para evitar problemas maiores no futuro</w:t>
      </w:r>
      <w:r w:rsidR="00000000">
        <w:t>.</w:t>
      </w:r>
    </w:p>
    <w:p w14:paraId="1ACBE2A7" w14:textId="77777777" w:rsidR="00C522BE" w:rsidRDefault="00000000">
      <w:pPr>
        <w:spacing w:before="480"/>
        <w:jc w:val="center"/>
      </w:pPr>
      <w:r>
        <w:rPr>
          <w:b/>
        </w:rPr>
        <w:t>Repositório do projeto</w:t>
      </w:r>
    </w:p>
    <w:p w14:paraId="1AC2D472" w14:textId="77777777" w:rsidR="00C522BE" w:rsidRDefault="00000000">
      <w:pPr>
        <w:jc w:val="center"/>
      </w:pPr>
      <w:r>
        <w:rPr>
          <w:sz w:val="20"/>
        </w:rPr>
        <w:t>https://github.com/fcrusco/TECHCHALLENGE_IADevs_2025/tree/main/Tech%20Challenge%20Fase%205</w:t>
      </w:r>
    </w:p>
    <w:sectPr w:rsidR="00C522BE" w:rsidSect="00034616">
      <w:footerReference w:type="default" r:id="rId2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91327" w14:textId="77777777" w:rsidR="009D396F" w:rsidRDefault="009D396F">
      <w:pPr>
        <w:spacing w:after="0" w:line="240" w:lineRule="auto"/>
      </w:pPr>
      <w:r>
        <w:separator/>
      </w:r>
    </w:p>
  </w:endnote>
  <w:endnote w:type="continuationSeparator" w:id="0">
    <w:p w14:paraId="6B55D79B" w14:textId="77777777" w:rsidR="009D396F" w:rsidRDefault="009D3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7535B" w14:textId="77777777" w:rsidR="00C522BE" w:rsidRDefault="00000000">
    <w:pPr>
      <w:pStyle w:val="Rodap"/>
      <w:jc w:val="center"/>
    </w:pPr>
    <w:r>
      <w:rPr>
        <w:color w:val="5A5A5A"/>
        <w:sz w:val="18"/>
      </w:rPr>
      <w:fldChar w:fldCharType="begin"/>
    </w:r>
    <w:r>
      <w:rPr>
        <w:color w:val="5A5A5A"/>
        <w:sz w:val="18"/>
      </w:rPr>
      <w:instrText xml:space="preserve"> PAGE </w:instrText>
    </w:r>
    <w:r w:rsidR="00C14DB7">
      <w:rPr>
        <w:color w:val="5A5A5A"/>
        <w:sz w:val="18"/>
      </w:rPr>
      <w:fldChar w:fldCharType="separate"/>
    </w:r>
    <w:r w:rsidR="00C14DB7">
      <w:rPr>
        <w:noProof/>
        <w:color w:val="5A5A5A"/>
        <w:sz w:val="18"/>
      </w:rPr>
      <w:t>1</w:t>
    </w:r>
    <w:r>
      <w:rPr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E30A4" w14:textId="77777777" w:rsidR="009D396F" w:rsidRDefault="009D396F">
      <w:pPr>
        <w:spacing w:after="0" w:line="240" w:lineRule="auto"/>
      </w:pPr>
      <w:r>
        <w:separator/>
      </w:r>
    </w:p>
  </w:footnote>
  <w:footnote w:type="continuationSeparator" w:id="0">
    <w:p w14:paraId="2D46D8D4" w14:textId="77777777" w:rsidR="009D396F" w:rsidRDefault="009D3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179063">
    <w:abstractNumId w:val="8"/>
  </w:num>
  <w:num w:numId="2" w16cid:durableId="1882744570">
    <w:abstractNumId w:val="6"/>
  </w:num>
  <w:num w:numId="3" w16cid:durableId="111632031">
    <w:abstractNumId w:val="5"/>
  </w:num>
  <w:num w:numId="4" w16cid:durableId="1448236501">
    <w:abstractNumId w:val="4"/>
  </w:num>
  <w:num w:numId="5" w16cid:durableId="1193689318">
    <w:abstractNumId w:val="7"/>
  </w:num>
  <w:num w:numId="6" w16cid:durableId="418988725">
    <w:abstractNumId w:val="3"/>
  </w:num>
  <w:num w:numId="7" w16cid:durableId="1183087963">
    <w:abstractNumId w:val="2"/>
  </w:num>
  <w:num w:numId="8" w16cid:durableId="1628465203">
    <w:abstractNumId w:val="1"/>
  </w:num>
  <w:num w:numId="9" w16cid:durableId="145366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EDA"/>
    <w:rsid w:val="0015074B"/>
    <w:rsid w:val="0029639D"/>
    <w:rsid w:val="00326F90"/>
    <w:rsid w:val="009D396F"/>
    <w:rsid w:val="00AA1D8D"/>
    <w:rsid w:val="00B47730"/>
    <w:rsid w:val="00C14DB7"/>
    <w:rsid w:val="00C522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257D1B"/>
  <w14:defaultImageDpi w14:val="300"/>
  <w15:docId w15:val="{CEEEE84C-8433-4C7D-9F4E-569CC56C6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eastAsia="Calibri" w:hAnsi="Calibri"/>
      <w:color w:val="1A1A1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Cs/>
      <w:color w:val="5A5A5A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C14DB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4DB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C14DB7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unhideWhenUsed/>
    <w:rsid w:val="00C14DB7"/>
    <w:pPr>
      <w:spacing w:after="100" w:line="278" w:lineRule="auto"/>
      <w:ind w:left="720"/>
    </w:pPr>
    <w:rPr>
      <w:rFonts w:asciiTheme="minorHAnsi" w:eastAsiaTheme="minorEastAsia" w:hAnsiTheme="minorHAnsi"/>
      <w:color w:val="auto"/>
      <w:kern w:val="2"/>
      <w:sz w:val="24"/>
      <w:szCs w:val="24"/>
      <w:lang w:val="pt-BR" w:eastAsia="pt-BR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C14DB7"/>
    <w:pPr>
      <w:spacing w:after="100" w:line="278" w:lineRule="auto"/>
      <w:ind w:left="960"/>
    </w:pPr>
    <w:rPr>
      <w:rFonts w:asciiTheme="minorHAnsi" w:eastAsiaTheme="minorEastAsia" w:hAnsiTheme="minorHAnsi"/>
      <w:color w:val="auto"/>
      <w:kern w:val="2"/>
      <w:sz w:val="24"/>
      <w:szCs w:val="24"/>
      <w:lang w:val="pt-BR" w:eastAsia="pt-BR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C14DB7"/>
    <w:pPr>
      <w:spacing w:after="100" w:line="278" w:lineRule="auto"/>
      <w:ind w:left="1200"/>
    </w:pPr>
    <w:rPr>
      <w:rFonts w:asciiTheme="minorHAnsi" w:eastAsiaTheme="minorEastAsia" w:hAnsiTheme="minorHAnsi"/>
      <w:color w:val="auto"/>
      <w:kern w:val="2"/>
      <w:sz w:val="24"/>
      <w:szCs w:val="24"/>
      <w:lang w:val="pt-BR" w:eastAsia="pt-BR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C14DB7"/>
    <w:pPr>
      <w:spacing w:after="100" w:line="278" w:lineRule="auto"/>
      <w:ind w:left="1440"/>
    </w:pPr>
    <w:rPr>
      <w:rFonts w:asciiTheme="minorHAnsi" w:eastAsiaTheme="minorEastAsia" w:hAnsiTheme="minorHAnsi"/>
      <w:color w:val="auto"/>
      <w:kern w:val="2"/>
      <w:sz w:val="24"/>
      <w:szCs w:val="24"/>
      <w:lang w:val="pt-BR" w:eastAsia="pt-BR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C14DB7"/>
    <w:pPr>
      <w:spacing w:after="100" w:line="278" w:lineRule="auto"/>
      <w:ind w:left="1680"/>
    </w:pPr>
    <w:rPr>
      <w:rFonts w:asciiTheme="minorHAnsi" w:eastAsiaTheme="minorEastAsia" w:hAnsiTheme="minorHAnsi"/>
      <w:color w:val="auto"/>
      <w:kern w:val="2"/>
      <w:sz w:val="24"/>
      <w:szCs w:val="24"/>
      <w:lang w:val="pt-BR" w:eastAsia="pt-BR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C14DB7"/>
    <w:pPr>
      <w:spacing w:after="100" w:line="278" w:lineRule="auto"/>
      <w:ind w:left="1920"/>
    </w:pPr>
    <w:rPr>
      <w:rFonts w:asciiTheme="minorHAnsi" w:eastAsiaTheme="minorEastAsia" w:hAnsiTheme="minorHAnsi"/>
      <w:color w:val="auto"/>
      <w:kern w:val="2"/>
      <w:sz w:val="24"/>
      <w:szCs w:val="24"/>
      <w:lang w:val="pt-BR" w:eastAsia="pt-BR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C14DB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14D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15481</Words>
  <Characters>89945</Characters>
  <Application>Microsoft Office Word</Application>
  <DocSecurity>0</DocSecurity>
  <Lines>2725</Lines>
  <Paragraphs>1700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Lessa de Moraes</cp:lastModifiedBy>
  <cp:revision>3</cp:revision>
  <dcterms:created xsi:type="dcterms:W3CDTF">2013-12-23T23:15:00Z</dcterms:created>
  <dcterms:modified xsi:type="dcterms:W3CDTF">2026-07-21T14:00:00Z</dcterms:modified>
  <cp:category/>
</cp:coreProperties>
</file>