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A835" w14:textId="35FA1D8C" w:rsidR="00F06A2F" w:rsidRDefault="00E83E6B">
      <w:pPr>
        <w:rPr>
          <w:lang w:val="pt-PT"/>
        </w:rPr>
      </w:pPr>
      <w:r>
        <w:rPr>
          <w:lang w:val="pt-PT"/>
        </w:rPr>
        <w:t>1 Projeto Mecânico</w:t>
      </w:r>
    </w:p>
    <w:p w14:paraId="2612A074" w14:textId="0AF98DF1" w:rsidR="00E83E6B" w:rsidRPr="00E83E6B" w:rsidRDefault="00211745" w:rsidP="00E83E6B">
      <w:pPr>
        <w:pStyle w:val="PargrafodaLista"/>
        <w:numPr>
          <w:ilvl w:val="1"/>
          <w:numId w:val="1"/>
        </w:numPr>
        <w:rPr>
          <w:lang w:val="pt-PT"/>
        </w:rPr>
      </w:pPr>
      <w:r>
        <w:rPr>
          <w:lang w:val="pt-PT"/>
        </w:rPr>
        <w:t>Análise</w:t>
      </w:r>
      <w:r w:rsidR="00C232E8">
        <w:rPr>
          <w:lang w:val="pt-PT"/>
        </w:rPr>
        <w:t xml:space="preserve"> Dinâmica</w:t>
      </w:r>
    </w:p>
    <w:p w14:paraId="6413C6DF" w14:textId="54A09643" w:rsidR="00E83E6B" w:rsidRDefault="00211745" w:rsidP="00E83E6B">
      <w:pPr>
        <w:ind w:firstLine="372"/>
        <w:jc w:val="both"/>
        <w:rPr>
          <w:lang w:val="pt-PT"/>
        </w:rPr>
      </w:pPr>
      <w:r>
        <w:rPr>
          <w:lang w:val="pt-PT"/>
        </w:rPr>
        <w:t xml:space="preserve">A primeira Lei de Newton define que a força resultante de um corpo é </w:t>
      </w:r>
      <w:r w:rsidR="00177318">
        <w:rPr>
          <w:lang w:val="pt-PT"/>
        </w:rPr>
        <w:t xml:space="preserve">fruto </w:t>
      </w:r>
      <w:r>
        <w:rPr>
          <w:lang w:val="pt-PT"/>
        </w:rPr>
        <w:t xml:space="preserve">do produto entre a massa e a aceleração. Portanto, é necessário analisar como a massa age no sistema de um micromouse e qual é o efeito da sua </w:t>
      </w:r>
      <w:r w:rsidR="00177318">
        <w:rPr>
          <w:lang w:val="pt-PT"/>
        </w:rPr>
        <w:t>distribuição na estrutura</w:t>
      </w:r>
      <w:r w:rsidR="00473F16">
        <w:rPr>
          <w:lang w:val="pt-PT"/>
        </w:rPr>
        <w:t>, além de entender o funcionamento das forças que geram aceleração no rato</w:t>
      </w:r>
      <w:r w:rsidR="00177318">
        <w:rPr>
          <w:lang w:val="pt-PT"/>
        </w:rPr>
        <w:t>.</w:t>
      </w:r>
      <w:r w:rsidR="00C96578">
        <w:rPr>
          <w:lang w:val="pt-PT"/>
        </w:rPr>
        <w:t xml:space="preserve"> As análises realizadas aqui </w:t>
      </w:r>
      <w:r w:rsidR="00DB672F">
        <w:rPr>
          <w:lang w:val="pt-PT"/>
        </w:rPr>
        <w:t>levam em conta a simplificação d</w:t>
      </w:r>
      <w:r w:rsidR="00B84D4B">
        <w:rPr>
          <w:lang w:val="pt-PT"/>
        </w:rPr>
        <w:t>e que o centro de massa e o centro de gravidade</w:t>
      </w:r>
      <w:r w:rsidR="007F11A6">
        <w:rPr>
          <w:lang w:val="pt-PT"/>
        </w:rPr>
        <w:t xml:space="preserve"> (CG)</w:t>
      </w:r>
      <w:r w:rsidR="00E53152">
        <w:rPr>
          <w:lang w:val="pt-PT"/>
        </w:rPr>
        <w:t>, local de atuação da força peso,</w:t>
      </w:r>
      <w:r w:rsidR="00B84D4B">
        <w:rPr>
          <w:lang w:val="pt-PT"/>
        </w:rPr>
        <w:t xml:space="preserve"> coincidem quando o corpo é pequeno em relação à terra.</w:t>
      </w:r>
      <w:r w:rsidR="00DB672F">
        <w:rPr>
          <w:lang w:val="pt-PT"/>
        </w:rPr>
        <w:t xml:space="preserve"> </w:t>
      </w:r>
    </w:p>
    <w:p w14:paraId="0376A233" w14:textId="03710A9D" w:rsidR="00AB7075" w:rsidRDefault="00CF2E3A" w:rsidP="00E83E6B">
      <w:pPr>
        <w:ind w:firstLine="372"/>
        <w:jc w:val="both"/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175EEB26" wp14:editId="67AA90C9">
            <wp:simplePos x="0" y="0"/>
            <wp:positionH relativeFrom="margin">
              <wp:align>center</wp:align>
            </wp:positionH>
            <wp:positionV relativeFrom="paragraph">
              <wp:posOffset>1657985</wp:posOffset>
            </wp:positionV>
            <wp:extent cx="2006600" cy="2765425"/>
            <wp:effectExtent l="0" t="0" r="0" b="0"/>
            <wp:wrapTopAndBottom/>
            <wp:docPr id="835399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9477" name="Imagem 835399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075">
        <w:rPr>
          <w:lang w:val="pt-PT"/>
        </w:rPr>
        <w:t>A força peso</w:t>
      </w:r>
      <w:r w:rsidR="007A4110">
        <w:rPr>
          <w:lang w:val="pt-PT"/>
        </w:rPr>
        <w:t>, e, portanto, a massa,</w:t>
      </w:r>
      <w:r w:rsidR="00AB7075">
        <w:rPr>
          <w:lang w:val="pt-PT"/>
        </w:rPr>
        <w:t xml:space="preserve"> possui trê</w:t>
      </w:r>
      <w:r w:rsidR="00F55F6C">
        <w:rPr>
          <w:lang w:val="pt-PT"/>
        </w:rPr>
        <w:t>s comportamentos importantes</w:t>
      </w:r>
      <w:r w:rsidR="00AB7075">
        <w:rPr>
          <w:lang w:val="pt-PT"/>
        </w:rPr>
        <w:t xml:space="preserve">: </w:t>
      </w:r>
      <w:r w:rsidR="00F55F6C">
        <w:rPr>
          <w:lang w:val="pt-PT"/>
        </w:rPr>
        <w:t>n</w:t>
      </w:r>
      <w:r w:rsidR="00AB7075">
        <w:rPr>
          <w:lang w:val="pt-PT"/>
        </w:rPr>
        <w:t xml:space="preserve">o rato parado, </w:t>
      </w:r>
      <w:r w:rsidR="00F55F6C">
        <w:rPr>
          <w:lang w:val="pt-PT"/>
        </w:rPr>
        <w:t>n</w:t>
      </w:r>
      <w:r w:rsidR="00AB7075">
        <w:rPr>
          <w:lang w:val="pt-PT"/>
        </w:rPr>
        <w:t xml:space="preserve">o rato em aceleração ou desaceleração e </w:t>
      </w:r>
      <w:r w:rsidR="00F55F6C">
        <w:rPr>
          <w:lang w:val="pt-PT"/>
        </w:rPr>
        <w:t>n</w:t>
      </w:r>
      <w:r w:rsidR="00AB7075">
        <w:rPr>
          <w:lang w:val="pt-PT"/>
        </w:rPr>
        <w:t>o rato sob efeito d</w:t>
      </w:r>
      <w:r w:rsidR="00F55F6C">
        <w:rPr>
          <w:lang w:val="pt-PT"/>
        </w:rPr>
        <w:t>e uma</w:t>
      </w:r>
      <w:r w:rsidR="00AB7075">
        <w:rPr>
          <w:lang w:val="pt-PT"/>
        </w:rPr>
        <w:t xml:space="preserve"> força centrípeta. </w:t>
      </w:r>
      <w:r w:rsidR="00F55F6C">
        <w:rPr>
          <w:lang w:val="pt-PT"/>
        </w:rPr>
        <w:t>Com o rato parado</w:t>
      </w:r>
      <w:r w:rsidR="00AB7075">
        <w:rPr>
          <w:lang w:val="pt-PT"/>
        </w:rPr>
        <w:t xml:space="preserve">, todo o peso é transferido para </w:t>
      </w:r>
      <w:r w:rsidR="00AA573A">
        <w:rPr>
          <w:lang w:val="pt-PT"/>
        </w:rPr>
        <w:t>as rodas</w:t>
      </w:r>
      <w:r w:rsidR="00AB7075">
        <w:rPr>
          <w:lang w:val="pt-PT"/>
        </w:rPr>
        <w:t xml:space="preserve">, que são os pontos de contato do micromouse com o solo. Assim que o micromouse começa a acelerar, esse peso é deslocado por causa da reação à aceleração, como mostra a figura (nº da figura). Dessa forma, o peso para de manter a aderência do micromouse, pois ele </w:t>
      </w:r>
      <w:r w:rsidR="002640B4">
        <w:rPr>
          <w:lang w:val="pt-PT"/>
        </w:rPr>
        <w:t>se move</w:t>
      </w:r>
      <w:r w:rsidR="00AB7075">
        <w:rPr>
          <w:lang w:val="pt-PT"/>
        </w:rPr>
        <w:t xml:space="preserve"> para um ponto que não está em contato com o chão.</w:t>
      </w:r>
      <w:r w:rsidR="007967B4">
        <w:rPr>
          <w:lang w:val="pt-PT"/>
        </w:rPr>
        <w:t xml:space="preserve"> O mesmo efeito ocorre na desaceleração, mas </w:t>
      </w:r>
      <w:r w:rsidR="00ED0080">
        <w:rPr>
          <w:lang w:val="pt-PT"/>
        </w:rPr>
        <w:t xml:space="preserve">com sentido oposto. </w:t>
      </w:r>
    </w:p>
    <w:p w14:paraId="1C8AA246" w14:textId="48FF321E" w:rsidR="00AB7075" w:rsidRDefault="00AB7075" w:rsidP="00AB7075">
      <w:pPr>
        <w:ind w:firstLine="372"/>
        <w:jc w:val="both"/>
        <w:rPr>
          <w:lang w:val="pt-PT"/>
        </w:rPr>
      </w:pPr>
    </w:p>
    <w:p w14:paraId="742F3C8E" w14:textId="21F25941" w:rsidR="00AB7075" w:rsidRDefault="00AB7075" w:rsidP="00AB7075">
      <w:pPr>
        <w:ind w:firstLine="372"/>
        <w:jc w:val="both"/>
        <w:rPr>
          <w:lang w:val="pt-PT"/>
        </w:rPr>
      </w:pPr>
      <w:r>
        <w:rPr>
          <w:lang w:val="pt-PT"/>
        </w:rPr>
        <w:t xml:space="preserve">Quando o </w:t>
      </w:r>
      <w:r w:rsidR="007F11A6">
        <w:rPr>
          <w:lang w:val="pt-PT"/>
        </w:rPr>
        <w:t>CG</w:t>
      </w:r>
      <w:r>
        <w:rPr>
          <w:lang w:val="pt-PT"/>
        </w:rPr>
        <w:t xml:space="preserve"> é rebaixado, o vetor da força peso continua para além do solo, fazendo com que o deslocamento do peso diminua. Quanto mais baixo o </w:t>
      </w:r>
      <w:r w:rsidR="007F11A6">
        <w:rPr>
          <w:lang w:val="pt-PT"/>
        </w:rPr>
        <w:t>CG</w:t>
      </w:r>
      <w:r>
        <w:rPr>
          <w:lang w:val="pt-PT"/>
        </w:rPr>
        <w:t>, menor será o deslocamento do peso durante a aceleração, garantindo que ainda haja peso n</w:t>
      </w:r>
      <w:r w:rsidR="00AA573A">
        <w:rPr>
          <w:lang w:val="pt-PT"/>
        </w:rPr>
        <w:t>as rodas</w:t>
      </w:r>
      <w:r>
        <w:rPr>
          <w:lang w:val="pt-PT"/>
        </w:rPr>
        <w:t xml:space="preserve"> e, portanto, que haja aderência. A fim de que o </w:t>
      </w:r>
      <w:r w:rsidR="007F11A6">
        <w:rPr>
          <w:lang w:val="pt-PT"/>
        </w:rPr>
        <w:t>CG</w:t>
      </w:r>
      <w:r>
        <w:rPr>
          <w:lang w:val="pt-PT"/>
        </w:rPr>
        <w:t xml:space="preserve"> se mantenha próximo do solo e centralizado em relação aos pneus, os componentes mais pesados, como a bateria, são colocados no andar inferior do micromouse, perto d</w:t>
      </w:r>
      <w:r w:rsidR="00AA573A">
        <w:rPr>
          <w:lang w:val="pt-PT"/>
        </w:rPr>
        <w:t>as rodas</w:t>
      </w:r>
      <w:r w:rsidR="00BB5B31">
        <w:rPr>
          <w:lang w:val="pt-PT"/>
        </w:rPr>
        <w:t>, e de forma simétrica</w:t>
      </w:r>
      <w:r>
        <w:rPr>
          <w:lang w:val="pt-PT"/>
        </w:rPr>
        <w:t xml:space="preserve">. </w:t>
      </w:r>
    </w:p>
    <w:p w14:paraId="3E8BE74B" w14:textId="4F60B206" w:rsidR="008121FE" w:rsidRDefault="00AB7075" w:rsidP="005266B7">
      <w:pPr>
        <w:ind w:firstLine="372"/>
        <w:jc w:val="both"/>
        <w:rPr>
          <w:lang w:val="pt-PT"/>
        </w:rPr>
      </w:pPr>
      <w:r>
        <w:rPr>
          <w:lang w:val="pt-PT"/>
        </w:rPr>
        <w:lastRenderedPageBreak/>
        <w:t>O momento em que o rato está sujeito à força centrípeta é quando ele realiza uma curva.</w:t>
      </w:r>
      <w:r w:rsidR="00D3611F">
        <w:rPr>
          <w:lang w:val="pt-PT"/>
        </w:rPr>
        <w:t xml:space="preserve"> Assim como no caso da aceleração, a força centrípeta gera uma reação</w:t>
      </w:r>
      <w:r w:rsidR="00AA573A">
        <w:rPr>
          <w:lang w:val="pt-PT"/>
        </w:rPr>
        <w:t xml:space="preserve"> que transfere o peso</w:t>
      </w:r>
      <w:r w:rsidR="009C3C4D">
        <w:rPr>
          <w:lang w:val="pt-PT"/>
        </w:rPr>
        <w:t xml:space="preserve"> do centro do rato para a roda externa à curva.</w:t>
      </w:r>
      <w:r w:rsidR="00B50ACE">
        <w:rPr>
          <w:lang w:val="pt-PT"/>
        </w:rPr>
        <w:t xml:space="preserve"> Essa transferência de peso </w:t>
      </w:r>
      <w:r w:rsidR="00505F9E">
        <w:rPr>
          <w:lang w:val="pt-PT"/>
        </w:rPr>
        <w:t xml:space="preserve">para a extremidade </w:t>
      </w:r>
      <w:r w:rsidR="00600C35">
        <w:rPr>
          <w:lang w:val="pt-PT"/>
        </w:rPr>
        <w:t>gera um torque</w:t>
      </w:r>
      <w:r w:rsidR="004B5FBF">
        <w:rPr>
          <w:lang w:val="pt-PT"/>
        </w:rPr>
        <w:t xml:space="preserve"> com </w:t>
      </w:r>
      <w:r w:rsidR="0033192D">
        <w:rPr>
          <w:lang w:val="pt-PT"/>
        </w:rPr>
        <w:t xml:space="preserve">centro de curvatura no ponto de contato entre a roda e o chão e raio </w:t>
      </w:r>
      <w:r w:rsidR="00216832">
        <w:rPr>
          <w:lang w:val="pt-PT"/>
        </w:rPr>
        <w:t xml:space="preserve">do tamanho da distância do centro de gravidade ao solo. </w:t>
      </w:r>
      <w:r w:rsidR="004027D7">
        <w:rPr>
          <w:lang w:val="pt-PT"/>
        </w:rPr>
        <w:t>Dessa forma, quanto mais</w:t>
      </w:r>
      <w:r w:rsidR="007F11A6">
        <w:rPr>
          <w:lang w:val="pt-PT"/>
        </w:rPr>
        <w:t xml:space="preserve"> </w:t>
      </w:r>
      <w:r w:rsidR="0038111B">
        <w:rPr>
          <w:lang w:val="pt-PT"/>
        </w:rPr>
        <w:t xml:space="preserve">estreito o micromouse, mais </w:t>
      </w:r>
      <w:r w:rsidR="005266B7">
        <w:rPr>
          <w:lang w:val="pt-PT"/>
        </w:rPr>
        <w:t>o peso é transferido para a extremidade e quanto maior o CG, mais propenso o rato é a capotar na curva, pois exige menos esforço para gerar o torque.</w:t>
      </w:r>
      <w:r w:rsidR="004027D7">
        <w:rPr>
          <w:lang w:val="pt-PT"/>
        </w:rPr>
        <w:t xml:space="preserve"> </w:t>
      </w:r>
      <w:r w:rsidR="00B551D2">
        <w:rPr>
          <w:lang w:val="pt-PT"/>
        </w:rPr>
        <w:t xml:space="preserve">O diagrama de corpo livre da figura (nº da figura) </w:t>
      </w:r>
      <w:r w:rsidR="00741DD5">
        <w:rPr>
          <w:lang w:val="pt-PT"/>
        </w:rPr>
        <w:t>demonstra que, p</w:t>
      </w:r>
      <w:r w:rsidR="003E505C">
        <w:rPr>
          <w:lang w:val="pt-PT"/>
        </w:rPr>
        <w:t xml:space="preserve">ara diminuir esse </w:t>
      </w:r>
      <w:r w:rsidR="008121FE">
        <w:rPr>
          <w:lang w:val="pt-PT"/>
        </w:rPr>
        <w:t>efeito</w:t>
      </w:r>
      <w:r w:rsidR="003E505C">
        <w:rPr>
          <w:lang w:val="pt-PT"/>
        </w:rPr>
        <w:t>,</w:t>
      </w:r>
      <w:r w:rsidR="008121FE">
        <w:rPr>
          <w:lang w:val="pt-PT"/>
        </w:rPr>
        <w:t xml:space="preserve"> é</w:t>
      </w:r>
      <w:r w:rsidR="003E505C">
        <w:rPr>
          <w:lang w:val="pt-PT"/>
        </w:rPr>
        <w:t xml:space="preserve"> preciso que </w:t>
      </w:r>
      <w:r w:rsidR="000A3B8B">
        <w:rPr>
          <w:lang w:val="pt-PT"/>
        </w:rPr>
        <w:t>o rato seja o mais largo possível</w:t>
      </w:r>
      <w:r w:rsidR="00741DD5">
        <w:rPr>
          <w:lang w:val="pt-PT"/>
        </w:rPr>
        <w:t xml:space="preserve"> e</w:t>
      </w:r>
      <w:r w:rsidR="00CB76A0">
        <w:rPr>
          <w:lang w:val="pt-PT"/>
        </w:rPr>
        <w:t xml:space="preserve"> reitera a necessidade de um CG baixo.</w:t>
      </w:r>
    </w:p>
    <w:p w14:paraId="395DB8CB" w14:textId="7AAC6514" w:rsidR="00B24221" w:rsidRPr="00985617" w:rsidRDefault="00B24221" w:rsidP="00985617">
      <w:pPr>
        <w:pStyle w:val="PargrafodaLista"/>
        <w:numPr>
          <w:ilvl w:val="1"/>
          <w:numId w:val="1"/>
        </w:numPr>
        <w:jc w:val="both"/>
        <w:rPr>
          <w:lang w:val="pt-PT"/>
        </w:rPr>
      </w:pPr>
      <w:r w:rsidRPr="00985617">
        <w:rPr>
          <w:lang w:val="pt-PT"/>
        </w:rPr>
        <w:t>Dimensionamento</w:t>
      </w:r>
    </w:p>
    <w:p w14:paraId="57ABA0D2" w14:textId="16150E8C" w:rsidR="005B2343" w:rsidRDefault="008335BD" w:rsidP="00457FD1">
      <w:pPr>
        <w:ind w:firstLine="372"/>
        <w:jc w:val="both"/>
        <w:rPr>
          <w:lang w:val="pt-PT"/>
        </w:rPr>
      </w:pPr>
      <w:r>
        <w:rPr>
          <w:lang w:val="pt-PT"/>
        </w:rPr>
        <w:t>O estudo</w:t>
      </w:r>
      <w:r w:rsidR="0003018B">
        <w:rPr>
          <w:lang w:val="pt-PT"/>
        </w:rPr>
        <w:t xml:space="preserve"> do</w:t>
      </w:r>
      <w:r w:rsidR="00077866" w:rsidRPr="00457FD1">
        <w:rPr>
          <w:lang w:val="pt-PT"/>
        </w:rPr>
        <w:t xml:space="preserve"> </w:t>
      </w:r>
      <w:r w:rsidR="00457FD1">
        <w:rPr>
          <w:lang w:val="pt-PT"/>
        </w:rPr>
        <w:t xml:space="preserve">comportamento </w:t>
      </w:r>
      <w:r w:rsidR="00077866" w:rsidRPr="00457FD1">
        <w:rPr>
          <w:lang w:val="pt-PT"/>
        </w:rPr>
        <w:t>das forças</w:t>
      </w:r>
      <w:r w:rsidR="00457FD1">
        <w:rPr>
          <w:lang w:val="pt-PT"/>
        </w:rPr>
        <w:t xml:space="preserve"> atuantes</w:t>
      </w:r>
      <w:r w:rsidR="00077866" w:rsidRPr="00457FD1">
        <w:rPr>
          <w:lang w:val="pt-PT"/>
        </w:rPr>
        <w:t xml:space="preserve"> na movimenta</w:t>
      </w:r>
      <w:r w:rsidR="005E253B" w:rsidRPr="00457FD1">
        <w:rPr>
          <w:lang w:val="pt-PT"/>
        </w:rPr>
        <w:t>ção do m</w:t>
      </w:r>
      <w:r w:rsidR="00457FD1">
        <w:rPr>
          <w:lang w:val="pt-PT"/>
        </w:rPr>
        <w:t>icromouse</w:t>
      </w:r>
      <w:r w:rsidR="0003018B">
        <w:rPr>
          <w:lang w:val="pt-PT"/>
        </w:rPr>
        <w:t xml:space="preserve"> revelou duas coisas importantes para o dimensionamento: que a</w:t>
      </w:r>
      <w:r w:rsidR="00015C51">
        <w:rPr>
          <w:lang w:val="pt-PT"/>
        </w:rPr>
        <w:t>s peças devem ser dispostas de modo a concentrar o peso</w:t>
      </w:r>
      <w:r w:rsidR="00F860ED">
        <w:rPr>
          <w:lang w:val="pt-PT"/>
        </w:rPr>
        <w:t xml:space="preserve"> na parte inferior e que o micromouse deve ser o mais largo possível</w:t>
      </w:r>
      <w:r w:rsidR="00C7611F">
        <w:rPr>
          <w:lang w:val="pt-PT"/>
        </w:rPr>
        <w:t xml:space="preserve">. </w:t>
      </w:r>
      <w:r w:rsidR="009767C0">
        <w:rPr>
          <w:lang w:val="pt-PT"/>
        </w:rPr>
        <w:t>Contudo, ainda é preciso definir qua</w:t>
      </w:r>
      <w:r w:rsidR="00C51D63">
        <w:rPr>
          <w:lang w:val="pt-PT"/>
        </w:rPr>
        <w:t xml:space="preserve">is dimensões exatas </w:t>
      </w:r>
      <w:r w:rsidR="002E3E6A">
        <w:rPr>
          <w:lang w:val="pt-PT"/>
        </w:rPr>
        <w:t>são viáveis para o projeto.</w:t>
      </w:r>
      <w:r w:rsidR="00716612">
        <w:rPr>
          <w:lang w:val="pt-PT"/>
        </w:rPr>
        <w:t xml:space="preserve"> </w:t>
      </w:r>
    </w:p>
    <w:p w14:paraId="49A3D6E5" w14:textId="67C84B75" w:rsidR="00E020F0" w:rsidRDefault="00733AD2" w:rsidP="00E020F0">
      <w:pPr>
        <w:ind w:firstLine="372"/>
        <w:jc w:val="both"/>
        <w:rPr>
          <w:lang w:val="pt-PT"/>
        </w:rPr>
      </w:pPr>
      <w:r>
        <w:rPr>
          <w:lang w:val="pt-PT"/>
        </w:rPr>
        <w:t>A principal restrição de tamanho</w:t>
      </w:r>
      <w:r w:rsidR="002D0C35">
        <w:rPr>
          <w:lang w:val="pt-PT"/>
        </w:rPr>
        <w:t xml:space="preserve"> são as dimensões físicas do labirinto, pois o rato deve ser capaz, acima de tudo, de ser colocado dentro dele. </w:t>
      </w:r>
      <w:r w:rsidR="002C0C74">
        <w:rPr>
          <w:lang w:val="pt-PT"/>
        </w:rPr>
        <w:t xml:space="preserve">Dessa forma, conclui-se que, no máximo, </w:t>
      </w:r>
      <w:r w:rsidR="00400311">
        <w:rPr>
          <w:lang w:val="pt-PT"/>
        </w:rPr>
        <w:t>o micromouse pode ter 18cm</w:t>
      </w:r>
      <w:r w:rsidR="00672931">
        <w:rPr>
          <w:lang w:val="pt-PT"/>
        </w:rPr>
        <w:t xml:space="preserve"> de largura por 18 cm de comprimento. Apesar de ser um requisito importante, apenas caber no labirinto não garante que o micromouse será capaz de navegar por ele</w:t>
      </w:r>
      <w:r w:rsidR="00CF4B3A">
        <w:rPr>
          <w:lang w:val="pt-PT"/>
        </w:rPr>
        <w:t xml:space="preserve">. Para isso, é </w:t>
      </w:r>
      <w:r w:rsidR="008C476C">
        <w:rPr>
          <w:lang w:val="pt-PT"/>
        </w:rPr>
        <w:t xml:space="preserve">preciso considerar </w:t>
      </w:r>
      <w:r w:rsidR="00903041">
        <w:rPr>
          <w:lang w:val="pt-PT"/>
        </w:rPr>
        <w:t>a área que ele ocupa ao realizar as curvas, onde o espaço disponível para o rato é mínimo.</w:t>
      </w:r>
    </w:p>
    <w:p w14:paraId="3E73FFB1" w14:textId="3CB245CA" w:rsidR="00807159" w:rsidRDefault="00564B6A" w:rsidP="00B6379B">
      <w:pPr>
        <w:ind w:firstLine="372"/>
        <w:jc w:val="both"/>
        <w:rPr>
          <w:lang w:val="pt-PT"/>
        </w:rPr>
      </w:pPr>
      <w:r>
        <w:rPr>
          <w:lang w:val="pt-PT"/>
        </w:rPr>
        <w:t xml:space="preserve">Existem diferentes curvaturas possíveis dentro do labirinto, contudo, mas mais críticas são </w:t>
      </w:r>
      <w:r w:rsidR="0005670D">
        <w:rPr>
          <w:lang w:val="pt-PT"/>
        </w:rPr>
        <w:t>as de 45º e de 90º,</w:t>
      </w:r>
      <w:r w:rsidR="00E8097A">
        <w:rPr>
          <w:lang w:val="pt-PT"/>
        </w:rPr>
        <w:t xml:space="preserve"> representadas na figura (nº da figura)</w:t>
      </w:r>
      <w:r w:rsidR="0005670D">
        <w:rPr>
          <w:lang w:val="pt-PT"/>
        </w:rPr>
        <w:t xml:space="preserve"> são elas que delimitam</w:t>
      </w:r>
      <w:r w:rsidR="00255C1A">
        <w:rPr>
          <w:lang w:val="pt-PT"/>
        </w:rPr>
        <w:t xml:space="preserve">, respectivamente, </w:t>
      </w:r>
      <w:r w:rsidR="0005670D">
        <w:rPr>
          <w:lang w:val="pt-PT"/>
        </w:rPr>
        <w:t xml:space="preserve">a maior largura e maior comprimento que o micromouse pode ter. </w:t>
      </w:r>
      <w:r w:rsidR="00F870A6">
        <w:rPr>
          <w:lang w:val="pt-PT"/>
        </w:rPr>
        <w:t>Na</w:t>
      </w:r>
      <w:r w:rsidR="00807159" w:rsidRPr="00807159">
        <w:rPr>
          <w:lang w:val="pt-PT"/>
        </w:rPr>
        <w:t xml:space="preserve">s curvas de 45º </w:t>
      </w:r>
      <w:r w:rsidR="00F870A6">
        <w:rPr>
          <w:lang w:val="pt-PT"/>
        </w:rPr>
        <w:t>o rato percorre um</w:t>
      </w:r>
      <w:r w:rsidR="00807159" w:rsidRPr="00807159">
        <w:rPr>
          <w:lang w:val="pt-PT"/>
        </w:rPr>
        <w:t xml:space="preserve"> corredor </w:t>
      </w:r>
      <w:r w:rsidR="00F870A6">
        <w:rPr>
          <w:lang w:val="pt-PT"/>
        </w:rPr>
        <w:t xml:space="preserve">decorrente de </w:t>
      </w:r>
      <w:r w:rsidR="00807159" w:rsidRPr="00807159">
        <w:rPr>
          <w:lang w:val="pt-PT"/>
        </w:rPr>
        <w:t xml:space="preserve">curvas consecutivas para lados alternados, </w:t>
      </w:r>
      <w:r w:rsidR="00B6379B">
        <w:rPr>
          <w:lang w:val="pt-PT"/>
        </w:rPr>
        <w:t xml:space="preserve">o qual </w:t>
      </w:r>
      <w:r w:rsidR="00807159" w:rsidRPr="00807159">
        <w:rPr>
          <w:lang w:val="pt-PT"/>
        </w:rPr>
        <w:t>é limitado pelas quinas das paredes das células</w:t>
      </w:r>
      <w:r w:rsidR="00F870A6">
        <w:rPr>
          <w:lang w:val="pt-PT"/>
        </w:rPr>
        <w:t xml:space="preserve"> e possui </w:t>
      </w:r>
      <w:r w:rsidR="00807159" w:rsidRPr="00807159">
        <w:rPr>
          <w:lang w:val="pt-PT"/>
        </w:rPr>
        <w:t>uma largura de aproximadamente 127,3 mm. Sendo assim, a largura máxima que o micromouse pode ter é de 127 mm. Já nas curvas de 90º, o rato</w:t>
      </w:r>
      <w:r w:rsidR="00C26C57">
        <w:rPr>
          <w:lang w:val="pt-PT"/>
        </w:rPr>
        <w:t xml:space="preserve"> </w:t>
      </w:r>
      <w:r w:rsidR="00E456D5">
        <w:rPr>
          <w:lang w:val="pt-PT"/>
        </w:rPr>
        <w:t xml:space="preserve">descreve uma trajetória </w:t>
      </w:r>
      <w:r w:rsidR="00C26C57">
        <w:rPr>
          <w:lang w:val="pt-PT"/>
        </w:rPr>
        <w:t>com raio de 90mm</w:t>
      </w:r>
      <w:r w:rsidR="00A567FB">
        <w:rPr>
          <w:lang w:val="pt-PT"/>
        </w:rPr>
        <w:t>,</w:t>
      </w:r>
      <w:r w:rsidR="00DC6174">
        <w:rPr>
          <w:lang w:val="pt-PT"/>
        </w:rPr>
        <w:t xml:space="preserve"> e</w:t>
      </w:r>
      <w:r w:rsidR="00A567FB">
        <w:rPr>
          <w:lang w:val="pt-PT"/>
        </w:rPr>
        <w:t xml:space="preserve"> </w:t>
      </w:r>
      <w:r w:rsidR="00641AF9">
        <w:rPr>
          <w:lang w:val="pt-PT"/>
        </w:rPr>
        <w:t>a distância</w:t>
      </w:r>
      <w:r w:rsidR="00A567FB">
        <w:rPr>
          <w:lang w:val="pt-PT"/>
        </w:rPr>
        <w:t xml:space="preserve"> máxim</w:t>
      </w:r>
      <w:r w:rsidR="00641AF9">
        <w:rPr>
          <w:lang w:val="pt-PT"/>
        </w:rPr>
        <w:t>a</w:t>
      </w:r>
      <w:r w:rsidR="00A567FB">
        <w:rPr>
          <w:lang w:val="pt-PT"/>
        </w:rPr>
        <w:t xml:space="preserve"> entre o centro de rotação do rato</w:t>
      </w:r>
      <w:r w:rsidR="00C26C57">
        <w:rPr>
          <w:lang w:val="pt-PT"/>
        </w:rPr>
        <w:t xml:space="preserve"> </w:t>
      </w:r>
      <w:r w:rsidR="00641AF9">
        <w:rPr>
          <w:lang w:val="pt-PT"/>
        </w:rPr>
        <w:t xml:space="preserve">e a sua extremidade </w:t>
      </w:r>
      <w:r w:rsidR="00C20B48">
        <w:rPr>
          <w:lang w:val="pt-PT"/>
        </w:rPr>
        <w:t>é a que permite que es</w:t>
      </w:r>
      <w:r w:rsidR="00DC6174">
        <w:rPr>
          <w:lang w:val="pt-PT"/>
        </w:rPr>
        <w:t>se trajeto seja realizado sem encostar nas paredes.</w:t>
      </w:r>
      <w:r w:rsidR="00807159" w:rsidRPr="00807159">
        <w:rPr>
          <w:lang w:val="pt-PT"/>
        </w:rPr>
        <w:t xml:space="preserve"> </w:t>
      </w:r>
      <w:r w:rsidR="00AC2B3C">
        <w:rPr>
          <w:lang w:val="pt-PT"/>
        </w:rPr>
        <w:t>Essa distância é de</w:t>
      </w:r>
      <w:r w:rsidR="00807159" w:rsidRPr="00807159">
        <w:rPr>
          <w:lang w:val="pt-PT"/>
        </w:rPr>
        <w:t xml:space="preserve"> </w:t>
      </w:r>
      <w:r w:rsidR="00AC2B3C">
        <w:rPr>
          <w:lang w:val="pt-PT"/>
        </w:rPr>
        <w:t xml:space="preserve">aproximadamente </w:t>
      </w:r>
      <w:r w:rsidR="00807159" w:rsidRPr="00807159">
        <w:rPr>
          <w:lang w:val="pt-PT"/>
        </w:rPr>
        <w:t>101,1 mm</w:t>
      </w:r>
      <w:r w:rsidR="00AC2B3C">
        <w:rPr>
          <w:lang w:val="pt-PT"/>
        </w:rPr>
        <w:t xml:space="preserve">, limitando o comprimento do micromouse a </w:t>
      </w:r>
      <w:r w:rsidR="001A19AD">
        <w:rPr>
          <w:lang w:val="pt-PT"/>
        </w:rPr>
        <w:t>202,2mm</w:t>
      </w:r>
      <w:r w:rsidR="00807159" w:rsidRPr="00807159">
        <w:rPr>
          <w:lang w:val="pt-PT"/>
        </w:rPr>
        <w:t>.</w:t>
      </w:r>
    </w:p>
    <w:p w14:paraId="1CDBD391" w14:textId="29C6D792" w:rsidR="001A19AD" w:rsidRDefault="001A19AD" w:rsidP="00B6379B">
      <w:pPr>
        <w:ind w:firstLine="372"/>
        <w:jc w:val="both"/>
        <w:rPr>
          <w:lang w:val="pt-PT"/>
        </w:rPr>
      </w:pPr>
      <w:r>
        <w:rPr>
          <w:lang w:val="pt-PT"/>
        </w:rPr>
        <w:t xml:space="preserve">Para que o rato consiga realizar todo o caminho até </w:t>
      </w:r>
      <w:r w:rsidR="00286B86">
        <w:rPr>
          <w:lang w:val="pt-PT"/>
        </w:rPr>
        <w:t>a</w:t>
      </w:r>
      <w:r>
        <w:rPr>
          <w:lang w:val="pt-PT"/>
        </w:rPr>
        <w:t xml:space="preserve"> resposta</w:t>
      </w:r>
      <w:r w:rsidR="00F57A98">
        <w:rPr>
          <w:lang w:val="pt-PT"/>
        </w:rPr>
        <w:t xml:space="preserve"> sem obstáculos</w:t>
      </w:r>
      <w:r>
        <w:rPr>
          <w:lang w:val="pt-PT"/>
        </w:rPr>
        <w:t xml:space="preserve">, optamos por </w:t>
      </w:r>
      <w:r w:rsidR="00684A83">
        <w:rPr>
          <w:lang w:val="pt-PT"/>
        </w:rPr>
        <w:t>deixar uma sobra de</w:t>
      </w:r>
      <w:r w:rsidR="00286B86">
        <w:rPr>
          <w:lang w:val="pt-PT"/>
        </w:rPr>
        <w:t xml:space="preserve"> aproximadamente</w:t>
      </w:r>
      <w:r w:rsidR="00684A83">
        <w:rPr>
          <w:lang w:val="pt-PT"/>
        </w:rPr>
        <w:t xml:space="preserve"> 60mm no comprimento e 30mm na largura, considerando que </w:t>
      </w:r>
      <w:r w:rsidR="0058173E">
        <w:rPr>
          <w:lang w:val="pt-PT"/>
        </w:rPr>
        <w:t xml:space="preserve">é importante o rato ser o mais largo possível. </w:t>
      </w:r>
      <w:r w:rsidR="00F57A98">
        <w:rPr>
          <w:lang w:val="pt-PT"/>
        </w:rPr>
        <w:t xml:space="preserve">Assim, o rato possui 14cm de comprimento por </w:t>
      </w:r>
      <w:r w:rsidR="00286B86">
        <w:rPr>
          <w:lang w:val="pt-PT"/>
        </w:rPr>
        <w:t>10cm de largura, sendo que o centro de rotação está situa</w:t>
      </w:r>
      <w:r w:rsidR="00DB7FD1">
        <w:rPr>
          <w:lang w:val="pt-PT"/>
        </w:rPr>
        <w:t>do no seu centro geométrico.</w:t>
      </w:r>
    </w:p>
    <w:p w14:paraId="1CA1269C" w14:textId="7DE59F5D" w:rsidR="00931F9A" w:rsidRDefault="00931F9A" w:rsidP="00457FD1">
      <w:pPr>
        <w:ind w:firstLine="372"/>
        <w:jc w:val="both"/>
        <w:rPr>
          <w:lang w:val="pt-PT"/>
        </w:rPr>
      </w:pPr>
    </w:p>
    <w:p w14:paraId="38A4CD20" w14:textId="77777777" w:rsidR="00093CC3" w:rsidRDefault="00093CC3" w:rsidP="00457FD1">
      <w:pPr>
        <w:ind w:firstLine="372"/>
        <w:jc w:val="both"/>
        <w:rPr>
          <w:lang w:val="pt-PT"/>
        </w:rPr>
      </w:pPr>
    </w:p>
    <w:p w14:paraId="460A12D7" w14:textId="120BD148" w:rsidR="00115A35" w:rsidRPr="0001600E" w:rsidRDefault="0001600E" w:rsidP="0001600E">
      <w:pPr>
        <w:pStyle w:val="PargrafodaLista"/>
        <w:numPr>
          <w:ilvl w:val="1"/>
          <w:numId w:val="1"/>
        </w:numPr>
        <w:jc w:val="both"/>
        <w:rPr>
          <w:lang w:val="pt-PT"/>
        </w:rPr>
      </w:pPr>
      <w:r w:rsidRPr="0001600E">
        <w:rPr>
          <w:lang w:val="pt-PT"/>
        </w:rPr>
        <w:t>Locomoção</w:t>
      </w:r>
    </w:p>
    <w:p w14:paraId="6046AA9A" w14:textId="25779736" w:rsidR="0001600E" w:rsidRDefault="00A213A6" w:rsidP="00F52AD2">
      <w:pPr>
        <w:ind w:firstLine="372"/>
        <w:jc w:val="both"/>
        <w:rPr>
          <w:lang w:val="pt-PT"/>
        </w:rPr>
      </w:pPr>
      <w:r>
        <w:rPr>
          <w:lang w:val="pt-PT"/>
        </w:rPr>
        <w:t xml:space="preserve">A locomoção do micromouse depende, principalmente, do </w:t>
      </w:r>
      <w:r w:rsidR="0061024B">
        <w:rPr>
          <w:lang w:val="pt-PT"/>
        </w:rPr>
        <w:t xml:space="preserve">posicionamento e geometria das rodas e da disposição dos motores. Essas características são definidas por três propriedades: </w:t>
      </w:r>
      <w:r w:rsidR="00F52AD2">
        <w:rPr>
          <w:lang w:val="pt-PT"/>
        </w:rPr>
        <w:t>estabilidade</w:t>
      </w:r>
      <w:r w:rsidR="00A835BD">
        <w:rPr>
          <w:lang w:val="pt-PT"/>
        </w:rPr>
        <w:t xml:space="preserve">, </w:t>
      </w:r>
      <w:r w:rsidR="00F52AD2">
        <w:rPr>
          <w:lang w:val="pt-PT"/>
        </w:rPr>
        <w:t xml:space="preserve">manobragem </w:t>
      </w:r>
      <w:r w:rsidR="00A835BD">
        <w:rPr>
          <w:lang w:val="pt-PT"/>
        </w:rPr>
        <w:t xml:space="preserve">e controle </w:t>
      </w:r>
      <w:r w:rsidR="00F52AD2">
        <w:rPr>
          <w:lang w:val="pt-PT"/>
        </w:rPr>
        <w:t>(livrinho que eu vou mandar).</w:t>
      </w:r>
    </w:p>
    <w:p w14:paraId="672EEC3B" w14:textId="32A1D64E" w:rsidR="00EF53D4" w:rsidRDefault="00EF53D4" w:rsidP="00F52AD2">
      <w:pPr>
        <w:ind w:firstLine="372"/>
        <w:jc w:val="both"/>
        <w:rPr>
          <w:lang w:val="pt-PT"/>
        </w:rPr>
      </w:pPr>
      <w:r>
        <w:rPr>
          <w:lang w:val="pt-PT"/>
        </w:rPr>
        <w:t>No âmbito da estabilidade, apenas duas rodas são necessárias</w:t>
      </w:r>
      <w:r w:rsidR="00617BF2">
        <w:rPr>
          <w:lang w:val="pt-PT"/>
        </w:rPr>
        <w:t xml:space="preserve">, contudo, essa configuração requer rodas grandes demais para um micromouse. </w:t>
      </w:r>
      <w:r w:rsidR="00DA3180">
        <w:rPr>
          <w:lang w:val="pt-PT"/>
        </w:rPr>
        <w:t>Sendo assim, o mínimo viável seria uma configuração de 2 rodas e outro ponto de apoio, ou 3 rodas</w:t>
      </w:r>
      <w:r w:rsidR="00DB292D">
        <w:rPr>
          <w:lang w:val="pt-PT"/>
        </w:rPr>
        <w:t xml:space="preserve"> (livrinho q eu vou mandar o nome).</w:t>
      </w:r>
      <w:r w:rsidR="00DA3180">
        <w:rPr>
          <w:lang w:val="pt-PT"/>
        </w:rPr>
        <w:t xml:space="preserve"> </w:t>
      </w:r>
      <w:r w:rsidR="00AB7E83">
        <w:rPr>
          <w:lang w:val="pt-PT"/>
        </w:rPr>
        <w:t xml:space="preserve">Como a bateria usada </w:t>
      </w:r>
      <w:r w:rsidR="00AD1236">
        <w:rPr>
          <w:lang w:val="pt-PT"/>
        </w:rPr>
        <w:t xml:space="preserve">nesse projeto </w:t>
      </w:r>
      <w:r w:rsidR="00AB7E83">
        <w:rPr>
          <w:lang w:val="pt-PT"/>
        </w:rPr>
        <w:t xml:space="preserve">é pesada e compacta, é necessário aumentar a estabilidade </w:t>
      </w:r>
      <w:r w:rsidR="00BC5521">
        <w:rPr>
          <w:lang w:val="pt-PT"/>
        </w:rPr>
        <w:t xml:space="preserve">adicionando mais uma roda. Dessa forma, o rato dispõe de um sistema de 4 rodas com tração dianteira. </w:t>
      </w:r>
    </w:p>
    <w:p w14:paraId="700D239B" w14:textId="509C002A" w:rsidR="0065724C" w:rsidRDefault="001A3B2B" w:rsidP="00F52AD2">
      <w:pPr>
        <w:ind w:firstLine="372"/>
        <w:jc w:val="both"/>
        <w:rPr>
          <w:lang w:val="pt-PT"/>
        </w:rPr>
      </w:pPr>
      <w:r>
        <w:rPr>
          <w:lang w:val="pt-PT"/>
        </w:rPr>
        <w:t>Já sobre a manobragem</w:t>
      </w:r>
      <w:r w:rsidR="00F2765A">
        <w:rPr>
          <w:lang w:val="pt-PT"/>
        </w:rPr>
        <w:t>, o micromouse precisa ser omnidirecional</w:t>
      </w:r>
      <w:r w:rsidR="00950644">
        <w:rPr>
          <w:lang w:val="pt-PT"/>
        </w:rPr>
        <w:t>, ou seja, capaz de andar em qualquer direção ao longo do plano xy,</w:t>
      </w:r>
      <w:r w:rsidR="00495AC7">
        <w:rPr>
          <w:lang w:val="pt-PT"/>
        </w:rPr>
        <w:t xml:space="preserve"> definido pelo </w:t>
      </w:r>
      <w:r w:rsidR="003A7ED4">
        <w:rPr>
          <w:lang w:val="pt-PT"/>
        </w:rPr>
        <w:t xml:space="preserve">piso do labirinto. A configuração mais comum para esse tipo de robô </w:t>
      </w:r>
      <w:r w:rsidR="004E40CF">
        <w:rPr>
          <w:lang w:val="pt-PT"/>
        </w:rPr>
        <w:t xml:space="preserve">é a de duas rodas </w:t>
      </w:r>
      <w:r w:rsidR="00B03744">
        <w:rPr>
          <w:lang w:val="pt-PT"/>
        </w:rPr>
        <w:t>com direção diferencial, ou seja,</w:t>
      </w:r>
      <w:r w:rsidR="00901863">
        <w:rPr>
          <w:lang w:val="pt-PT"/>
        </w:rPr>
        <w:t xml:space="preserve"> com um motor acoplado a cada roda para que elas se movam de forma independente. </w:t>
      </w:r>
      <w:r w:rsidR="005936F5">
        <w:rPr>
          <w:lang w:val="pt-PT"/>
        </w:rPr>
        <w:t>E</w:t>
      </w:r>
      <w:r w:rsidR="00800B25">
        <w:rPr>
          <w:lang w:val="pt-PT"/>
        </w:rPr>
        <w:t>sse micromouse utiliza 4 rodas para estabilidade adicional</w:t>
      </w:r>
      <w:r w:rsidR="00636D2B">
        <w:rPr>
          <w:lang w:val="pt-PT"/>
        </w:rPr>
        <w:t xml:space="preserve"> e um sistema de engrenagens que garante tração em todas as rodas</w:t>
      </w:r>
      <w:r w:rsidR="00592DDD">
        <w:rPr>
          <w:lang w:val="pt-PT"/>
        </w:rPr>
        <w:t xml:space="preserve">, com diferencial entre a lateral esquerda e direita. Assim, </w:t>
      </w:r>
      <w:r w:rsidR="005358D0">
        <w:rPr>
          <w:lang w:val="pt-PT"/>
        </w:rPr>
        <w:t>as rodas rotacionam em torno do ponto central do rato (citaçãozinha).</w:t>
      </w:r>
    </w:p>
    <w:p w14:paraId="4F973253" w14:textId="6A5C935B" w:rsidR="00287096" w:rsidRDefault="00287096" w:rsidP="00F52AD2">
      <w:pPr>
        <w:ind w:firstLine="372"/>
        <w:jc w:val="both"/>
        <w:rPr>
          <w:lang w:val="pt-PT"/>
        </w:rPr>
      </w:pPr>
      <w:r>
        <w:rPr>
          <w:lang w:val="pt-PT"/>
        </w:rPr>
        <w:t xml:space="preserve">Por fim, o controle </w:t>
      </w:r>
      <w:r w:rsidR="0071048B">
        <w:rPr>
          <w:lang w:val="pt-PT"/>
        </w:rPr>
        <w:t xml:space="preserve">possui uma conexão intrínseca com a manobragem, </w:t>
      </w:r>
      <w:r w:rsidR="001D3227">
        <w:rPr>
          <w:lang w:val="pt-PT"/>
        </w:rPr>
        <w:t xml:space="preserve">pois a disposição dos motores interfere diretamente </w:t>
      </w:r>
      <w:r w:rsidR="00B9758C">
        <w:rPr>
          <w:lang w:val="pt-PT"/>
        </w:rPr>
        <w:t>em como a</w:t>
      </w:r>
      <w:r w:rsidR="00BE234E">
        <w:rPr>
          <w:lang w:val="pt-PT"/>
        </w:rPr>
        <w:t>s</w:t>
      </w:r>
      <w:r w:rsidR="00B9758C">
        <w:rPr>
          <w:lang w:val="pt-PT"/>
        </w:rPr>
        <w:t xml:space="preserve"> </w:t>
      </w:r>
      <w:r w:rsidR="00BE234E">
        <w:rPr>
          <w:lang w:val="pt-PT"/>
        </w:rPr>
        <w:t>velocidades angular e linear são convertidas em sinais</w:t>
      </w:r>
      <w:r w:rsidR="00280360">
        <w:rPr>
          <w:lang w:val="pt-PT"/>
        </w:rPr>
        <w:t xml:space="preserve"> individuais para as rodas. </w:t>
      </w:r>
      <w:r w:rsidR="00636838">
        <w:rPr>
          <w:lang w:val="pt-PT"/>
        </w:rPr>
        <w:t>O</w:t>
      </w:r>
      <w:r w:rsidR="00636838" w:rsidRPr="00636838">
        <w:rPr>
          <w:lang w:val="pt-PT"/>
        </w:rPr>
        <w:t xml:space="preserve"> controle dos motores é realizado de forma independente por meio de um circuito de chaveamento baseado em flip-flop, permitindo o acionamento ou desligamento de cada motor conforme a necessidade de manobra. Essa estratégia possibilita um controle mais preciso do movimento do robô durante as mudanças de direção. Além disso, os drivers de motor são responsáveis por definir a velocidade de rotação, recebendo os sinais de comando do microcontrolador, que coordena todo o processo de acionamento. Dessa forma, o microcontrolador atua como a unidade central de controle, enquanto os drivers fazem a interface de potência necessária para o funcionamento dos motores, garantindo maior estabilidade, precisão e eficiência na execução das curvas.</w:t>
      </w:r>
    </w:p>
    <w:p w14:paraId="35EE709B" w14:textId="2FCAA42F" w:rsidR="00622332" w:rsidRDefault="00622332" w:rsidP="00622332">
      <w:pPr>
        <w:pStyle w:val="PargrafodaLista"/>
        <w:numPr>
          <w:ilvl w:val="1"/>
          <w:numId w:val="1"/>
        </w:numPr>
        <w:jc w:val="both"/>
        <w:rPr>
          <w:lang w:val="pt-PT"/>
        </w:rPr>
      </w:pPr>
      <w:r w:rsidRPr="00622332">
        <w:rPr>
          <w:lang w:val="pt-PT"/>
        </w:rPr>
        <w:t xml:space="preserve">Design </w:t>
      </w:r>
    </w:p>
    <w:p w14:paraId="5C573661" w14:textId="190F0E97" w:rsidR="001143D7" w:rsidRDefault="00652CF8" w:rsidP="001143D7">
      <w:pPr>
        <w:pStyle w:val="PargrafodaLista"/>
        <w:ind w:left="372"/>
        <w:jc w:val="both"/>
        <w:rPr>
          <w:lang w:val="pt-PT"/>
        </w:rPr>
      </w:pPr>
      <w:r>
        <w:rPr>
          <w:lang w:val="pt-PT"/>
        </w:rPr>
        <w:t xml:space="preserve">Para comportar todos os componentes, o micromouse possui dois andares, com uma distância de </w:t>
      </w:r>
      <w:r w:rsidR="00766E57">
        <w:rPr>
          <w:lang w:val="pt-PT"/>
        </w:rPr>
        <w:t xml:space="preserve">3cm entre si. </w:t>
      </w:r>
      <w:r w:rsidR="00F316A7">
        <w:rPr>
          <w:lang w:val="pt-PT"/>
        </w:rPr>
        <w:t>Os andares</w:t>
      </w:r>
      <w:r w:rsidR="00F66EC3">
        <w:rPr>
          <w:lang w:val="pt-PT"/>
        </w:rPr>
        <w:t xml:space="preserve"> foram </w:t>
      </w:r>
      <w:r w:rsidR="00F316A7">
        <w:rPr>
          <w:lang w:val="pt-PT"/>
        </w:rPr>
        <w:t xml:space="preserve">impressos separadamente, </w:t>
      </w:r>
      <w:r w:rsidR="00E30703">
        <w:rPr>
          <w:lang w:val="pt-PT"/>
        </w:rPr>
        <w:t>tendo em vista</w:t>
      </w:r>
      <w:r w:rsidR="00F316A7">
        <w:rPr>
          <w:lang w:val="pt-PT"/>
        </w:rPr>
        <w:t xml:space="preserve"> que a impressora 3d </w:t>
      </w:r>
      <w:r w:rsidR="00E30703">
        <w:rPr>
          <w:lang w:val="pt-PT"/>
        </w:rPr>
        <w:t>f</w:t>
      </w:r>
      <w:r w:rsidR="0090557B">
        <w:rPr>
          <w:lang w:val="pt-PT"/>
        </w:rPr>
        <w:t>unciona</w:t>
      </w:r>
      <w:r w:rsidR="00E30703">
        <w:rPr>
          <w:lang w:val="pt-PT"/>
        </w:rPr>
        <w:t xml:space="preserve"> em camadas e </w:t>
      </w:r>
      <w:r w:rsidR="00ED4610">
        <w:rPr>
          <w:lang w:val="pt-PT"/>
        </w:rPr>
        <w:lastRenderedPageBreak/>
        <w:t xml:space="preserve">entre os dois andares </w:t>
      </w:r>
      <w:r w:rsidR="0090557B">
        <w:rPr>
          <w:lang w:val="pt-PT"/>
        </w:rPr>
        <w:t xml:space="preserve">existe </w:t>
      </w:r>
      <w:r w:rsidR="00ED4610">
        <w:rPr>
          <w:lang w:val="pt-PT"/>
        </w:rPr>
        <w:t xml:space="preserve">um espaço vazio onde precisariam ser colocados suportes. As colunas que conectam o chassis </w:t>
      </w:r>
      <w:r w:rsidR="00F83079">
        <w:rPr>
          <w:lang w:val="pt-PT"/>
        </w:rPr>
        <w:t>estão na mesma peça que o primeiro andar, com um arredondamento em suas bases para evitar a formação de um concentrador de tensão,</w:t>
      </w:r>
      <w:r w:rsidR="00DB54E6">
        <w:rPr>
          <w:lang w:val="pt-PT"/>
        </w:rPr>
        <w:t xml:space="preserve"> o qual comprometeria </w:t>
      </w:r>
      <w:r w:rsidR="00F83079">
        <w:rPr>
          <w:lang w:val="pt-PT"/>
        </w:rPr>
        <w:t>a integridade física do chassis</w:t>
      </w:r>
      <w:r w:rsidR="0090557B">
        <w:rPr>
          <w:lang w:val="pt-PT"/>
        </w:rPr>
        <w:t>, pois as forças de compressão fic</w:t>
      </w:r>
      <w:r w:rsidR="00E81C01">
        <w:rPr>
          <w:lang w:val="pt-PT"/>
        </w:rPr>
        <w:t>am concentradas na base da coluna</w:t>
      </w:r>
      <w:r w:rsidR="00DB54E6">
        <w:rPr>
          <w:lang w:val="pt-PT"/>
        </w:rPr>
        <w:t>. O mesmo processo de arredondamento foi aplicado para todos os ângulos do chassis</w:t>
      </w:r>
      <w:r w:rsidR="00BF338C">
        <w:rPr>
          <w:lang w:val="pt-PT"/>
        </w:rPr>
        <w:t>, isso diminui o tempo de impressão e distribui a tensão</w:t>
      </w:r>
      <w:r w:rsidR="00E81C01">
        <w:rPr>
          <w:lang w:val="pt-PT"/>
        </w:rPr>
        <w:t xml:space="preserve"> nas</w:t>
      </w:r>
      <w:r w:rsidR="00BF338C">
        <w:rPr>
          <w:lang w:val="pt-PT"/>
        </w:rPr>
        <w:t xml:space="preserve"> </w:t>
      </w:r>
      <w:r w:rsidR="00861AF8">
        <w:rPr>
          <w:lang w:val="pt-PT"/>
        </w:rPr>
        <w:t>intersecç</w:t>
      </w:r>
      <w:r w:rsidR="00E81C01">
        <w:rPr>
          <w:lang w:val="pt-PT"/>
        </w:rPr>
        <w:t>ões</w:t>
      </w:r>
      <w:r w:rsidR="00861AF8">
        <w:rPr>
          <w:lang w:val="pt-PT"/>
        </w:rPr>
        <w:t xml:space="preserve">. </w:t>
      </w:r>
    </w:p>
    <w:p w14:paraId="211F4136" w14:textId="77777777" w:rsidR="00861AF8" w:rsidRDefault="00861AF8" w:rsidP="001143D7">
      <w:pPr>
        <w:pStyle w:val="PargrafodaLista"/>
        <w:ind w:left="372"/>
        <w:jc w:val="both"/>
        <w:rPr>
          <w:lang w:val="pt-PT"/>
        </w:rPr>
      </w:pPr>
    </w:p>
    <w:p w14:paraId="1B69B0D7" w14:textId="214C25EE" w:rsidR="00861AF8" w:rsidRPr="00622332" w:rsidRDefault="00861AF8" w:rsidP="001143D7">
      <w:pPr>
        <w:pStyle w:val="PargrafodaLista"/>
        <w:ind w:left="372"/>
        <w:jc w:val="both"/>
        <w:rPr>
          <w:lang w:val="pt-PT"/>
        </w:rPr>
      </w:pPr>
      <w:r>
        <w:rPr>
          <w:lang w:val="pt-PT"/>
        </w:rPr>
        <w:t xml:space="preserve">O chassis foi impresso em PETG, um material conhecido por ter uma resistência térmica maior que o PLA e </w:t>
      </w:r>
    </w:p>
    <w:p w14:paraId="394036A2" w14:textId="6966960B" w:rsidR="00622332" w:rsidRPr="00622332" w:rsidRDefault="00622332" w:rsidP="00622332">
      <w:pPr>
        <w:pStyle w:val="PargrafodaLista"/>
        <w:numPr>
          <w:ilvl w:val="1"/>
          <w:numId w:val="1"/>
        </w:numPr>
        <w:jc w:val="both"/>
        <w:rPr>
          <w:lang w:val="pt-PT"/>
        </w:rPr>
      </w:pPr>
      <w:r w:rsidRPr="00622332">
        <w:rPr>
          <w:lang w:val="pt-PT"/>
        </w:rPr>
        <w:t xml:space="preserve">Simulações </w:t>
      </w:r>
    </w:p>
    <w:p w14:paraId="5B947558" w14:textId="0D004E30" w:rsidR="00622332" w:rsidRPr="00622332" w:rsidRDefault="00DB1212" w:rsidP="00622332">
      <w:pPr>
        <w:pStyle w:val="PargrafodaLista"/>
        <w:numPr>
          <w:ilvl w:val="1"/>
          <w:numId w:val="1"/>
        </w:numPr>
        <w:jc w:val="both"/>
        <w:rPr>
          <w:lang w:val="pt-PT"/>
        </w:rPr>
      </w:pPr>
      <w:r>
        <w:rPr>
          <w:lang w:val="pt-PT"/>
        </w:rPr>
        <w:t xml:space="preserve">Testes físicos </w:t>
      </w:r>
    </w:p>
    <w:p w14:paraId="5F7C5300" w14:textId="77777777" w:rsidR="00BC5521" w:rsidRPr="0001600E" w:rsidRDefault="00BC5521" w:rsidP="00F52AD2">
      <w:pPr>
        <w:ind w:firstLine="372"/>
        <w:jc w:val="both"/>
        <w:rPr>
          <w:lang w:val="pt-PT"/>
        </w:rPr>
      </w:pPr>
    </w:p>
    <w:p w14:paraId="644A8333" w14:textId="6CEADB32" w:rsidR="00BC17B2" w:rsidRDefault="00BC17B2" w:rsidP="00E83E6B">
      <w:pPr>
        <w:ind w:firstLine="372"/>
        <w:jc w:val="both"/>
        <w:rPr>
          <w:lang w:val="pt-PT"/>
        </w:rPr>
      </w:pPr>
    </w:p>
    <w:p w14:paraId="7B8E8A0E" w14:textId="77777777" w:rsidR="0030389E" w:rsidRPr="00E83E6B" w:rsidRDefault="0030389E" w:rsidP="00E83E6B">
      <w:pPr>
        <w:ind w:firstLine="372"/>
        <w:jc w:val="both"/>
        <w:rPr>
          <w:lang w:val="pt-PT"/>
        </w:rPr>
      </w:pPr>
    </w:p>
    <w:sectPr w:rsidR="0030389E" w:rsidRPr="00E83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30C5"/>
    <w:multiLevelType w:val="multilevel"/>
    <w:tmpl w:val="8024479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337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6B"/>
    <w:rsid w:val="00015C51"/>
    <w:rsid w:val="0001600E"/>
    <w:rsid w:val="000205B0"/>
    <w:rsid w:val="0003018B"/>
    <w:rsid w:val="0005173C"/>
    <w:rsid w:val="0005670D"/>
    <w:rsid w:val="00065DC4"/>
    <w:rsid w:val="00077866"/>
    <w:rsid w:val="00093CC3"/>
    <w:rsid w:val="000A3B8B"/>
    <w:rsid w:val="000E2A4C"/>
    <w:rsid w:val="000F11F7"/>
    <w:rsid w:val="001143D7"/>
    <w:rsid w:val="00115A35"/>
    <w:rsid w:val="00172054"/>
    <w:rsid w:val="00177318"/>
    <w:rsid w:val="00180184"/>
    <w:rsid w:val="001A19AD"/>
    <w:rsid w:val="001A3B2B"/>
    <w:rsid w:val="001A4639"/>
    <w:rsid w:val="001C1F48"/>
    <w:rsid w:val="001D293D"/>
    <w:rsid w:val="001D3227"/>
    <w:rsid w:val="001F7759"/>
    <w:rsid w:val="00211745"/>
    <w:rsid w:val="00216832"/>
    <w:rsid w:val="00222C7E"/>
    <w:rsid w:val="00233949"/>
    <w:rsid w:val="00244407"/>
    <w:rsid w:val="00255C1A"/>
    <w:rsid w:val="002640B4"/>
    <w:rsid w:val="00280177"/>
    <w:rsid w:val="00280360"/>
    <w:rsid w:val="00286B86"/>
    <w:rsid w:val="00287096"/>
    <w:rsid w:val="00290510"/>
    <w:rsid w:val="002A4669"/>
    <w:rsid w:val="002B7DFC"/>
    <w:rsid w:val="002C0C74"/>
    <w:rsid w:val="002D0C35"/>
    <w:rsid w:val="002E3E6A"/>
    <w:rsid w:val="002F11FC"/>
    <w:rsid w:val="003009F5"/>
    <w:rsid w:val="0030389E"/>
    <w:rsid w:val="003052BC"/>
    <w:rsid w:val="0033192D"/>
    <w:rsid w:val="003432D0"/>
    <w:rsid w:val="0038111B"/>
    <w:rsid w:val="00383743"/>
    <w:rsid w:val="00385062"/>
    <w:rsid w:val="003A4242"/>
    <w:rsid w:val="003A7657"/>
    <w:rsid w:val="003A7ED4"/>
    <w:rsid w:val="003E505C"/>
    <w:rsid w:val="00400311"/>
    <w:rsid w:val="004027D7"/>
    <w:rsid w:val="0040395B"/>
    <w:rsid w:val="00415EC1"/>
    <w:rsid w:val="0042106B"/>
    <w:rsid w:val="00427869"/>
    <w:rsid w:val="00432F3D"/>
    <w:rsid w:val="0044036F"/>
    <w:rsid w:val="00452B21"/>
    <w:rsid w:val="00453425"/>
    <w:rsid w:val="00457FD1"/>
    <w:rsid w:val="00473F16"/>
    <w:rsid w:val="00484866"/>
    <w:rsid w:val="00495198"/>
    <w:rsid w:val="00495AC7"/>
    <w:rsid w:val="00496042"/>
    <w:rsid w:val="004B4509"/>
    <w:rsid w:val="004B5FBF"/>
    <w:rsid w:val="004D0B9C"/>
    <w:rsid w:val="004E40CF"/>
    <w:rsid w:val="004F0925"/>
    <w:rsid w:val="005005CD"/>
    <w:rsid w:val="00505F9E"/>
    <w:rsid w:val="00517DE9"/>
    <w:rsid w:val="005266B7"/>
    <w:rsid w:val="005358D0"/>
    <w:rsid w:val="005444A2"/>
    <w:rsid w:val="00561E95"/>
    <w:rsid w:val="00564B6A"/>
    <w:rsid w:val="0058173E"/>
    <w:rsid w:val="005915D4"/>
    <w:rsid w:val="00592224"/>
    <w:rsid w:val="00592DDD"/>
    <w:rsid w:val="005936F5"/>
    <w:rsid w:val="005B2343"/>
    <w:rsid w:val="005C14E2"/>
    <w:rsid w:val="005D2EF8"/>
    <w:rsid w:val="005E253B"/>
    <w:rsid w:val="00600750"/>
    <w:rsid w:val="00600C35"/>
    <w:rsid w:val="0061024B"/>
    <w:rsid w:val="00617BF2"/>
    <w:rsid w:val="00622332"/>
    <w:rsid w:val="00630DBC"/>
    <w:rsid w:val="00636838"/>
    <w:rsid w:val="00636D2B"/>
    <w:rsid w:val="00641AF9"/>
    <w:rsid w:val="00650518"/>
    <w:rsid w:val="00652CF8"/>
    <w:rsid w:val="0065724C"/>
    <w:rsid w:val="006726FE"/>
    <w:rsid w:val="00672931"/>
    <w:rsid w:val="00682C45"/>
    <w:rsid w:val="00684A83"/>
    <w:rsid w:val="006A13B7"/>
    <w:rsid w:val="006D1123"/>
    <w:rsid w:val="0071048B"/>
    <w:rsid w:val="0071103C"/>
    <w:rsid w:val="00716612"/>
    <w:rsid w:val="00733AD2"/>
    <w:rsid w:val="00741DD5"/>
    <w:rsid w:val="00752080"/>
    <w:rsid w:val="00766E57"/>
    <w:rsid w:val="00777919"/>
    <w:rsid w:val="007967B4"/>
    <w:rsid w:val="007A4110"/>
    <w:rsid w:val="007D516F"/>
    <w:rsid w:val="007F11A6"/>
    <w:rsid w:val="00800B25"/>
    <w:rsid w:val="00807159"/>
    <w:rsid w:val="008121FE"/>
    <w:rsid w:val="00815C95"/>
    <w:rsid w:val="008335BD"/>
    <w:rsid w:val="008572D7"/>
    <w:rsid w:val="00861AF8"/>
    <w:rsid w:val="008661A9"/>
    <w:rsid w:val="00870AB2"/>
    <w:rsid w:val="00882C89"/>
    <w:rsid w:val="008B6158"/>
    <w:rsid w:val="008C476C"/>
    <w:rsid w:val="008C4A77"/>
    <w:rsid w:val="00901863"/>
    <w:rsid w:val="00903041"/>
    <w:rsid w:val="0090557B"/>
    <w:rsid w:val="00931F9A"/>
    <w:rsid w:val="00945FE2"/>
    <w:rsid w:val="00950644"/>
    <w:rsid w:val="009767C0"/>
    <w:rsid w:val="00985617"/>
    <w:rsid w:val="009C3007"/>
    <w:rsid w:val="009C3C4D"/>
    <w:rsid w:val="00A213A6"/>
    <w:rsid w:val="00A50EB2"/>
    <w:rsid w:val="00A567FB"/>
    <w:rsid w:val="00A702D8"/>
    <w:rsid w:val="00A835BD"/>
    <w:rsid w:val="00AA30FC"/>
    <w:rsid w:val="00AA573A"/>
    <w:rsid w:val="00AB7075"/>
    <w:rsid w:val="00AB7E83"/>
    <w:rsid w:val="00AC2B3C"/>
    <w:rsid w:val="00AD1236"/>
    <w:rsid w:val="00AE676C"/>
    <w:rsid w:val="00B012C8"/>
    <w:rsid w:val="00B03744"/>
    <w:rsid w:val="00B24221"/>
    <w:rsid w:val="00B50ACE"/>
    <w:rsid w:val="00B551D2"/>
    <w:rsid w:val="00B6379B"/>
    <w:rsid w:val="00B84D4B"/>
    <w:rsid w:val="00B9758C"/>
    <w:rsid w:val="00BB5B31"/>
    <w:rsid w:val="00BC17B2"/>
    <w:rsid w:val="00BC5521"/>
    <w:rsid w:val="00BE234E"/>
    <w:rsid w:val="00BF338C"/>
    <w:rsid w:val="00C20B48"/>
    <w:rsid w:val="00C232E8"/>
    <w:rsid w:val="00C26C57"/>
    <w:rsid w:val="00C51D63"/>
    <w:rsid w:val="00C616F4"/>
    <w:rsid w:val="00C63F50"/>
    <w:rsid w:val="00C7611F"/>
    <w:rsid w:val="00C96578"/>
    <w:rsid w:val="00CB76A0"/>
    <w:rsid w:val="00CF2E3A"/>
    <w:rsid w:val="00CF4B3A"/>
    <w:rsid w:val="00CF759B"/>
    <w:rsid w:val="00D222ED"/>
    <w:rsid w:val="00D34A77"/>
    <w:rsid w:val="00D3611F"/>
    <w:rsid w:val="00D62B78"/>
    <w:rsid w:val="00D7120C"/>
    <w:rsid w:val="00DA3180"/>
    <w:rsid w:val="00DB1212"/>
    <w:rsid w:val="00DB292D"/>
    <w:rsid w:val="00DB54E6"/>
    <w:rsid w:val="00DB672F"/>
    <w:rsid w:val="00DB7FD1"/>
    <w:rsid w:val="00DC6174"/>
    <w:rsid w:val="00DD2491"/>
    <w:rsid w:val="00E020F0"/>
    <w:rsid w:val="00E07149"/>
    <w:rsid w:val="00E11E52"/>
    <w:rsid w:val="00E15732"/>
    <w:rsid w:val="00E30703"/>
    <w:rsid w:val="00E31CBB"/>
    <w:rsid w:val="00E456D5"/>
    <w:rsid w:val="00E53152"/>
    <w:rsid w:val="00E8097A"/>
    <w:rsid w:val="00E81C01"/>
    <w:rsid w:val="00E83E6B"/>
    <w:rsid w:val="00ED0080"/>
    <w:rsid w:val="00ED4610"/>
    <w:rsid w:val="00EF53D4"/>
    <w:rsid w:val="00F01F07"/>
    <w:rsid w:val="00F06A2F"/>
    <w:rsid w:val="00F235D0"/>
    <w:rsid w:val="00F2765A"/>
    <w:rsid w:val="00F316A7"/>
    <w:rsid w:val="00F31A30"/>
    <w:rsid w:val="00F52AD2"/>
    <w:rsid w:val="00F55F6C"/>
    <w:rsid w:val="00F57A98"/>
    <w:rsid w:val="00F66EC3"/>
    <w:rsid w:val="00F83079"/>
    <w:rsid w:val="00F860ED"/>
    <w:rsid w:val="00F870A6"/>
    <w:rsid w:val="00F910CE"/>
    <w:rsid w:val="00FB5DE3"/>
    <w:rsid w:val="00FB6437"/>
    <w:rsid w:val="00FD08E9"/>
    <w:rsid w:val="00F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E376"/>
  <w15:chartTrackingRefBased/>
  <w15:docId w15:val="{EEDE9DD3-7486-4011-9008-785F1E44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E8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8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8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8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8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8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8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8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8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83E6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83E6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83E6B"/>
    <w:rPr>
      <w:b/>
      <w:bCs/>
      <w:smallCaps/>
      <w:color w:val="0F4761" w:themeColor="accent1" w:themeShade="BF"/>
      <w:spacing w:val="5"/>
    </w:rPr>
  </w:style>
  <w:style w:type="character" w:customStyle="1" w:styleId="Ttulo1Carter">
    <w:name w:val="Título 1 Caráter"/>
    <w:basedOn w:val="Tipodeletrapredefinidodopargrafo"/>
    <w:uiPriority w:val="9"/>
    <w:rsid w:val="0059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uiPriority w:val="9"/>
    <w:semiHidden/>
    <w:rsid w:val="0059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uiPriority w:val="9"/>
    <w:semiHidden/>
    <w:rsid w:val="0059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uiPriority w:val="9"/>
    <w:semiHidden/>
    <w:rsid w:val="00592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uiPriority w:val="9"/>
    <w:semiHidden/>
    <w:rsid w:val="0059222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592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uiPriority w:val="9"/>
    <w:semiHidden/>
    <w:rsid w:val="0059222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uiPriority w:val="9"/>
    <w:semiHidden/>
    <w:rsid w:val="00592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uiPriority w:val="9"/>
    <w:semiHidden/>
    <w:rsid w:val="00592224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uiPriority w:val="10"/>
    <w:rsid w:val="0059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Tipodeletrapredefinidodopargrafo"/>
    <w:uiPriority w:val="11"/>
    <w:rsid w:val="0059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uiPriority w:val="29"/>
    <w:rsid w:val="00592224"/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uiPriority w:val="30"/>
    <w:rsid w:val="0059222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3569</TotalTime>
  <Pages>4</Pages>
  <Words>1201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Carneiro Marcelino</dc:creator>
  <cp:keywords/>
  <dc:description/>
  <cp:lastModifiedBy>Beatriz Carneiro Marcelino</cp:lastModifiedBy>
  <cp:revision>218</cp:revision>
  <dcterms:created xsi:type="dcterms:W3CDTF">2026-05-10T05:05:00Z</dcterms:created>
  <dcterms:modified xsi:type="dcterms:W3CDTF">2026-06-09T00:48:00Z</dcterms:modified>
</cp:coreProperties>
</file>