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A819" w14:textId="7AB2F8A4" w:rsidR="008311A2" w:rsidRPr="008311A2" w:rsidRDefault="008311A2" w:rsidP="008311A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311A2">
        <w:rPr>
          <w:rFonts w:ascii="標楷體" w:eastAsia="標楷體" w:hAnsi="標楷體"/>
          <w:b/>
          <w:bCs/>
          <w:sz w:val="36"/>
          <w:szCs w:val="36"/>
        </w:rPr>
        <w:t>(</w:t>
      </w:r>
      <w:r w:rsidRPr="008311A2">
        <w:rPr>
          <w:rFonts w:ascii="標楷體" w:eastAsia="標楷體" w:hAnsi="標楷體" w:hint="eastAsia"/>
          <w:b/>
          <w:bCs/>
          <w:sz w:val="36"/>
          <w:szCs w:val="36"/>
        </w:rPr>
        <w:t>基本題)</w:t>
      </w:r>
    </w:p>
    <w:p w14:paraId="08FF4871" w14:textId="406D7C41" w:rsidR="00032C72" w:rsidRPr="00927E0B" w:rsidRDefault="00A157B5" w:rsidP="00A157B5">
      <w:pPr>
        <w:rPr>
          <w:rFonts w:ascii="標楷體" w:eastAsia="標楷體" w:hAnsi="標楷體"/>
          <w:b/>
          <w:bCs/>
          <w:sz w:val="32"/>
          <w:szCs w:val="32"/>
        </w:rPr>
      </w:pPr>
      <w:r w:rsidRPr="00927E0B">
        <w:rPr>
          <w:rFonts w:ascii="標楷體" w:eastAsia="標楷體" w:hAnsi="標楷體" w:hint="eastAsia"/>
          <w:b/>
          <w:bCs/>
          <w:sz w:val="32"/>
          <w:szCs w:val="32"/>
        </w:rPr>
        <w:t>(一)資料前處理</w:t>
      </w:r>
    </w:p>
    <w:p w14:paraId="548A90B8" w14:textId="77777777" w:rsidR="00B77DB9" w:rsidRPr="00453361" w:rsidRDefault="00A157B5" w:rsidP="00F23B16">
      <w:pPr>
        <w:ind w:left="480"/>
        <w:rPr>
          <w:rFonts w:ascii="標楷體" w:eastAsia="標楷體" w:hAnsi="標楷體"/>
          <w:b/>
          <w:bCs/>
          <w:sz w:val="32"/>
          <w:szCs w:val="32"/>
        </w:rPr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1</w:t>
      </w:r>
      <w:r w:rsidRPr="00453361">
        <w:rPr>
          <w:rFonts w:ascii="標楷體" w:eastAsia="標楷體" w:hAnsi="標楷體"/>
          <w:b/>
          <w:bCs/>
          <w:sz w:val="32"/>
          <w:szCs w:val="32"/>
          <w:highlight w:val="yellow"/>
        </w:rPr>
        <w:t>.</w:t>
      </w: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缺失值處理</w:t>
      </w:r>
      <w:r w:rsidR="00DF111D"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:</w:t>
      </w:r>
    </w:p>
    <w:p w14:paraId="162E3CD4" w14:textId="06E049AA" w:rsidR="00453361" w:rsidRPr="00F23B16" w:rsidRDefault="00DF111D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F23B16">
        <w:rPr>
          <w:rFonts w:ascii="標楷體" w:eastAsia="標楷體" w:hAnsi="標楷體" w:hint="eastAsia"/>
          <w:sz w:val="28"/>
          <w:szCs w:val="28"/>
        </w:rPr>
        <w:t>在t</w:t>
      </w:r>
      <w:r w:rsidRPr="00F23B16">
        <w:rPr>
          <w:rFonts w:ascii="標楷體" w:eastAsia="標楷體" w:hAnsi="標楷體"/>
          <w:sz w:val="28"/>
          <w:szCs w:val="28"/>
        </w:rPr>
        <w:t>rain.csv</w:t>
      </w:r>
      <w:r w:rsidRPr="00F23B16">
        <w:rPr>
          <w:rFonts w:ascii="標楷體" w:eastAsia="標楷體" w:hAnsi="標楷體" w:hint="eastAsia"/>
          <w:sz w:val="28"/>
          <w:szCs w:val="28"/>
        </w:rPr>
        <w:t>檔中，並無發現缺失值的存在，如有發現</w:t>
      </w:r>
      <w:r w:rsidR="00F23B16" w:rsidRPr="00F23B16">
        <w:rPr>
          <w:rFonts w:ascii="標楷體" w:eastAsia="標楷體" w:hAnsi="標楷體" w:hint="eastAsia"/>
          <w:sz w:val="28"/>
          <w:szCs w:val="28"/>
        </w:rPr>
        <w:t>使用fillna填補該欄位平均值</w:t>
      </w:r>
    </w:p>
    <w:p w14:paraId="175DC736" w14:textId="77777777" w:rsidR="00B77DB9" w:rsidRPr="00453361" w:rsidRDefault="00F23B16" w:rsidP="00B77DB9">
      <w:pPr>
        <w:ind w:left="480"/>
        <w:rPr>
          <w:rFonts w:ascii="標楷體" w:eastAsia="標楷體" w:hAnsi="標楷體"/>
          <w:b/>
          <w:bCs/>
          <w:sz w:val="32"/>
          <w:szCs w:val="32"/>
        </w:rPr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2.類別資料的處理:</w:t>
      </w:r>
    </w:p>
    <w:p w14:paraId="7880384F" w14:textId="62DEC5F9" w:rsidR="00DF111D" w:rsidRDefault="00B77DB9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此次並未發現類別資料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如有發現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直接利用數值替換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而等價關係則可以使用</w:t>
      </w:r>
      <w:r w:rsidRPr="00B77DB9">
        <w:rPr>
          <w:rFonts w:ascii="標楷體" w:eastAsia="標楷體" w:hAnsi="標楷體"/>
          <w:sz w:val="28"/>
          <w:szCs w:val="28"/>
        </w:rPr>
        <w:t>One-hot encoding</w:t>
      </w:r>
      <w:r>
        <w:rPr>
          <w:rFonts w:ascii="標楷體" w:eastAsia="標楷體" w:hAnsi="標楷體" w:hint="eastAsia"/>
          <w:sz w:val="28"/>
          <w:szCs w:val="28"/>
        </w:rPr>
        <w:t>來解決</w:t>
      </w:r>
    </w:p>
    <w:p w14:paraId="1777E443" w14:textId="77777777" w:rsidR="00453361" w:rsidRDefault="00B77DB9" w:rsidP="00B77DB9">
      <w:pPr>
        <w:ind w:left="480"/>
      </w:pP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3</w:t>
      </w:r>
      <w:r w:rsidRPr="00453361">
        <w:rPr>
          <w:rFonts w:ascii="標楷體" w:eastAsia="標楷體" w:hAnsi="標楷體"/>
          <w:b/>
          <w:bCs/>
          <w:sz w:val="32"/>
          <w:szCs w:val="32"/>
          <w:highlight w:val="yellow"/>
        </w:rPr>
        <w:t>.</w:t>
      </w:r>
      <w:r w:rsidRPr="0045336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資料特徵縮放:</w:t>
      </w:r>
      <w:r w:rsidRPr="00B77DB9">
        <w:t xml:space="preserve"> </w:t>
      </w:r>
    </w:p>
    <w:p w14:paraId="4F7AAF4B" w14:textId="2127E1B9" w:rsidR="00B77DB9" w:rsidRDefault="00B77DB9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B77DB9">
        <w:rPr>
          <w:rFonts w:ascii="標楷體" w:eastAsia="標楷體" w:hAnsi="標楷體" w:hint="eastAsia"/>
          <w:sz w:val="28"/>
          <w:szCs w:val="24"/>
        </w:rPr>
        <w:t>是</w:t>
      </w:r>
      <w:r>
        <w:rPr>
          <w:rFonts w:ascii="標楷體" w:eastAsia="標楷體" w:hAnsi="標楷體" w:hint="eastAsia"/>
          <w:sz w:val="28"/>
          <w:szCs w:val="24"/>
        </w:rPr>
        <w:t>使用函式做資料的</w:t>
      </w:r>
      <w:bookmarkStart w:id="0" w:name="_Hlk119863195"/>
      <w:r w:rsidRPr="00B77DB9">
        <w:rPr>
          <w:rFonts w:ascii="標楷體" w:eastAsia="標楷體" w:hAnsi="標楷體"/>
          <w:sz w:val="28"/>
          <w:szCs w:val="28"/>
        </w:rPr>
        <w:t>Normalization</w:t>
      </w:r>
      <w:bookmarkEnd w:id="0"/>
      <w:r w:rsidR="000C4670" w:rsidRPr="00F23B16">
        <w:rPr>
          <w:rFonts w:ascii="標楷體" w:eastAsia="標楷體" w:hAnsi="標楷體" w:hint="eastAsia"/>
          <w:sz w:val="28"/>
          <w:szCs w:val="28"/>
        </w:rPr>
        <w:t>，</w:t>
      </w:r>
      <w:r w:rsidR="000C4670">
        <w:rPr>
          <w:rFonts w:ascii="標楷體" w:eastAsia="標楷體" w:hAnsi="標楷體" w:hint="eastAsia"/>
          <w:sz w:val="28"/>
          <w:szCs w:val="28"/>
        </w:rPr>
        <w:t>之所以沒有使用</w:t>
      </w:r>
      <w:r w:rsidR="007B1108">
        <w:rPr>
          <w:rFonts w:ascii="標楷體" w:eastAsia="標楷體" w:hAnsi="標楷體" w:hint="eastAsia"/>
          <w:sz w:val="28"/>
          <w:szCs w:val="28"/>
        </w:rPr>
        <w:t>其他套件來做</w:t>
      </w:r>
      <w:r w:rsidR="007B1108" w:rsidRPr="00F23B16">
        <w:rPr>
          <w:rFonts w:ascii="標楷體" w:eastAsia="標楷體" w:hAnsi="標楷體" w:hint="eastAsia"/>
          <w:sz w:val="28"/>
          <w:szCs w:val="28"/>
        </w:rPr>
        <w:t>，</w:t>
      </w:r>
      <w:r w:rsidR="007B1108">
        <w:rPr>
          <w:rFonts w:ascii="標楷體" w:eastAsia="標楷體" w:hAnsi="標楷體" w:hint="eastAsia"/>
          <w:sz w:val="28"/>
          <w:szCs w:val="28"/>
        </w:rPr>
        <w:t>是為了保持d</w:t>
      </w:r>
      <w:r w:rsidR="007B1108">
        <w:rPr>
          <w:rFonts w:ascii="標楷體" w:eastAsia="標楷體" w:hAnsi="標楷體"/>
          <w:sz w:val="28"/>
          <w:szCs w:val="28"/>
        </w:rPr>
        <w:t>ataframe</w:t>
      </w:r>
      <w:r w:rsidR="007B1108">
        <w:rPr>
          <w:rFonts w:ascii="標楷體" w:eastAsia="標楷體" w:hAnsi="標楷體" w:hint="eastAsia"/>
          <w:sz w:val="28"/>
          <w:szCs w:val="28"/>
        </w:rPr>
        <w:t>的屬性</w:t>
      </w:r>
      <w:r w:rsidR="007B1108" w:rsidRPr="00F23B16">
        <w:rPr>
          <w:rFonts w:ascii="標楷體" w:eastAsia="標楷體" w:hAnsi="標楷體" w:hint="eastAsia"/>
          <w:sz w:val="28"/>
          <w:szCs w:val="28"/>
        </w:rPr>
        <w:t>，</w:t>
      </w:r>
      <w:r w:rsidR="007B1108">
        <w:rPr>
          <w:rFonts w:ascii="標楷體" w:eastAsia="標楷體" w:hAnsi="標楷體" w:hint="eastAsia"/>
          <w:sz w:val="28"/>
          <w:szCs w:val="28"/>
        </w:rPr>
        <w:t>好讓後面的流程做使用</w:t>
      </w:r>
    </w:p>
    <w:p w14:paraId="120B33CD" w14:textId="7D33969C" w:rsidR="00DB1166" w:rsidRDefault="00DB1166" w:rsidP="00B77DB9">
      <w:pPr>
        <w:ind w:left="480"/>
        <w:rPr>
          <w:rFonts w:ascii="標楷體" w:eastAsia="標楷體" w:hAnsi="標楷體"/>
          <w:sz w:val="28"/>
          <w:szCs w:val="28"/>
        </w:rPr>
      </w:pPr>
      <w:r w:rsidRPr="00DB116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4211627" wp14:editId="041C5234">
            <wp:extent cx="5274310" cy="1600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DC7A" w14:textId="49B75818" w:rsidR="00346C82" w:rsidRPr="00E875E8" w:rsidRDefault="00346C82" w:rsidP="00346C82">
      <w:pPr>
        <w:ind w:left="480"/>
        <w:jc w:val="center"/>
        <w:rPr>
          <w:rFonts w:ascii="標楷體" w:eastAsia="標楷體" w:hAnsi="標楷體"/>
          <w:sz w:val="26"/>
          <w:szCs w:val="26"/>
        </w:rPr>
      </w:pPr>
      <w:r w:rsidRPr="00E875E8">
        <w:rPr>
          <w:rFonts w:ascii="標楷體" w:eastAsia="標楷體" w:hAnsi="標楷體" w:hint="eastAsia"/>
          <w:sz w:val="26"/>
          <w:szCs w:val="26"/>
        </w:rPr>
        <w:t>(</w:t>
      </w:r>
      <w:r w:rsidRPr="00E875E8">
        <w:rPr>
          <w:rFonts w:ascii="標楷體" w:eastAsia="標楷體" w:hAnsi="標楷體"/>
          <w:sz w:val="26"/>
          <w:szCs w:val="26"/>
        </w:rPr>
        <w:t>Normalization</w:t>
      </w:r>
      <w:r w:rsidRPr="00E875E8">
        <w:rPr>
          <w:rFonts w:ascii="標楷體" w:eastAsia="標楷體" w:hAnsi="標楷體" w:hint="eastAsia"/>
          <w:sz w:val="26"/>
          <w:szCs w:val="26"/>
        </w:rPr>
        <w:t>後的資料)</w:t>
      </w:r>
    </w:p>
    <w:p w14:paraId="2B2AFA26" w14:textId="386ECF86" w:rsidR="00A157B5" w:rsidRDefault="00DF6A0B" w:rsidP="00F23B16">
      <w:pPr>
        <w:rPr>
          <w:rFonts w:ascii="標楷體" w:eastAsia="標楷體" w:hAnsi="標楷體"/>
          <w:b/>
          <w:bCs/>
          <w:sz w:val="32"/>
          <w:szCs w:val="32"/>
        </w:rPr>
      </w:pPr>
      <w:r w:rsidRPr="00DF6A0B">
        <w:rPr>
          <w:rFonts w:ascii="標楷體" w:eastAsia="標楷體" w:hAnsi="標楷體" w:hint="eastAsia"/>
          <w:b/>
          <w:bCs/>
          <w:sz w:val="32"/>
          <w:szCs w:val="32"/>
        </w:rPr>
        <w:t>(二)資料切分</w:t>
      </w:r>
    </w:p>
    <w:p w14:paraId="0E1C1D07" w14:textId="176BA2C5" w:rsidR="00A55049" w:rsidRDefault="00A55049" w:rsidP="00F23B16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1.t</w:t>
      </w:r>
      <w:r>
        <w:rPr>
          <w:rFonts w:ascii="標楷體" w:eastAsia="標楷體" w:hAnsi="標楷體"/>
          <w:b/>
          <w:bCs/>
          <w:sz w:val="32"/>
          <w:szCs w:val="32"/>
        </w:rPr>
        <w:t>rain.csv</w:t>
      </w:r>
      <w:r>
        <w:rPr>
          <w:rFonts w:ascii="標楷體" w:eastAsia="標楷體" w:hAnsi="標楷體" w:hint="eastAsia"/>
          <w:b/>
          <w:bCs/>
          <w:sz w:val="32"/>
          <w:szCs w:val="32"/>
        </w:rPr>
        <w:t>切分:</w:t>
      </w:r>
    </w:p>
    <w:p w14:paraId="17502241" w14:textId="5A6DDFF5" w:rsidR="00A55049" w:rsidRPr="00A55049" w:rsidRDefault="00A55049" w:rsidP="00AB2CF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先將t</w:t>
      </w:r>
      <w:r>
        <w:rPr>
          <w:rFonts w:ascii="標楷體" w:eastAsia="標楷體" w:hAnsi="標楷體"/>
          <w:sz w:val="28"/>
          <w:szCs w:val="28"/>
        </w:rPr>
        <w:t>rain.csv</w:t>
      </w:r>
      <w:r>
        <w:rPr>
          <w:rFonts w:ascii="標楷體" w:eastAsia="標楷體" w:hAnsi="標楷體" w:hint="eastAsia"/>
          <w:sz w:val="28"/>
          <w:szCs w:val="28"/>
        </w:rPr>
        <w:t>讀進來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並將</w:t>
      </w:r>
      <w:r w:rsidR="00AB2CF2">
        <w:rPr>
          <w:rFonts w:ascii="標楷體" w:eastAsia="標楷體" w:hAnsi="標楷體" w:hint="eastAsia"/>
          <w:sz w:val="28"/>
          <w:szCs w:val="28"/>
        </w:rPr>
        <w:t>所要分類的</w:t>
      </w:r>
      <w:r w:rsidR="00AB2CF2" w:rsidRPr="00AB2CF2">
        <w:rPr>
          <w:rFonts w:ascii="標楷體" w:eastAsia="標楷體" w:hAnsi="標楷體"/>
          <w:sz w:val="28"/>
          <w:szCs w:val="28"/>
        </w:rPr>
        <w:t>Revenue</w:t>
      </w:r>
      <w:r w:rsidR="00AB2CF2">
        <w:rPr>
          <w:rFonts w:ascii="標楷體" w:eastAsia="標楷體" w:hAnsi="標楷體" w:hint="eastAsia"/>
          <w:sz w:val="28"/>
          <w:szCs w:val="28"/>
        </w:rPr>
        <w:t>欄位從中擷取出來</w:t>
      </w:r>
      <w:r w:rsidR="00AB2CF2" w:rsidRPr="00F23B16">
        <w:rPr>
          <w:rFonts w:ascii="標楷體" w:eastAsia="標楷體" w:hAnsi="標楷體" w:hint="eastAsia"/>
          <w:sz w:val="28"/>
          <w:szCs w:val="28"/>
        </w:rPr>
        <w:t>，</w:t>
      </w:r>
      <w:r w:rsidR="00AB2CF2">
        <w:rPr>
          <w:rFonts w:ascii="標楷體" w:eastAsia="標楷體" w:hAnsi="標楷體" w:hint="eastAsia"/>
          <w:sz w:val="28"/>
          <w:szCs w:val="28"/>
        </w:rPr>
        <w:t>作為訓練模型的預測對象(y)</w:t>
      </w:r>
      <w:r w:rsidR="00AB2CF2" w:rsidRPr="00F23B16">
        <w:rPr>
          <w:rFonts w:ascii="標楷體" w:eastAsia="標楷體" w:hAnsi="標楷體" w:hint="eastAsia"/>
          <w:sz w:val="28"/>
          <w:szCs w:val="28"/>
        </w:rPr>
        <w:t>，</w:t>
      </w:r>
      <w:r w:rsidR="00AB2CF2">
        <w:rPr>
          <w:rFonts w:ascii="標楷體" w:eastAsia="標楷體" w:hAnsi="標楷體" w:hint="eastAsia"/>
          <w:sz w:val="28"/>
          <w:szCs w:val="28"/>
        </w:rPr>
        <w:t>剩下的欄位則為x</w:t>
      </w:r>
    </w:p>
    <w:p w14:paraId="72EDE130" w14:textId="2DA5FF09" w:rsidR="00E31311" w:rsidRDefault="00E31311" w:rsidP="00EE5256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lastRenderedPageBreak/>
        <w:tab/>
      </w:r>
      <w:r w:rsidR="00A55049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2</w:t>
      </w:r>
      <w:r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.</w:t>
      </w:r>
      <w:r w:rsidR="00EE5256"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 xml:space="preserve"> </w:t>
      </w:r>
      <w:r w:rsidR="00124F21" w:rsidRP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切分比例選擇</w:t>
      </w:r>
      <w:r w:rsidR="00124F21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:</w:t>
      </w:r>
    </w:p>
    <w:p w14:paraId="0C4BB4FE" w14:textId="6F4E94D0" w:rsidR="00124F21" w:rsidRPr="00124F21" w:rsidRDefault="00124F21" w:rsidP="00861303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首先對訓練與測試資料以9:1、8:2、7:3、6:4的方式</w:t>
      </w:r>
      <w:r w:rsidR="008876ED">
        <w:rPr>
          <w:rFonts w:ascii="標楷體" w:eastAsia="標楷體" w:hAnsi="標楷體" w:hint="eastAsia"/>
          <w:sz w:val="28"/>
          <w:szCs w:val="28"/>
        </w:rPr>
        <w:t>隨機</w:t>
      </w:r>
      <w:r>
        <w:rPr>
          <w:rFonts w:ascii="標楷體" w:eastAsia="標楷體" w:hAnsi="標楷體" w:hint="eastAsia"/>
          <w:sz w:val="28"/>
          <w:szCs w:val="28"/>
        </w:rPr>
        <w:t>切分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並且以</w:t>
      </w:r>
      <w:r w:rsidR="00861303" w:rsidRPr="00861303">
        <w:rPr>
          <w:rFonts w:ascii="標楷體" w:eastAsia="標楷體" w:hAnsi="標楷體"/>
          <w:sz w:val="28"/>
          <w:szCs w:val="28"/>
        </w:rPr>
        <w:t>stratify</w:t>
      </w:r>
      <w:r w:rsidR="00861303" w:rsidRPr="00861303">
        <w:rPr>
          <w:rFonts w:ascii="標楷體" w:eastAsia="標楷體" w:hAnsi="標楷體" w:hint="eastAsia"/>
          <w:sz w:val="28"/>
          <w:szCs w:val="28"/>
        </w:rPr>
        <w:t>設置為目標 (y) 在訓練和測試集中</w:t>
      </w:r>
      <w:r w:rsidR="00861303">
        <w:rPr>
          <w:rFonts w:ascii="標楷體" w:eastAsia="標楷體" w:hAnsi="標楷體" w:hint="eastAsia"/>
          <w:sz w:val="28"/>
          <w:szCs w:val="28"/>
        </w:rPr>
        <w:t>盡量</w:t>
      </w:r>
      <w:r w:rsidR="00861303" w:rsidRPr="00861303">
        <w:rPr>
          <w:rFonts w:ascii="標楷體" w:eastAsia="標楷體" w:hAnsi="標楷體" w:hint="eastAsia"/>
          <w:sz w:val="28"/>
          <w:szCs w:val="28"/>
        </w:rPr>
        <w:t>產生相同的分佈</w:t>
      </w:r>
      <w:r w:rsidR="008613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再以測試集的分數高低</w:t>
      </w:r>
      <w:r w:rsidR="008613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61303">
        <w:rPr>
          <w:rFonts w:ascii="標楷體" w:eastAsia="標楷體" w:hAnsi="標楷體" w:hint="eastAsia"/>
          <w:sz w:val="28"/>
          <w:szCs w:val="28"/>
        </w:rPr>
        <w:t>選出8:2的切分方法</w:t>
      </w:r>
    </w:p>
    <w:p w14:paraId="020EEA28" w14:textId="1139B728" w:rsidR="000C4670" w:rsidRDefault="00DF6A0B" w:rsidP="00F23B16">
      <w:pPr>
        <w:rPr>
          <w:rFonts w:ascii="標楷體" w:eastAsia="標楷體" w:hAnsi="標楷體"/>
          <w:b/>
          <w:bCs/>
          <w:sz w:val="32"/>
          <w:szCs w:val="32"/>
        </w:rPr>
      </w:pPr>
      <w:r w:rsidRPr="00DF6A0B">
        <w:rPr>
          <w:rFonts w:ascii="標楷體" w:eastAsia="標楷體" w:hAnsi="標楷體" w:hint="eastAsia"/>
          <w:b/>
          <w:bCs/>
          <w:sz w:val="32"/>
          <w:szCs w:val="32"/>
        </w:rPr>
        <w:t>(三)模型選擇</w:t>
      </w:r>
    </w:p>
    <w:p w14:paraId="042AC18A" w14:textId="0DBA31F1" w:rsidR="00DF6A0B" w:rsidRDefault="00DF6A0B" w:rsidP="00346C82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DF6A0B">
        <w:rPr>
          <w:rFonts w:ascii="標楷體" w:eastAsia="標楷體" w:hAnsi="標楷體" w:hint="eastAsia"/>
          <w:sz w:val="28"/>
          <w:szCs w:val="28"/>
        </w:rPr>
        <w:t>本次使用XGBClassifier</w:t>
      </w:r>
      <w:r>
        <w:rPr>
          <w:rFonts w:ascii="標楷體" w:eastAsia="標楷體" w:hAnsi="標楷體" w:hint="eastAsia"/>
          <w:sz w:val="28"/>
          <w:szCs w:val="28"/>
        </w:rPr>
        <w:t>來做</w:t>
      </w:r>
      <w:r w:rsidRPr="00DF6A0B">
        <w:rPr>
          <w:rFonts w:ascii="標楷體" w:eastAsia="標楷體" w:hAnsi="標楷體" w:hint="eastAsia"/>
          <w:sz w:val="28"/>
          <w:szCs w:val="28"/>
        </w:rPr>
        <w:t>分類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DF6A0B">
        <w:rPr>
          <w:rFonts w:ascii="標楷體" w:eastAsia="標楷體" w:hAnsi="標楷體" w:hint="eastAsia"/>
          <w:sz w:val="28"/>
          <w:szCs w:val="28"/>
        </w:rPr>
        <w:t>預測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主要是因為它的訓練時間較其他分類模型來的短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但又保留蠻高的準確度</w:t>
      </w:r>
    </w:p>
    <w:p w14:paraId="3B1AAE5D" w14:textId="42E074DE" w:rsidR="000C4670" w:rsidRDefault="000C4670" w:rsidP="000C4670">
      <w:pPr>
        <w:rPr>
          <w:rFonts w:ascii="標楷體" w:eastAsia="標楷體" w:hAnsi="標楷體"/>
          <w:b/>
          <w:bCs/>
          <w:sz w:val="32"/>
          <w:szCs w:val="32"/>
        </w:rPr>
      </w:pPr>
      <w:r w:rsidRPr="000C4670">
        <w:rPr>
          <w:rFonts w:ascii="標楷體" w:eastAsia="標楷體" w:hAnsi="標楷體" w:hint="eastAsia"/>
          <w:b/>
          <w:bCs/>
          <w:sz w:val="32"/>
          <w:szCs w:val="32"/>
        </w:rPr>
        <w:t>(四)</w:t>
      </w:r>
      <w:r w:rsidR="0013538E">
        <w:rPr>
          <w:rFonts w:ascii="標楷體" w:eastAsia="標楷體" w:hAnsi="標楷體" w:hint="eastAsia"/>
          <w:b/>
          <w:bCs/>
          <w:sz w:val="32"/>
          <w:szCs w:val="32"/>
        </w:rPr>
        <w:t>超</w:t>
      </w:r>
      <w:r w:rsidRPr="000C4670">
        <w:rPr>
          <w:rFonts w:ascii="標楷體" w:eastAsia="標楷體" w:hAnsi="標楷體" w:hint="eastAsia"/>
          <w:b/>
          <w:bCs/>
          <w:sz w:val="32"/>
          <w:szCs w:val="32"/>
        </w:rPr>
        <w:t>參數調整</w:t>
      </w:r>
    </w:p>
    <w:p w14:paraId="6513D2DA" w14:textId="7F0B3432" w:rsidR="000C4670" w:rsidRDefault="000C4670" w:rsidP="008876ED">
      <w:pPr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關於</w:t>
      </w:r>
      <w:r w:rsidR="00867944">
        <w:rPr>
          <w:rFonts w:ascii="標楷體" w:eastAsia="標楷體" w:hAnsi="標楷體" w:hint="eastAsia"/>
          <w:sz w:val="28"/>
          <w:szCs w:val="28"/>
        </w:rPr>
        <w:t>超</w:t>
      </w:r>
      <w:r>
        <w:rPr>
          <w:rFonts w:ascii="標楷體" w:eastAsia="標楷體" w:hAnsi="標楷體" w:hint="eastAsia"/>
          <w:sz w:val="28"/>
          <w:szCs w:val="28"/>
        </w:rPr>
        <w:t>參數的調整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主要是著重在</w:t>
      </w:r>
      <w:r>
        <w:rPr>
          <w:rFonts w:ascii="標楷體" w:eastAsia="標楷體" w:hAnsi="標楷體"/>
          <w:sz w:val="28"/>
          <w:szCs w:val="28"/>
        </w:rPr>
        <w:t>Booster</w:t>
      </w:r>
      <w:r>
        <w:rPr>
          <w:rFonts w:ascii="標楷體" w:eastAsia="標楷體" w:hAnsi="標楷體" w:hint="eastAsia"/>
          <w:sz w:val="28"/>
          <w:szCs w:val="28"/>
        </w:rPr>
        <w:t>參數上的調整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Pr="000C4670">
        <w:rPr>
          <w:rFonts w:ascii="標楷體" w:eastAsia="標楷體" w:hAnsi="標楷體"/>
          <w:sz w:val="28"/>
          <w:szCs w:val="28"/>
        </w:rPr>
        <w:t>n_estimator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4670">
        <w:rPr>
          <w:rFonts w:ascii="標楷體" w:eastAsia="標楷體" w:hAnsi="標楷體"/>
          <w:sz w:val="28"/>
          <w:szCs w:val="28"/>
        </w:rPr>
        <w:t>learning_rate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4670">
        <w:rPr>
          <w:rFonts w:ascii="標楷體" w:eastAsia="標楷體" w:hAnsi="標楷體"/>
          <w:sz w:val="28"/>
          <w:szCs w:val="28"/>
        </w:rPr>
        <w:t>max_depth</w:t>
      </w:r>
      <w:r>
        <w:rPr>
          <w:rFonts w:ascii="標楷體" w:eastAsia="標楷體" w:hAnsi="標楷體" w:hint="eastAsia"/>
          <w:sz w:val="28"/>
          <w:szCs w:val="28"/>
        </w:rPr>
        <w:t>等等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 w:rsidR="0013538E">
        <w:rPr>
          <w:rFonts w:ascii="標楷體" w:eastAsia="標楷體" w:hAnsi="標楷體" w:hint="eastAsia"/>
          <w:sz w:val="28"/>
          <w:szCs w:val="28"/>
        </w:rPr>
        <w:t>而此次使用</w:t>
      </w:r>
      <w:r w:rsidR="00A132C6" w:rsidRPr="00A132C6">
        <w:rPr>
          <w:rFonts w:ascii="標楷體" w:eastAsia="標楷體" w:hAnsi="標楷體"/>
          <w:sz w:val="28"/>
          <w:szCs w:val="28"/>
        </w:rPr>
        <w:t>RandomizedSearchCV</w:t>
      </w:r>
      <w:r w:rsidR="0013538E">
        <w:rPr>
          <w:rFonts w:ascii="標楷體" w:eastAsia="標楷體" w:hAnsi="標楷體" w:hint="eastAsia"/>
          <w:sz w:val="28"/>
          <w:szCs w:val="28"/>
        </w:rPr>
        <w:t>的調整方法</w:t>
      </w:r>
      <w:r w:rsidR="00A132C6" w:rsidRPr="00F23B16">
        <w:rPr>
          <w:rFonts w:ascii="標楷體" w:eastAsia="標楷體" w:hAnsi="標楷體" w:hint="eastAsia"/>
          <w:sz w:val="28"/>
          <w:szCs w:val="28"/>
        </w:rPr>
        <w:t>，</w:t>
      </w:r>
      <w:r w:rsidR="00CF0692">
        <w:rPr>
          <w:rFonts w:ascii="標楷體" w:eastAsia="標楷體" w:hAnsi="標楷體" w:hint="eastAsia"/>
          <w:sz w:val="28"/>
          <w:szCs w:val="28"/>
        </w:rPr>
        <w:t>打算先快速跑出一個基準</w:t>
      </w:r>
      <w:r w:rsidR="00CF0692" w:rsidRPr="00F23B16">
        <w:rPr>
          <w:rFonts w:ascii="標楷體" w:eastAsia="標楷體" w:hAnsi="標楷體" w:hint="eastAsia"/>
          <w:sz w:val="28"/>
          <w:szCs w:val="28"/>
        </w:rPr>
        <w:t>，</w:t>
      </w:r>
      <w:r w:rsidR="00CF0692">
        <w:rPr>
          <w:rFonts w:ascii="標楷體" w:eastAsia="標楷體" w:hAnsi="標楷體" w:hint="eastAsia"/>
          <w:sz w:val="28"/>
          <w:szCs w:val="28"/>
        </w:rPr>
        <w:t>在做超參數的</w:t>
      </w:r>
      <w:r w:rsidR="00E74A26">
        <w:rPr>
          <w:rFonts w:ascii="標楷體" w:eastAsia="標楷體" w:hAnsi="標楷體" w:hint="eastAsia"/>
          <w:sz w:val="28"/>
          <w:szCs w:val="28"/>
        </w:rPr>
        <w:t>微</w:t>
      </w:r>
      <w:r w:rsidR="00CF0692">
        <w:rPr>
          <w:rFonts w:ascii="標楷體" w:eastAsia="標楷體" w:hAnsi="標楷體" w:hint="eastAsia"/>
          <w:sz w:val="28"/>
          <w:szCs w:val="28"/>
        </w:rPr>
        <w:t>調</w:t>
      </w:r>
      <w:r w:rsidR="00186E1D" w:rsidRPr="00F23B16">
        <w:rPr>
          <w:rFonts w:ascii="標楷體" w:eastAsia="標楷體" w:hAnsi="標楷體" w:hint="eastAsia"/>
          <w:sz w:val="28"/>
          <w:szCs w:val="28"/>
        </w:rPr>
        <w:t>，</w:t>
      </w:r>
      <w:r w:rsidR="00186E1D">
        <w:rPr>
          <w:rFonts w:ascii="標楷體" w:eastAsia="標楷體" w:hAnsi="標楷體" w:hint="eastAsia"/>
          <w:sz w:val="28"/>
          <w:szCs w:val="28"/>
        </w:rPr>
        <w:t>而評判的標準是以測試集的s</w:t>
      </w:r>
      <w:r w:rsidR="00186E1D">
        <w:rPr>
          <w:rFonts w:ascii="標楷體" w:eastAsia="標楷體" w:hAnsi="標楷體"/>
          <w:sz w:val="28"/>
          <w:szCs w:val="28"/>
        </w:rPr>
        <w:t>core</w:t>
      </w:r>
      <w:r w:rsidR="00186E1D">
        <w:rPr>
          <w:rFonts w:ascii="標楷體" w:eastAsia="標楷體" w:hAnsi="標楷體" w:hint="eastAsia"/>
          <w:sz w:val="28"/>
          <w:szCs w:val="28"/>
        </w:rPr>
        <w:t>為主</w:t>
      </w:r>
    </w:p>
    <w:p w14:paraId="7193CB18" w14:textId="562040D1" w:rsidR="00CF0692" w:rsidRDefault="00CF0692" w:rsidP="000C4670">
      <w:pPr>
        <w:rPr>
          <w:rFonts w:ascii="標楷體" w:eastAsia="標楷體" w:hAnsi="標楷體"/>
          <w:sz w:val="28"/>
          <w:szCs w:val="28"/>
        </w:rPr>
      </w:pPr>
      <w:r w:rsidRPr="00CF0692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BF98A25" wp14:editId="3CC0FF04">
            <wp:extent cx="5318408" cy="1394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005" cy="13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671" w14:textId="483E273D" w:rsidR="00CF0692" w:rsidRPr="00E875E8" w:rsidRDefault="00CF0692" w:rsidP="00CF0692">
      <w:pPr>
        <w:jc w:val="center"/>
        <w:rPr>
          <w:rFonts w:ascii="標楷體" w:eastAsia="標楷體" w:hAnsi="標楷體"/>
          <w:sz w:val="26"/>
          <w:szCs w:val="26"/>
        </w:rPr>
      </w:pPr>
      <w:r w:rsidRPr="00E875E8">
        <w:rPr>
          <w:rFonts w:ascii="標楷體" w:eastAsia="標楷體" w:hAnsi="標楷體" w:hint="eastAsia"/>
          <w:sz w:val="26"/>
          <w:szCs w:val="26"/>
        </w:rPr>
        <w:t>(</w:t>
      </w:r>
      <w:r w:rsidRPr="00E875E8">
        <w:rPr>
          <w:rFonts w:ascii="標楷體" w:eastAsia="標楷體" w:hAnsi="標楷體"/>
          <w:sz w:val="26"/>
          <w:szCs w:val="26"/>
        </w:rPr>
        <w:t>3-folds</w:t>
      </w:r>
      <w:r w:rsidRPr="00E875E8">
        <w:rPr>
          <w:rFonts w:ascii="標楷體" w:eastAsia="標楷體" w:hAnsi="標楷體" w:hint="eastAsia"/>
          <w:sz w:val="26"/>
          <w:szCs w:val="26"/>
        </w:rPr>
        <w:t>，</w:t>
      </w:r>
      <w:r w:rsidRPr="00E875E8">
        <w:rPr>
          <w:rFonts w:ascii="標楷體" w:eastAsia="標楷體" w:hAnsi="標楷體"/>
          <w:sz w:val="26"/>
          <w:szCs w:val="26"/>
        </w:rPr>
        <w:t>200</w:t>
      </w:r>
      <w:r w:rsidRPr="00E875E8">
        <w:rPr>
          <w:rFonts w:ascii="標楷體" w:eastAsia="標楷體" w:hAnsi="標楷體" w:hint="eastAsia"/>
          <w:sz w:val="26"/>
          <w:szCs w:val="26"/>
        </w:rPr>
        <w:t>-</w:t>
      </w:r>
      <w:r w:rsidRPr="00E875E8">
        <w:rPr>
          <w:rFonts w:ascii="標楷體" w:eastAsia="標楷體" w:hAnsi="標楷體"/>
          <w:sz w:val="26"/>
          <w:szCs w:val="26"/>
        </w:rPr>
        <w:t>n_iter</w:t>
      </w:r>
      <w:r w:rsidRPr="00E875E8">
        <w:rPr>
          <w:rFonts w:ascii="標楷體" w:eastAsia="標楷體" w:hAnsi="標楷體" w:hint="eastAsia"/>
          <w:sz w:val="26"/>
          <w:szCs w:val="26"/>
        </w:rPr>
        <w:t>所跑出的超參數結果</w:t>
      </w:r>
      <w:r w:rsidRPr="00E875E8">
        <w:rPr>
          <w:rFonts w:ascii="標楷體" w:eastAsia="標楷體" w:hAnsi="標楷體"/>
          <w:sz w:val="26"/>
          <w:szCs w:val="26"/>
        </w:rPr>
        <w:t>)</w:t>
      </w:r>
    </w:p>
    <w:p w14:paraId="13742BD9" w14:textId="50E42173" w:rsidR="00346C82" w:rsidRDefault="008876ED" w:rsidP="00346C82">
      <w:pPr>
        <w:rPr>
          <w:rFonts w:ascii="標楷體" w:eastAsia="標楷體" w:hAnsi="標楷體"/>
          <w:b/>
          <w:bCs/>
          <w:sz w:val="32"/>
          <w:szCs w:val="32"/>
        </w:rPr>
      </w:pPr>
      <w:r w:rsidRPr="008876ED">
        <w:rPr>
          <w:rFonts w:ascii="標楷體" w:eastAsia="標楷體" w:hAnsi="標楷體" w:hint="eastAsia"/>
          <w:b/>
          <w:bCs/>
          <w:sz w:val="32"/>
          <w:szCs w:val="32"/>
        </w:rPr>
        <w:t>(五)欄位選擇</w:t>
      </w:r>
    </w:p>
    <w:p w14:paraId="5AE40979" w14:textId="4C02001B" w:rsidR="008876ED" w:rsidRDefault="008B7AFC" w:rsidP="00586D7E">
      <w:pPr>
        <w:ind w:left="480"/>
        <w:rPr>
          <w:rFonts w:ascii="標楷體" w:eastAsia="標楷體" w:hAnsi="標楷體"/>
          <w:sz w:val="28"/>
          <w:szCs w:val="28"/>
        </w:rPr>
      </w:pPr>
      <w:r w:rsidRPr="008B7AFC">
        <w:rPr>
          <w:rFonts w:ascii="標楷體" w:eastAsia="標楷體" w:hAnsi="標楷體" w:hint="eastAsia"/>
          <w:sz w:val="28"/>
          <w:szCs w:val="28"/>
        </w:rPr>
        <w:t>利用</w:t>
      </w:r>
      <w:r>
        <w:rPr>
          <w:rFonts w:ascii="標楷體" w:eastAsia="標楷體" w:hAnsi="標楷體" w:hint="eastAsia"/>
          <w:sz w:val="28"/>
          <w:szCs w:val="28"/>
        </w:rPr>
        <w:t>f</w:t>
      </w:r>
      <w:r>
        <w:rPr>
          <w:rFonts w:ascii="標楷體" w:eastAsia="標楷體" w:hAnsi="標楷體"/>
          <w:sz w:val="28"/>
          <w:szCs w:val="28"/>
        </w:rPr>
        <w:t>eature_importance</w:t>
      </w:r>
      <w:r>
        <w:rPr>
          <w:rFonts w:ascii="標楷體" w:eastAsia="標楷體" w:hAnsi="標楷體" w:hint="eastAsia"/>
          <w:sz w:val="28"/>
          <w:szCs w:val="28"/>
        </w:rPr>
        <w:t>配合訓練與測試集的分數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最後drop掉了</w:t>
      </w:r>
      <w:r w:rsidRPr="008B7AFC">
        <w:rPr>
          <w:rFonts w:ascii="標楷體" w:eastAsia="標楷體" w:hAnsi="標楷體"/>
          <w:sz w:val="28"/>
          <w:szCs w:val="28"/>
        </w:rPr>
        <w:t>SpecialDay</w:t>
      </w:r>
      <w:r>
        <w:rPr>
          <w:rFonts w:ascii="標楷體" w:eastAsia="標楷體" w:hAnsi="標楷體" w:hint="eastAsia"/>
          <w:sz w:val="28"/>
          <w:szCs w:val="28"/>
        </w:rPr>
        <w:t>這個欄位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也在實驗中發現</w:t>
      </w:r>
      <w:r w:rsidRPr="008B7AFC">
        <w:rPr>
          <w:rFonts w:ascii="標楷體" w:eastAsia="標楷體" w:hAnsi="標楷體"/>
          <w:sz w:val="28"/>
          <w:szCs w:val="28"/>
        </w:rPr>
        <w:t>PageValues</w:t>
      </w:r>
      <w:r w:rsidR="00586D7E">
        <w:rPr>
          <w:rFonts w:ascii="標楷體" w:eastAsia="標楷體" w:hAnsi="標楷體" w:hint="eastAsia"/>
          <w:sz w:val="28"/>
          <w:szCs w:val="28"/>
        </w:rPr>
        <w:t>這欄</w:t>
      </w:r>
      <w:r w:rsidR="00586D7E">
        <w:rPr>
          <w:rFonts w:ascii="標楷體" w:eastAsia="標楷體" w:hAnsi="標楷體" w:hint="eastAsia"/>
          <w:sz w:val="28"/>
          <w:szCs w:val="28"/>
        </w:rPr>
        <w:lastRenderedPageBreak/>
        <w:t>位</w:t>
      </w:r>
      <w:r>
        <w:rPr>
          <w:rFonts w:ascii="標楷體" w:eastAsia="標楷體" w:hAnsi="標楷體" w:hint="eastAsia"/>
          <w:sz w:val="28"/>
          <w:szCs w:val="28"/>
        </w:rPr>
        <w:t>對於</w:t>
      </w:r>
      <w:r w:rsidR="00586D7E">
        <w:rPr>
          <w:rFonts w:ascii="標楷體" w:eastAsia="標楷體" w:hAnsi="標楷體" w:hint="eastAsia"/>
          <w:sz w:val="28"/>
          <w:szCs w:val="28"/>
        </w:rPr>
        <w:t>此次分類是很重要的一欄</w:t>
      </w:r>
    </w:p>
    <w:p w14:paraId="03CAE534" w14:textId="6502F165" w:rsidR="00A55049" w:rsidRDefault="00A55049" w:rsidP="00A55049">
      <w:pPr>
        <w:rPr>
          <w:rFonts w:ascii="標楷體" w:eastAsia="標楷體" w:hAnsi="標楷體"/>
          <w:b/>
          <w:bCs/>
          <w:sz w:val="32"/>
          <w:szCs w:val="32"/>
        </w:rPr>
      </w:pPr>
      <w:r w:rsidRPr="00AB2CF2">
        <w:rPr>
          <w:rFonts w:ascii="標楷體" w:eastAsia="標楷體" w:hAnsi="標楷體" w:hint="eastAsia"/>
          <w:b/>
          <w:bCs/>
          <w:sz w:val="32"/>
          <w:szCs w:val="32"/>
        </w:rPr>
        <w:t>(六)輸出預測</w:t>
      </w:r>
    </w:p>
    <w:p w14:paraId="71D71372" w14:textId="3EF9AF87" w:rsidR="00AB2CF2" w:rsidRDefault="00AB2CF2" w:rsidP="008311A2">
      <w:pPr>
        <w:tabs>
          <w:tab w:val="left" w:pos="480"/>
          <w:tab w:val="left" w:pos="805"/>
        </w:tabs>
        <w:ind w:left="480"/>
        <w:jc w:val="both"/>
        <w:rPr>
          <w:rFonts w:ascii="標楷體" w:eastAsia="標楷體" w:hAnsi="標楷體"/>
          <w:sz w:val="28"/>
          <w:szCs w:val="28"/>
        </w:rPr>
      </w:pPr>
      <w:r w:rsidRPr="00AB2CF2">
        <w:rPr>
          <w:rFonts w:ascii="標楷體" w:eastAsia="標楷體" w:hAnsi="標楷體" w:hint="eastAsia"/>
          <w:sz w:val="28"/>
          <w:szCs w:val="28"/>
        </w:rPr>
        <w:t>將所要預測的資料從t</w:t>
      </w:r>
      <w:r w:rsidRPr="00AB2CF2">
        <w:rPr>
          <w:rFonts w:ascii="標楷體" w:eastAsia="標楷體" w:hAnsi="標楷體"/>
          <w:sz w:val="28"/>
          <w:szCs w:val="28"/>
        </w:rPr>
        <w:t>est.csv</w:t>
      </w:r>
      <w:r w:rsidRPr="00AB2CF2">
        <w:rPr>
          <w:rFonts w:ascii="標楷體" w:eastAsia="標楷體" w:hAnsi="標楷體" w:hint="eastAsia"/>
          <w:sz w:val="28"/>
          <w:szCs w:val="28"/>
        </w:rPr>
        <w:t>讀入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投入</w:t>
      </w:r>
      <w:r w:rsidR="008311A2">
        <w:rPr>
          <w:rFonts w:ascii="標楷體" w:eastAsia="標楷體" w:hAnsi="標楷體" w:hint="eastAsia"/>
          <w:sz w:val="28"/>
          <w:szCs w:val="28"/>
        </w:rPr>
        <w:t>利用t</w:t>
      </w:r>
      <w:r w:rsidR="008311A2">
        <w:rPr>
          <w:rFonts w:ascii="標楷體" w:eastAsia="標楷體" w:hAnsi="標楷體"/>
          <w:sz w:val="28"/>
          <w:szCs w:val="28"/>
        </w:rPr>
        <w:t>rain.scv</w:t>
      </w:r>
      <w:r>
        <w:rPr>
          <w:rFonts w:ascii="標楷體" w:eastAsia="標楷體" w:hAnsi="標楷體" w:hint="eastAsia"/>
          <w:sz w:val="28"/>
          <w:szCs w:val="28"/>
        </w:rPr>
        <w:t>訓練好的模型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輸出對應的</w:t>
      </w:r>
      <w:r w:rsidRPr="00AB2CF2">
        <w:rPr>
          <w:rFonts w:ascii="標楷體" w:eastAsia="標楷體" w:hAnsi="標楷體"/>
          <w:sz w:val="28"/>
          <w:szCs w:val="28"/>
        </w:rPr>
        <w:t>HasRevenue</w:t>
      </w:r>
      <w:r w:rsidR="008311A2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預測</w:t>
      </w:r>
      <w:r w:rsidR="008311A2">
        <w:rPr>
          <w:rFonts w:ascii="標楷體" w:eastAsia="標楷體" w:hAnsi="標楷體" w:hint="eastAsia"/>
          <w:sz w:val="28"/>
          <w:szCs w:val="28"/>
        </w:rPr>
        <w:t>到面試題目資料夾中的A</w:t>
      </w:r>
      <w:r w:rsidR="008311A2">
        <w:rPr>
          <w:rFonts w:ascii="標楷體" w:eastAsia="標楷體" w:hAnsi="標楷體"/>
          <w:sz w:val="28"/>
          <w:szCs w:val="28"/>
        </w:rPr>
        <w:t>nswer.csv</w:t>
      </w:r>
    </w:p>
    <w:p w14:paraId="0BCFA2F1" w14:textId="172FE01D" w:rsidR="008311A2" w:rsidRDefault="008311A2" w:rsidP="008311A2">
      <w:pPr>
        <w:tabs>
          <w:tab w:val="left" w:pos="480"/>
          <w:tab w:val="left" w:pos="805"/>
        </w:tabs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311A2">
        <w:rPr>
          <w:rFonts w:ascii="標楷體" w:eastAsia="標楷體" w:hAnsi="標楷體" w:hint="eastAsia"/>
          <w:b/>
          <w:bCs/>
          <w:sz w:val="36"/>
          <w:szCs w:val="36"/>
        </w:rPr>
        <w:t>(加分題</w:t>
      </w:r>
      <w:r w:rsidRPr="008311A2">
        <w:rPr>
          <w:rFonts w:ascii="標楷體" w:eastAsia="標楷體" w:hAnsi="標楷體"/>
          <w:b/>
          <w:bCs/>
          <w:sz w:val="36"/>
          <w:szCs w:val="36"/>
        </w:rPr>
        <w:t>)</w:t>
      </w:r>
    </w:p>
    <w:p w14:paraId="22B585B7" w14:textId="2C39538C" w:rsidR="008311A2" w:rsidRDefault="00257066" w:rsidP="008311A2">
      <w:pPr>
        <w:tabs>
          <w:tab w:val="left" w:pos="480"/>
          <w:tab w:val="left" w:pos="805"/>
        </w:tabs>
        <w:rPr>
          <w:rFonts w:ascii="標楷體" w:eastAsia="標楷體" w:hAnsi="標楷體"/>
          <w:sz w:val="28"/>
          <w:szCs w:val="28"/>
        </w:rPr>
      </w:pPr>
      <w:r w:rsidRPr="00F50093">
        <w:rPr>
          <w:rFonts w:ascii="標楷體" w:eastAsia="標楷體" w:hAnsi="標楷體" w:hint="eastAsia"/>
          <w:sz w:val="28"/>
          <w:szCs w:val="28"/>
        </w:rPr>
        <w:t>利用所給的數據得到M</w:t>
      </w:r>
      <w:r w:rsidRPr="00F50093">
        <w:rPr>
          <w:rFonts w:ascii="標楷體" w:eastAsia="標楷體" w:hAnsi="標楷體"/>
          <w:sz w:val="28"/>
          <w:szCs w:val="28"/>
        </w:rPr>
        <w:t>odelA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ModelB</w:t>
      </w:r>
      <w:r w:rsidRPr="00F50093">
        <w:rPr>
          <w:rFonts w:ascii="標楷體" w:eastAsia="標楷體" w:hAnsi="標楷體" w:hint="eastAsia"/>
          <w:sz w:val="28"/>
          <w:szCs w:val="28"/>
        </w:rPr>
        <w:t>的T</w:t>
      </w:r>
      <w:r w:rsidRPr="00F50093">
        <w:rPr>
          <w:rFonts w:ascii="標楷體" w:eastAsia="標楷體" w:hAnsi="標楷體"/>
          <w:sz w:val="28"/>
          <w:szCs w:val="28"/>
        </w:rPr>
        <w:t>P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TN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FP</w:t>
      </w:r>
      <w:r w:rsidRPr="00F50093">
        <w:rPr>
          <w:rFonts w:ascii="標楷體" w:eastAsia="標楷體" w:hAnsi="標楷體" w:hint="eastAsia"/>
          <w:sz w:val="28"/>
          <w:szCs w:val="28"/>
        </w:rPr>
        <w:t>、</w:t>
      </w:r>
      <w:r w:rsidRPr="00F50093">
        <w:rPr>
          <w:rFonts w:ascii="標楷體" w:eastAsia="標楷體" w:hAnsi="標楷體"/>
          <w:sz w:val="28"/>
          <w:szCs w:val="28"/>
        </w:rPr>
        <w:t>FN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，進而推出A</w:t>
      </w:r>
      <w:r w:rsidR="00F50093" w:rsidRPr="00F50093">
        <w:rPr>
          <w:rFonts w:ascii="標楷體" w:eastAsia="標楷體" w:hAnsi="標楷體"/>
          <w:sz w:val="28"/>
          <w:szCs w:val="28"/>
        </w:rPr>
        <w:t>B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兩模型的</w:t>
      </w:r>
      <w:r w:rsidR="00F50093" w:rsidRPr="00F50093">
        <w:rPr>
          <w:rFonts w:ascii="標楷體" w:eastAsia="標楷體" w:hAnsi="標楷體"/>
          <w:sz w:val="28"/>
          <w:szCs w:val="28"/>
        </w:rPr>
        <w:t>Sensitivity</w:t>
      </w:r>
      <w:r w:rsidR="00F50093" w:rsidRPr="00F50093">
        <w:rPr>
          <w:rFonts w:ascii="標楷體" w:eastAsia="標楷體" w:hAnsi="標楷體" w:hint="eastAsia"/>
          <w:sz w:val="28"/>
          <w:szCs w:val="28"/>
        </w:rPr>
        <w:t>和</w:t>
      </w:r>
      <w:r w:rsidR="00F50093" w:rsidRPr="00F50093">
        <w:rPr>
          <w:rFonts w:ascii="標楷體" w:eastAsia="標楷體" w:hAnsi="標楷體"/>
          <w:sz w:val="28"/>
          <w:szCs w:val="28"/>
        </w:rPr>
        <w:t>Specificity</w:t>
      </w:r>
      <w:r w:rsidR="008B71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B7103">
        <w:rPr>
          <w:rFonts w:ascii="標楷體" w:eastAsia="標楷體" w:hAnsi="標楷體" w:hint="eastAsia"/>
          <w:sz w:val="28"/>
          <w:szCs w:val="28"/>
        </w:rPr>
        <w:t>並且也利用此次模型的測試資料得出相關的數據</w:t>
      </w:r>
      <w:r w:rsidR="008B7103" w:rsidRPr="00F23B16">
        <w:rPr>
          <w:rFonts w:ascii="標楷體" w:eastAsia="標楷體" w:hAnsi="標楷體" w:hint="eastAsia"/>
          <w:sz w:val="28"/>
          <w:szCs w:val="28"/>
        </w:rPr>
        <w:t>，</w:t>
      </w:r>
      <w:r w:rsidR="008B7103">
        <w:rPr>
          <w:rFonts w:ascii="標楷體" w:eastAsia="標楷體" w:hAnsi="標楷體" w:hint="eastAsia"/>
          <w:sz w:val="28"/>
          <w:szCs w:val="28"/>
        </w:rPr>
        <w:t>下面會放上三者的數值比較: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2835"/>
      </w:tblGrid>
      <w:tr w:rsidR="008B7103" w14:paraId="28307409" w14:textId="77777777" w:rsidTr="008B7103">
        <w:tc>
          <w:tcPr>
            <w:tcW w:w="2074" w:type="dxa"/>
          </w:tcPr>
          <w:p w14:paraId="005D58AB" w14:textId="77777777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41" w:type="dxa"/>
          </w:tcPr>
          <w:p w14:paraId="181F3C8A" w14:textId="021379E1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 w:hint="eastAsia"/>
                <w:sz w:val="28"/>
                <w:szCs w:val="28"/>
              </w:rPr>
              <w:t>敏感度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8B7103">
              <w:rPr>
                <w:rFonts w:ascii="標楷體" w:eastAsia="標楷體" w:hAnsi="標楷體"/>
                <w:sz w:val="28"/>
                <w:szCs w:val="28"/>
              </w:rPr>
              <w:t>Sensitivity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14:paraId="01623841" w14:textId="1218B9B6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 w:hint="eastAsia"/>
                <w:sz w:val="28"/>
                <w:szCs w:val="28"/>
              </w:rPr>
              <w:t>特異度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8B7103">
              <w:rPr>
                <w:rFonts w:ascii="標楷體" w:eastAsia="標楷體" w:hAnsi="標楷體"/>
                <w:sz w:val="28"/>
                <w:szCs w:val="28"/>
              </w:rPr>
              <w:t>Specificity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8B7103" w14:paraId="1856D534" w14:textId="77777777" w:rsidTr="008B7103">
        <w:tc>
          <w:tcPr>
            <w:tcW w:w="2074" w:type="dxa"/>
          </w:tcPr>
          <w:p w14:paraId="65E05875" w14:textId="2D66A69A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M</w:t>
            </w:r>
            <w:r>
              <w:rPr>
                <w:rFonts w:ascii="標楷體" w:eastAsia="標楷體" w:hAnsi="標楷體"/>
                <w:sz w:val="28"/>
                <w:szCs w:val="28"/>
              </w:rPr>
              <w:t>odel A</w:t>
            </w:r>
          </w:p>
        </w:tc>
        <w:tc>
          <w:tcPr>
            <w:tcW w:w="2741" w:type="dxa"/>
          </w:tcPr>
          <w:p w14:paraId="6AAE5C83" w14:textId="6F772410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0.5969209237228832</w:t>
            </w:r>
          </w:p>
        </w:tc>
        <w:tc>
          <w:tcPr>
            <w:tcW w:w="2835" w:type="dxa"/>
          </w:tcPr>
          <w:p w14:paraId="3E200FE4" w14:textId="4795C319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0.9549597147008321</w:t>
            </w:r>
          </w:p>
        </w:tc>
      </w:tr>
      <w:tr w:rsidR="008B7103" w14:paraId="7BAAB545" w14:textId="77777777" w:rsidTr="008B7103">
        <w:tc>
          <w:tcPr>
            <w:tcW w:w="2074" w:type="dxa"/>
          </w:tcPr>
          <w:p w14:paraId="563DDE51" w14:textId="269FEBB1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M</w:t>
            </w:r>
            <w:r>
              <w:rPr>
                <w:rFonts w:ascii="標楷體" w:eastAsia="標楷體" w:hAnsi="標楷體"/>
                <w:sz w:val="28"/>
                <w:szCs w:val="28"/>
              </w:rPr>
              <w:t>odel B</w:t>
            </w:r>
          </w:p>
        </w:tc>
        <w:tc>
          <w:tcPr>
            <w:tcW w:w="2741" w:type="dxa"/>
          </w:tcPr>
          <w:p w14:paraId="1E86ACA2" w14:textId="1B8DA726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0.5920223932820154</w:t>
            </w:r>
          </w:p>
        </w:tc>
        <w:tc>
          <w:tcPr>
            <w:tcW w:w="2835" w:type="dxa"/>
          </w:tcPr>
          <w:p w14:paraId="2F998936" w14:textId="3DD55DC3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7103">
              <w:rPr>
                <w:rFonts w:ascii="標楷體" w:eastAsia="標楷體" w:hAnsi="標楷體"/>
                <w:sz w:val="28"/>
                <w:szCs w:val="28"/>
              </w:rPr>
              <w:t>0.9582617884031172</w:t>
            </w:r>
          </w:p>
        </w:tc>
      </w:tr>
      <w:tr w:rsidR="008B7103" w14:paraId="1E7906EC" w14:textId="77777777" w:rsidTr="008B7103">
        <w:tc>
          <w:tcPr>
            <w:tcW w:w="2074" w:type="dxa"/>
          </w:tcPr>
          <w:p w14:paraId="67EAE3FF" w14:textId="77777777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此次訓練</w:t>
            </w:r>
          </w:p>
          <w:p w14:paraId="5EF91E56" w14:textId="47502010" w:rsidR="008B7103" w:rsidRDefault="008B7103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的模型</w:t>
            </w:r>
          </w:p>
        </w:tc>
        <w:tc>
          <w:tcPr>
            <w:tcW w:w="2741" w:type="dxa"/>
          </w:tcPr>
          <w:p w14:paraId="160DB644" w14:textId="4320A231" w:rsidR="008B7103" w:rsidRDefault="00A76BB8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BB8">
              <w:rPr>
                <w:rFonts w:ascii="標楷體" w:eastAsia="標楷體" w:hAnsi="標楷體"/>
                <w:sz w:val="28"/>
                <w:szCs w:val="28"/>
              </w:rPr>
              <w:t>0.6352941176470588</w:t>
            </w:r>
          </w:p>
        </w:tc>
        <w:tc>
          <w:tcPr>
            <w:tcW w:w="2835" w:type="dxa"/>
          </w:tcPr>
          <w:p w14:paraId="27160D32" w14:textId="379D2585" w:rsidR="008B7103" w:rsidRDefault="00A76BB8" w:rsidP="008B7103">
            <w:pPr>
              <w:tabs>
                <w:tab w:val="left" w:pos="480"/>
                <w:tab w:val="left" w:pos="805"/>
              </w:tabs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76BB8">
              <w:rPr>
                <w:rFonts w:ascii="標楷體" w:eastAsia="標楷體" w:hAnsi="標楷體"/>
                <w:sz w:val="28"/>
                <w:szCs w:val="28"/>
              </w:rPr>
              <w:t>0.9626373626373627</w:t>
            </w:r>
          </w:p>
        </w:tc>
      </w:tr>
    </w:tbl>
    <w:p w14:paraId="210A313E" w14:textId="5E114ACC" w:rsidR="008B7103" w:rsidRPr="00F50093" w:rsidRDefault="00B06789" w:rsidP="008311A2">
      <w:pPr>
        <w:tabs>
          <w:tab w:val="left" w:pos="480"/>
          <w:tab w:val="left" w:pos="805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通常</w:t>
      </w:r>
      <w:r w:rsidR="008B7103" w:rsidRPr="008B7103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="008B7103" w:rsidRPr="008B7103">
        <w:rPr>
          <w:rFonts w:ascii="標楷體" w:eastAsia="標楷體" w:hAnsi="標楷體" w:hint="eastAsia"/>
          <w:sz w:val="28"/>
          <w:szCs w:val="28"/>
        </w:rPr>
        <w:t>達到100%的敏感度，及100%的特異度</w:t>
      </w:r>
      <w:r w:rsidRPr="008B7103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為理想去判斷一個好模型的基準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而可以看到上述的模型A與B的敏感度與特異度其實非常的相近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與此次訓練的模型數值</w:t>
      </w:r>
      <w:r w:rsidR="0078118B">
        <w:rPr>
          <w:rFonts w:ascii="標楷體" w:eastAsia="標楷體" w:hAnsi="標楷體" w:hint="eastAsia"/>
          <w:sz w:val="28"/>
          <w:szCs w:val="28"/>
        </w:rPr>
        <w:t>也相當接近</w:t>
      </w:r>
      <w:r w:rsidRPr="00F23B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所以我判斷兩者都適合本案例的情境</w:t>
      </w:r>
    </w:p>
    <w:sectPr w:rsidR="008B7103" w:rsidRPr="00F50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51F5"/>
    <w:multiLevelType w:val="hybridMultilevel"/>
    <w:tmpl w:val="040697BE"/>
    <w:lvl w:ilvl="0" w:tplc="E7B6B01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88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5"/>
    <w:rsid w:val="00032C72"/>
    <w:rsid w:val="00086725"/>
    <w:rsid w:val="000A77A0"/>
    <w:rsid w:val="000C4670"/>
    <w:rsid w:val="00124F21"/>
    <w:rsid w:val="0013538E"/>
    <w:rsid w:val="00186E1D"/>
    <w:rsid w:val="00257066"/>
    <w:rsid w:val="00346C82"/>
    <w:rsid w:val="00453361"/>
    <w:rsid w:val="00586D7E"/>
    <w:rsid w:val="0078118B"/>
    <w:rsid w:val="007B1108"/>
    <w:rsid w:val="008311A2"/>
    <w:rsid w:val="00861303"/>
    <w:rsid w:val="00867944"/>
    <w:rsid w:val="008876ED"/>
    <w:rsid w:val="008B7103"/>
    <w:rsid w:val="008B7AFC"/>
    <w:rsid w:val="00927E0B"/>
    <w:rsid w:val="00A132C6"/>
    <w:rsid w:val="00A157B5"/>
    <w:rsid w:val="00A55049"/>
    <w:rsid w:val="00A76BB8"/>
    <w:rsid w:val="00AB2CF2"/>
    <w:rsid w:val="00B06789"/>
    <w:rsid w:val="00B77DB9"/>
    <w:rsid w:val="00CF0692"/>
    <w:rsid w:val="00DB1166"/>
    <w:rsid w:val="00DF111D"/>
    <w:rsid w:val="00DF6A0B"/>
    <w:rsid w:val="00E31311"/>
    <w:rsid w:val="00E74A26"/>
    <w:rsid w:val="00E875E8"/>
    <w:rsid w:val="00EE5256"/>
    <w:rsid w:val="00F23B16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37D4"/>
  <w15:chartTrackingRefBased/>
  <w15:docId w15:val="{25E46C74-1A75-4246-B2B9-F297E2B1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B5"/>
    <w:pPr>
      <w:ind w:leftChars="200" w:left="480"/>
    </w:pPr>
  </w:style>
  <w:style w:type="table" w:styleId="a4">
    <w:name w:val="Table Grid"/>
    <w:basedOn w:val="a1"/>
    <w:uiPriority w:val="39"/>
    <w:rsid w:val="008B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林冠廷</dc:creator>
  <cp:keywords/>
  <dc:description/>
  <cp:lastModifiedBy>林冠廷</cp:lastModifiedBy>
  <cp:revision>31</cp:revision>
  <dcterms:created xsi:type="dcterms:W3CDTF">2022-11-15T17:37:00Z</dcterms:created>
  <dcterms:modified xsi:type="dcterms:W3CDTF">2022-11-20T13:42:00Z</dcterms:modified>
</cp:coreProperties>
</file>