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380" w:rsidRPr="001B02AF" w:rsidRDefault="001B02AF">
      <w:pPr>
        <w:pStyle w:val="Ttulo1"/>
        <w:rPr>
          <w:color w:val="404040" w:themeColor="text1" w:themeTint="BF"/>
        </w:rPr>
      </w:pPr>
      <w:r w:rsidRPr="001B02AF">
        <w:rPr>
          <w:color w:val="404040" w:themeColor="text1" w:themeTint="BF"/>
        </w:rPr>
        <w:t>Resumo das Unidades 3 e 4 – Compiladores</w:t>
      </w:r>
    </w:p>
    <w:p w:rsidR="004C2380" w:rsidRDefault="001B02AF">
      <w:r>
        <w:t>Fábio José Curado da Silva – 8º semestre – Engenharia da Computação</w:t>
      </w:r>
      <w:r>
        <w:br/>
      </w:r>
    </w:p>
    <w:p w:rsidR="004C2380" w:rsidRPr="001B02AF" w:rsidRDefault="001B02AF">
      <w:pPr>
        <w:pStyle w:val="Ttulo2"/>
        <w:rPr>
          <w:color w:val="404040" w:themeColor="text1" w:themeTint="BF"/>
        </w:rPr>
      </w:pPr>
      <w:r w:rsidRPr="001B02AF">
        <w:rPr>
          <w:color w:val="404040" w:themeColor="text1" w:themeTint="BF"/>
        </w:rPr>
        <w:t>Unidade 3 – Análise Sintática, Semântica e Tabela de Símbolos</w:t>
      </w:r>
    </w:p>
    <w:p w:rsidR="004C2380" w:rsidRDefault="001B02AF">
      <w:r>
        <w:t xml:space="preserve">A Unidade 3 aprofunda o estudo da etapa de síntese na construção de compiladores, </w:t>
      </w:r>
      <w:r>
        <w:t>explicando como a análise sintática e semântica trabalham em conjunto para validar programas. A Tabela de Símbolos é apresentada como estrutura essencial para armazenar informações sobre identificadores, tipos, escopos e atributos utilizados ao longo do có</w:t>
      </w:r>
      <w:r>
        <w:t>digo.</w:t>
      </w:r>
      <w:r>
        <w:br/>
      </w:r>
      <w:r>
        <w:br/>
        <w:t>A Tradução Dirigida pela Sintaxe (TDS) integra regras sintáticas com ações semânticas, permitindo ao compilador construir representações intermediárias coerentes. A unidade também aprofundou a identificação e tratamento de erros semânticos, como uso</w:t>
      </w:r>
      <w:r>
        <w:t xml:space="preserve"> de variáveis não declaradas, operações incompatíveis e violações de escopo.</w:t>
      </w:r>
      <w:r>
        <w:br/>
      </w:r>
      <w:r>
        <w:br/>
        <w:t xml:space="preserve">Por fim, a Unidade 3 apresenta exemplos de construção de árvores sintáticas e mecanismos para garantir que o programa do usuário seja consistente antes de avançar para a geração </w:t>
      </w:r>
      <w:bookmarkStart w:id="0" w:name="_GoBack"/>
      <w:bookmarkEnd w:id="0"/>
      <w:r>
        <w:t>de código.</w:t>
      </w:r>
    </w:p>
    <w:p w:rsidR="004C2380" w:rsidRPr="001B02AF" w:rsidRDefault="001B02AF">
      <w:pPr>
        <w:pStyle w:val="Ttulo2"/>
        <w:rPr>
          <w:color w:val="404040" w:themeColor="text1" w:themeTint="BF"/>
        </w:rPr>
      </w:pPr>
      <w:r w:rsidRPr="001B02AF">
        <w:rPr>
          <w:color w:val="404040" w:themeColor="text1" w:themeTint="BF"/>
        </w:rPr>
        <w:t>Unidade 4 – Código Intermediário, Otimização e Geração de Código</w:t>
      </w:r>
    </w:p>
    <w:p w:rsidR="004C2380" w:rsidRDefault="001B02AF">
      <w:r>
        <w:t>A Unidade 4 apresenta as etapas finais do processo de compilação: a geração de código intermediário, os mecanismos de otimização e a geração do código final que será executado pelo</w:t>
      </w:r>
      <w:r>
        <w:t xml:space="preserve"> hardware. O código intermediário permite que diferentes linguagens compartilhem a mesma base de transformação, aumentando portabilidade e organização do compilador.</w:t>
      </w:r>
      <w:r>
        <w:br/>
      </w:r>
      <w:r>
        <w:br/>
        <w:t>As técnicas de otimização incluem remoção de redundância, propagação de constantes, análi</w:t>
      </w:r>
      <w:r>
        <w:t>se de fluxo de dados e otimizações locais e globais. Também são discutidas tecnologias modernas como LLVM, que utilizam múltiplas camadas de IR (Intermediate Representation) para alcançar alto desempenho.</w:t>
      </w:r>
      <w:r>
        <w:br/>
      </w:r>
      <w:r>
        <w:br/>
        <w:t>A Unidade 4 também aborda temas complementares com</w:t>
      </w:r>
      <w:r>
        <w:t>o organização de equipes de desenvolvimento de compiladores, tipos de linguagens contemporâneas e o uso de ferramentas como REGEX em análise léxica. Essa unidade encerra o ciclo de construção do compilador, preparando o estudante para implementar o backend</w:t>
      </w:r>
      <w:r>
        <w:t>.</w:t>
      </w:r>
    </w:p>
    <w:sectPr w:rsidR="004C2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02AF"/>
    <w:rsid w:val="0029639D"/>
    <w:rsid w:val="00326F90"/>
    <w:rsid w:val="004C23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A3DE0D7-B909-4E6E-A11B-B4648834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99CA6F-9D16-4183-BA02-263E48ED9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Curado</cp:lastModifiedBy>
  <cp:revision>2</cp:revision>
  <dcterms:created xsi:type="dcterms:W3CDTF">2025-11-18T01:59:00Z</dcterms:created>
  <dcterms:modified xsi:type="dcterms:W3CDTF">2025-11-18T01:59:00Z</dcterms:modified>
  <cp:category/>
</cp:coreProperties>
</file>