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14" w:rsidRPr="00C65B5B" w:rsidRDefault="00C65B5B">
      <w:pPr>
        <w:pStyle w:val="Ttulo1"/>
        <w:rPr>
          <w:color w:val="404040" w:themeColor="text1" w:themeTint="BF"/>
        </w:rPr>
      </w:pPr>
      <w:r w:rsidRPr="00C65B5B">
        <w:rPr>
          <w:color w:val="404040" w:themeColor="text1" w:themeTint="BF"/>
        </w:rPr>
        <w:t xml:space="preserve">Resumo das Unidades 3 e 4 – </w:t>
      </w:r>
      <w:r>
        <w:rPr>
          <w:color w:val="404040" w:themeColor="text1" w:themeTint="BF"/>
        </w:rPr>
        <w:t>Fundamentos da Inteligência Artificial</w:t>
      </w:r>
    </w:p>
    <w:p w:rsidR="007A1C14" w:rsidRDefault="00C65B5B">
      <w:r>
        <w:t xml:space="preserve">Fábio José Curado </w:t>
      </w:r>
      <w:r>
        <w:t xml:space="preserve">Silva – 8º semestre - </w:t>
      </w:r>
      <w:r>
        <w:t>Engenharia da Computação</w:t>
      </w:r>
    </w:p>
    <w:p w:rsidR="007A1C14" w:rsidRPr="00C65B5B" w:rsidRDefault="00C65B5B">
      <w:pPr>
        <w:pStyle w:val="Ttulo2"/>
        <w:rPr>
          <w:color w:val="404040" w:themeColor="text1" w:themeTint="BF"/>
        </w:rPr>
      </w:pPr>
      <w:r w:rsidRPr="00C65B5B">
        <w:rPr>
          <w:color w:val="404040" w:themeColor="text1" w:themeTint="BF"/>
        </w:rPr>
        <w:t>Unidade 3 – Estatística e Probabilidade</w:t>
      </w:r>
    </w:p>
    <w:p w:rsidR="007A1C14" w:rsidRDefault="00C65B5B">
      <w:r>
        <w:t>A Unidade 3 apresenta os conceitos fundamentais de Estatística e sua relação direta com</w:t>
      </w:r>
      <w:r>
        <w:t xml:space="preserve"> a Probabilidade. A estatística é explicada como a ciência responsável por coletar e interpretar dados, ajudando a entender fenômenos observados e prever situações futuras. O material diferencia estatística descritiva, focada em analisar populações através</w:t>
      </w:r>
      <w:r>
        <w:t xml:space="preserve"> de medidas como média, mediana, moda e g</w:t>
      </w:r>
      <w:bookmarkStart w:id="0" w:name="_GoBack"/>
      <w:bookmarkEnd w:id="0"/>
      <w:r>
        <w:t>ráficos, da estatística inferencial, que trabalha com amostras para estimar características da população real.</w:t>
      </w:r>
    </w:p>
    <w:p w:rsidR="007A1C14" w:rsidRDefault="00C65B5B">
      <w:r>
        <w:t>A unidade também esclarece a diferença entre população e amostra, destacando que nem sempre é possível a</w:t>
      </w:r>
      <w:r>
        <w:t>nalisar uma população inteira, levando ao uso de amostras e ao inevitável erro amostral. A probabilidade é apresentada como o mecanismo que permite medir a chance de um evento ocorrer, variando de 0 a 1, sendo fundamental para garantir que a amostra repres</w:t>
      </w:r>
      <w:r>
        <w:t>ente bem a população. Esses conceitos formam a base para análises mais avançadas e servem como alicerce para técnicas modernas de decisão usadas na Inteligência Artificial.</w:t>
      </w:r>
    </w:p>
    <w:p w:rsidR="007A1C14" w:rsidRPr="00C65B5B" w:rsidRDefault="00C65B5B">
      <w:pPr>
        <w:pStyle w:val="Ttulo2"/>
        <w:rPr>
          <w:color w:val="404040" w:themeColor="text1" w:themeTint="BF"/>
        </w:rPr>
      </w:pPr>
      <w:r w:rsidRPr="00C65B5B">
        <w:rPr>
          <w:color w:val="404040" w:themeColor="text1" w:themeTint="BF"/>
        </w:rPr>
        <w:t>Unidade 4 – Redes Bayesianas</w:t>
      </w:r>
    </w:p>
    <w:p w:rsidR="007A1C14" w:rsidRDefault="00C65B5B">
      <w:r>
        <w:t xml:space="preserve">A Unidade 4 introduz as Redes Bayesianas como modelos </w:t>
      </w:r>
      <w:r>
        <w:t>gráficos utilizados para representar situações que envolvem incerteza. Esses modelos usam nós e conexões direcionadas para mostrar relações de causa e efeito entre variáveis. A abordagem se apoia no Teorema de Bayes, permitindo atualizar probabilidades sem</w:t>
      </w:r>
      <w:r>
        <w:t>pre que novas informações são adicionadas.</w:t>
      </w:r>
    </w:p>
    <w:p w:rsidR="007A1C14" w:rsidRDefault="00C65B5B">
      <w:r>
        <w:t xml:space="preserve">O material destaca que as Redes Bayesianas são adequadas para áreas como diagnóstico, previsão de falhas, segurança e análise de risco, pois conseguem raciocinar mesmo quando os dados estão incompletos. O exemplo </w:t>
      </w:r>
      <w:r>
        <w:t>do alarme mostra como diferentes fatores — como assalto, terremoto e falhas humanas — podem ser combinados para estimar a causa mais provável de um evento. A unidade reforça como esse tipo de modelo é útil para tomada de decisão inteligente.</w:t>
      </w:r>
    </w:p>
    <w:p w:rsidR="007A1C14" w:rsidRPr="00C65B5B" w:rsidRDefault="00C65B5B">
      <w:pPr>
        <w:pStyle w:val="Ttulo2"/>
        <w:rPr>
          <w:color w:val="404040" w:themeColor="text1" w:themeTint="BF"/>
        </w:rPr>
      </w:pPr>
      <w:r w:rsidRPr="00C65B5B">
        <w:rPr>
          <w:color w:val="404040" w:themeColor="text1" w:themeTint="BF"/>
        </w:rPr>
        <w:t>Unidade 4 – Ló</w:t>
      </w:r>
      <w:r w:rsidRPr="00C65B5B">
        <w:rPr>
          <w:color w:val="404040" w:themeColor="text1" w:themeTint="BF"/>
        </w:rPr>
        <w:t>gica Difusa (Fuzzy)</w:t>
      </w:r>
    </w:p>
    <w:p w:rsidR="007A1C14" w:rsidRDefault="00C65B5B">
      <w:r>
        <w:t>A unidade também apresenta a Lógica Difusa, uma forma de lógica que permite trabalhar com valores intermediários, e não apenas “verdadeiro” ou “falso”. Essa abordagem permite representar situações mais próximas da realidade, nas quais a</w:t>
      </w:r>
      <w:r>
        <w:t>lgo pode ser 'mais ou menos verdadeiro'.</w:t>
      </w:r>
    </w:p>
    <w:p w:rsidR="007A1C14" w:rsidRDefault="00C65B5B">
      <w:r>
        <w:t>A lógica fuzzy utiliza graus de pertinência entre 0 e 1 para modelar expressões comuns como 'meio quente' ou 'um pouco alto'. O material explica como os operadores fuzzy (E, OU e NÃO) são estendidos para lidar com e</w:t>
      </w:r>
      <w:r>
        <w:t xml:space="preserve">sses valores graduais. Também é apresentada a estrutura do raciocínio fuzzy, que passa por etapas como fuzzificação, aplicação de regras, </w:t>
      </w:r>
      <w:r>
        <w:lastRenderedPageBreak/>
        <w:t>agregação e defuzzificação. Essa técnica é amplamente usada em sistemas de controle, automação e tomadas de decisão qu</w:t>
      </w:r>
      <w:r>
        <w:t>e lidam com informações imprecisas.</w:t>
      </w:r>
    </w:p>
    <w:p w:rsidR="007A1C14" w:rsidRPr="00C65B5B" w:rsidRDefault="00C65B5B">
      <w:pPr>
        <w:pStyle w:val="Ttulo2"/>
        <w:rPr>
          <w:color w:val="404040" w:themeColor="text1" w:themeTint="BF"/>
        </w:rPr>
      </w:pPr>
      <w:r w:rsidRPr="00C65B5B">
        <w:rPr>
          <w:color w:val="404040" w:themeColor="text1" w:themeTint="BF"/>
        </w:rPr>
        <w:t>Conclusão Geral</w:t>
      </w:r>
    </w:p>
    <w:p w:rsidR="007A1C14" w:rsidRDefault="00C65B5B">
      <w:r>
        <w:t>As Unidades 3 e 4 apresentam três pilares importantes para entender como sistemas computacionais lidam com incertezas: estatística, redes bayesianas e lógica difusa. Juntas, essas técnicas formam a base p</w:t>
      </w:r>
      <w:r>
        <w:t>ara sistemas de Inteligência Artificial capazes de tomar decisões, interpretar dados, lidar com dúvidas e gerar resultados confiáveis em cenários reais.</w:t>
      </w:r>
    </w:p>
    <w:sectPr w:rsidR="007A1C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C14"/>
    <w:rsid w:val="00AA1D8D"/>
    <w:rsid w:val="00B47730"/>
    <w:rsid w:val="00C65B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3A500"/>
  <w14:defaultImageDpi w14:val="300"/>
  <w15:docId w15:val="{CE5AFB83-3A8F-47BF-AFE4-6D1430DF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5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36E972-8160-4827-A3CF-31FA79C52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2724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Curado</cp:lastModifiedBy>
  <cp:revision>2</cp:revision>
  <dcterms:created xsi:type="dcterms:W3CDTF">2025-11-25T20:37:00Z</dcterms:created>
  <dcterms:modified xsi:type="dcterms:W3CDTF">2025-11-25T20:37:00Z</dcterms:modified>
  <cp:category/>
</cp:coreProperties>
</file>