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/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x36oy5demzwb" w:id="1"/>
      <w:bookmarkEnd w:id="1"/>
      <w:r w:rsidDel="00000000" w:rsidR="00000000" w:rsidRPr="00000000">
        <w:rPr>
          <w:rtl w:val="0"/>
        </w:rPr>
        <w:t xml:space="preserve">Infraestrutura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Como construir um ambiente mais complexo na AWS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 objetivo da aula é que você saiba quais são os usos reais que serão encontrados nas empresas que desenvolvem. Além disso, você aprenderá boas práticas na hora de escolher uma arquitetura para sua aplicação e aproveitará o que aprendeu na Infraestrutura I. O modelo a ser desenhado é o seguinte: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38850" cy="25622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ff0000"/>
          <w:sz w:val="40"/>
          <w:szCs w:val="40"/>
          <w:rtl w:val="0"/>
        </w:rPr>
        <w:t xml:space="preserve">Nós continuamos…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Criação do balanceador de carga.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Voltamos à interface do console no painel do EC2.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11050" cy="86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Vamos ao menu à esquerda e clicamos em </w:t>
      </w:r>
      <w:r w:rsidDel="00000000" w:rsidR="00000000" w:rsidRPr="00000000">
        <w:rPr>
          <w:b w:val="1"/>
          <w:rtl w:val="0"/>
        </w:rPr>
        <w:t xml:space="preserve">Load Balancers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78390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Em seguida, clicamos em </w:t>
      </w:r>
      <w:r w:rsidDel="00000000" w:rsidR="00000000" w:rsidRPr="00000000">
        <w:rPr>
          <w:b w:val="1"/>
          <w:rtl w:val="0"/>
        </w:rPr>
        <w:t xml:space="preserve">Criar Load Balancer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3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5125" cy="18192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left"/>
        <w:rPr/>
      </w:pPr>
      <w:r w:rsidDel="00000000" w:rsidR="00000000" w:rsidRPr="00000000">
        <w:rPr>
          <w:rtl w:val="0"/>
        </w:rPr>
        <w:br w:type="textWrapping"/>
        <w:t xml:space="preserve">Escolhemos o Classic Load Balacer.</w:t>
      </w:r>
    </w:p>
    <w:p w:rsidR="00000000" w:rsidDel="00000000" w:rsidP="00000000" w:rsidRDefault="00000000" w:rsidRPr="00000000" w14:paraId="0000001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1050" cy="2133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left"/>
        <w:rPr/>
      </w:pPr>
      <w:r w:rsidDel="00000000" w:rsidR="00000000" w:rsidRPr="00000000">
        <w:rPr>
          <w:rtl w:val="0"/>
        </w:rPr>
        <w:br w:type="textWrapping"/>
        <w:t xml:space="preserve">Na etapa 1, definimos o nome do balanceador e adicionamos o protocolo HTTP. Clicamos em </w:t>
      </w:r>
      <w:r w:rsidDel="00000000" w:rsidR="00000000" w:rsidRPr="00000000">
        <w:rPr>
          <w:b w:val="1"/>
          <w:rtl w:val="0"/>
        </w:rPr>
        <w:t xml:space="preserve">Avançar</w:t>
      </w:r>
      <w:r w:rsidDel="00000000" w:rsidR="00000000" w:rsidRPr="00000000">
        <w:rPr>
          <w:rtl w:val="0"/>
        </w:rPr>
        <w:t xml:space="preserve"> e nesta etapa criamos um grupo de segurança novamente.</w:t>
      </w:r>
    </w:p>
    <w:p w:rsidR="00000000" w:rsidDel="00000000" w:rsidP="00000000" w:rsidRDefault="00000000" w:rsidRPr="00000000" w14:paraId="0000001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1050" cy="1435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O importante é dar um nome e uma descrição que nos ajude a identificá-lo e dar acesso aos protocolos: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HTTP TCP PORT 80 ANYWHERE</w:t>
      </w:r>
    </w:p>
    <w:p w:rsidR="00000000" w:rsidDel="00000000" w:rsidP="00000000" w:rsidRDefault="00000000" w:rsidRPr="00000000" w14:paraId="0000001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Configuramos o Passo 2 da seguinte forma: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11050" cy="1028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Na</w:t>
      </w:r>
      <w:r w:rsidDel="00000000" w:rsidR="00000000" w:rsidRPr="00000000">
        <w:rPr>
          <w:rtl w:val="0"/>
        </w:rPr>
        <w:t xml:space="preserve"> etapa 3, deixamos as configurações de segurança como padrão</w:t>
      </w:r>
      <w:r w:rsidDel="00000000" w:rsidR="00000000" w:rsidRPr="00000000">
        <w:rPr>
          <w:rtl w:val="0"/>
        </w:rPr>
        <w:t xml:space="preserve"> e clicamos em </w:t>
      </w:r>
      <w:r w:rsidDel="00000000" w:rsidR="00000000" w:rsidRPr="00000000">
        <w:rPr>
          <w:b w:val="1"/>
          <w:rtl w:val="0"/>
        </w:rPr>
        <w:t xml:space="preserve">Avançar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Na etapa 4, concluímos a configuração da seguinte forma: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725" cy="2705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jc w:val="left"/>
        <w:rPr/>
      </w:pPr>
      <w:r w:rsidDel="00000000" w:rsidR="00000000" w:rsidRPr="00000000">
        <w:rPr>
          <w:i w:val="1"/>
          <w:rtl w:val="0"/>
        </w:rPr>
        <w:t xml:space="preserve">Modificar:</w:t>
      </w:r>
      <w:r w:rsidDel="00000000" w:rsidR="00000000" w:rsidRPr="00000000">
        <w:rPr>
          <w:rtl w:val="0"/>
        </w:rPr>
        <w:t xml:space="preserve">                             </w:t>
      </w:r>
    </w:p>
    <w:p w:rsidR="00000000" w:rsidDel="00000000" w:rsidP="00000000" w:rsidRDefault="00000000" w:rsidRPr="00000000" w14:paraId="00000025">
      <w:pPr>
        <w:pageBreakBefore w:val="0"/>
        <w:ind w:lef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Rota de ping /</w:t>
      </w:r>
    </w:p>
    <w:p w:rsidR="00000000" w:rsidDel="00000000" w:rsidP="00000000" w:rsidRDefault="00000000" w:rsidRPr="00000000" w14:paraId="00000026">
      <w:pPr>
        <w:pageBreakBefore w:val="0"/>
        <w:ind w:lef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tempo limite de resposta em 3 seg.</w:t>
      </w:r>
    </w:p>
    <w:p w:rsidR="00000000" w:rsidDel="00000000" w:rsidP="00000000" w:rsidRDefault="00000000" w:rsidRPr="00000000" w14:paraId="00000027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Na etapa 5, inserimos as 2 instâncias que estão em execução.</w:t>
      </w:r>
    </w:p>
    <w:p w:rsidR="00000000" w:rsidDel="00000000" w:rsidP="00000000" w:rsidRDefault="00000000" w:rsidRPr="00000000" w14:paraId="00000029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11050" cy="1511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Nas próximas duas </w:t>
      </w:r>
      <w:r w:rsidDel="00000000" w:rsidR="00000000" w:rsidRPr="00000000">
        <w:rPr>
          <w:rtl w:val="0"/>
        </w:rPr>
        <w:t xml:space="preserve">etapas, clicamos no </w:t>
      </w:r>
      <w:r w:rsidDel="00000000" w:rsidR="00000000" w:rsidRPr="00000000">
        <w:rPr>
          <w:b w:val="1"/>
          <w:rtl w:val="0"/>
        </w:rPr>
        <w:t xml:space="preserve">Avançar </w:t>
      </w:r>
      <w:r w:rsidDel="00000000" w:rsidR="00000000" w:rsidRPr="00000000">
        <w:rPr>
          <w:rtl w:val="0"/>
        </w:rPr>
        <w:t xml:space="preserve">e deixamos no padrão (não adicionamos tags).</w:t>
      </w:r>
    </w:p>
    <w:p w:rsidR="00000000" w:rsidDel="00000000" w:rsidP="00000000" w:rsidRDefault="00000000" w:rsidRPr="00000000" w14:paraId="0000002B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No detalhe deste balanceador, podemos observar o Nome DNS atribuído para a entrada pelo navegador. Neste caso: </w:t>
      </w:r>
    </w:p>
    <w:p w:rsidR="00000000" w:rsidDel="00000000" w:rsidP="00000000" w:rsidRDefault="00000000" w:rsidRPr="00000000" w14:paraId="0000002C">
      <w:pPr>
        <w:pageBreakBefore w:val="0"/>
        <w:jc w:val="left"/>
        <w:rPr>
          <w:rFonts w:ascii="Roboto" w:cs="Roboto" w:eastAsia="Roboto" w:hAnsi="Roboto"/>
          <w:b w:val="1"/>
          <w:i w:val="1"/>
          <w:color w:val="44444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444444"/>
          <w:sz w:val="21"/>
          <w:szCs w:val="21"/>
          <w:highlight w:val="white"/>
          <w:rtl w:val="0"/>
        </w:rPr>
        <w:t xml:space="preserve">aula21loadbalancer-1534981789.us-east-1.elb.amazonaws.com</w:t>
      </w:r>
    </w:p>
    <w:p w:rsidR="00000000" w:rsidDel="00000000" w:rsidP="00000000" w:rsidRDefault="00000000" w:rsidRPr="00000000" w14:paraId="0000002D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11050" cy="2730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b w:val="1"/>
          <w:rtl w:val="0"/>
        </w:rPr>
        <w:t xml:space="preserve">. Configuração de tráfego e verificação de operação.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Por enquanto, podemos fazer login no balanceador com o nome DNS antigo e está funcionando. Mas ainda há acesso a cada instância na porta 80 de qualquer lugar e apenas o tráfego precisa ser direcionado ao balanceador para ser entregue.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Para isso, recorremos ao painel Grupos de Segurança. Selecionamos o grupo de segurança que escolhemos para as instâncias do EC2. Neste caso, “</w:t>
      </w:r>
      <w:r w:rsidDel="00000000" w:rsidR="00000000" w:rsidRPr="00000000">
        <w:rPr>
          <w:b w:val="1"/>
          <w:rtl w:val="0"/>
        </w:rPr>
        <w:t xml:space="preserve">instance-access-security-group</w:t>
      </w:r>
      <w:r w:rsidDel="00000000" w:rsidR="00000000" w:rsidRPr="00000000">
        <w:rPr>
          <w:rtl w:val="0"/>
        </w:rPr>
        <w:t xml:space="preserve">”. Clicamos em </w:t>
      </w:r>
      <w:r w:rsidDel="00000000" w:rsidR="00000000" w:rsidRPr="00000000">
        <w:rPr>
          <w:b w:val="1"/>
          <w:rtl w:val="0"/>
        </w:rPr>
        <w:t xml:space="preserve">Editar regras de entrada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Editamos o acesso HTTP e HTTPS apenas ao grupo de segurança do balanceador. Desta forma, apenas a porta 80 pode ser acessada a partir do balanceador.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211050" cy="4241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Parabéns, você conseguiu montar o ambiente de trabalho!</w:t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Atividades a fazer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1. Tente entrar diretamente em cada instância tentando pular o balanceador.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2. Insira repetidamente o aplicativo implementado por meio do navegador. Interrompa uma instância do painel do EC2 e continue fazendo login ou pressione </w:t>
      </w:r>
      <w:r w:rsidDel="00000000" w:rsidR="00000000" w:rsidRPr="00000000">
        <w:rPr>
          <w:b w:val="1"/>
          <w:rtl w:val="0"/>
        </w:rPr>
        <w:t xml:space="preserve">F5</w:t>
      </w:r>
      <w:r w:rsidDel="00000000" w:rsidR="00000000" w:rsidRPr="00000000">
        <w:rPr>
          <w:rtl w:val="0"/>
        </w:rPr>
        <w:t xml:space="preserve"> no navegador para ver como o balanceador aborda a instância que ainda está online. Repita alternadamente.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3. Modifique o código HTML em uma instância para identificar a instância01 da instância02. Fazendo login simultaneamente, com seus pares da mesa de trabalho, por meio do navegador para o endereço DNS do balanceador de carga, eles verão como você é roteado para uma das instâncias do EC2. 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4. Discuta com seus colegas na mesa de trabalho o que você melhoraria neste ambiente de trabalho na AWS, com tudo o que aprendeu até agora em Infraestrutura I, e tire conclusões.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4" w:w="11909" w:orient="portrait"/>
      <w:pgMar w:bottom="1090.0393700787413" w:top="1440" w:left="1133.8582677165355" w:right="990.472440944883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3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pt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