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DAECF" w14:textId="77777777" w:rsidR="00735ADC" w:rsidRPr="00735ADC" w:rsidRDefault="00735ADC" w:rsidP="00735ADC">
      <w:pPr>
        <w:rPr>
          <w:b/>
          <w:bCs/>
        </w:rPr>
      </w:pPr>
      <w:r w:rsidRPr="00735ADC">
        <w:rPr>
          <w:b/>
          <w:bCs/>
        </w:rPr>
        <w:t>Appendix A. Complete DSGE Model Equations</w:t>
      </w:r>
    </w:p>
    <w:p w14:paraId="6467F9EA" w14:textId="77777777" w:rsidR="00735ADC" w:rsidRPr="00735ADC" w:rsidRDefault="00735ADC" w:rsidP="00735ADC">
      <w:r w:rsidRPr="00735ADC">
        <w:t>This appendix collects, in compact notation, all equilibrium conditions of the two-sector New-Keynesian DSGE model described in Sections 3.2–3.7. Time subscripts are omitted when not ambiguous; all real variables are expressed in per-capita terms; nominal rigidities are abstracted away.</w:t>
      </w:r>
    </w:p>
    <w:p w14:paraId="77F9B74D" w14:textId="77777777" w:rsidR="00735ADC" w:rsidRPr="00735ADC" w:rsidRDefault="00735ADC" w:rsidP="00735ADC">
      <w:pPr>
        <w:rPr>
          <w:b/>
          <w:bCs/>
        </w:rPr>
      </w:pPr>
      <w:r w:rsidRPr="00735ADC">
        <w:rPr>
          <w:b/>
          <w:bCs/>
        </w:rPr>
        <w:t>A.1 Households</w:t>
      </w:r>
    </w:p>
    <w:p w14:paraId="41FA0B65" w14:textId="77777777" w:rsidR="00735ADC" w:rsidRPr="00735ADC" w:rsidRDefault="00735ADC" w:rsidP="00735ADC">
      <w:r w:rsidRPr="00735ADC">
        <w:t>Representative household maximises</w:t>
      </w:r>
    </w:p>
    <w:p w14:paraId="2BE4E12D" w14:textId="1B20D3B1" w:rsidR="00735ADC" w:rsidRDefault="00735ADC" w:rsidP="00735ADC">
      <w:pPr>
        <w:jc w:val="center"/>
        <w:rPr>
          <w:rFonts w:hint="eastAsia"/>
        </w:rPr>
      </w:pP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}</m:t>
                  </m:r>
                </m:lim>
              </m:limLow>
              <m:r>
                <m:rPr>
                  <m:scr m:val="script"/>
                </m:rPr>
                <w:rPr>
                  <w:rFonts w:ascii="Cambria Math" w:hAnsi="Cambria Math"/>
                </w:rPr>
                <m:t>U=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1-σ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1-σ</m:t>
                  </m:r>
                </m:den>
              </m:f>
              <m:r>
                <w:rPr>
                  <w:rFonts w:ascii="Cambria Math" w:hAnsi="Cambria Math"/>
                </w:rPr>
                <m:t>-χ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1+ϕ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1+ϕ</m:t>
                  </m:r>
                </m:den>
              </m:f>
              <m:r>
                <w:rPr>
                  <w:rFonts w:ascii="Cambria Math" w:hAnsi="Cambria Math"/>
                </w:rPr>
                <m:t>],</m:t>
              </m:r>
            </m:e>
          </m:mr>
        </m:m>
      </m:oMath>
      <w:r>
        <w:rPr>
          <w:rFonts w:hint="eastAsia"/>
        </w:rPr>
        <w:t xml:space="preserve">         (A1)</w:t>
      </w:r>
    </w:p>
    <w:p w14:paraId="3761EAE0" w14:textId="329226BD" w:rsidR="00735ADC" w:rsidRPr="00735ADC" w:rsidRDefault="00735ADC" w:rsidP="00735ADC">
      <w:r w:rsidRPr="00735ADC">
        <w:t>subject to the budget constraint and capital accumulation:</w:t>
      </w:r>
    </w:p>
    <w:p w14:paraId="711B7F9B" w14:textId="0744828D" w:rsidR="00735ADC" w:rsidRDefault="00735ADC" w:rsidP="00735ADC">
      <w:pPr>
        <w:jc w:val="center"/>
        <w:rPr>
          <w:rFonts w:hint="eastAsia"/>
        </w:rPr>
      </w:pP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mr>
        </m:m>
      </m:oMath>
      <w:r>
        <w:rPr>
          <w:rFonts w:hint="eastAsia"/>
        </w:rPr>
        <w:t xml:space="preserve">      </w:t>
      </w:r>
      <w:r>
        <w:rPr>
          <w:rFonts w:hint="eastAsia"/>
        </w:rPr>
        <w:t xml:space="preserve">         </w:t>
      </w:r>
      <w:r>
        <w:rPr>
          <w:rFonts w:hint="eastAsia"/>
        </w:rPr>
        <w:t xml:space="preserve">   (A</w:t>
      </w:r>
      <w:r>
        <w:rPr>
          <w:rFonts w:hint="eastAsia"/>
        </w:rPr>
        <w:t>2</w:t>
      </w:r>
      <w:r>
        <w:rPr>
          <w:rFonts w:hint="eastAsia"/>
        </w:rPr>
        <w:t>)</w:t>
      </w:r>
    </w:p>
    <w:p w14:paraId="07257435" w14:textId="0033F4C8" w:rsidR="00735ADC" w:rsidRPr="00735ADC" w:rsidRDefault="00735ADC" w:rsidP="00735ADC">
      <w:pPr>
        <w:jc w:val="center"/>
        <w:rPr>
          <w:rFonts w:hint="eastAsia"/>
        </w:rPr>
      </w:pP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=(1-δ)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e>
          </m:mr>
        </m:m>
      </m:oMath>
      <w:r>
        <w:rPr>
          <w:rFonts w:hint="eastAsia"/>
        </w:rPr>
        <w:t xml:space="preserve">                          (A3)</w:t>
      </w:r>
    </w:p>
    <w:p w14:paraId="36661778" w14:textId="77777777" w:rsidR="00735ADC" w:rsidRPr="00735ADC" w:rsidRDefault="00735ADC" w:rsidP="00735ADC">
      <w:r w:rsidRPr="00735ADC">
        <w:t>First-order conditions give</w:t>
      </w:r>
    </w:p>
    <w:p w14:paraId="059F2BA4" w14:textId="77777777" w:rsidR="00735ADC" w:rsidRPr="00735ADC" w:rsidRDefault="00735ADC" w:rsidP="00735ADC">
      <w:pPr>
        <w:numPr>
          <w:ilvl w:val="0"/>
          <w:numId w:val="1"/>
        </w:numPr>
      </w:pPr>
      <w:r w:rsidRPr="00735ADC">
        <w:rPr>
          <w:b/>
          <w:bCs/>
        </w:rPr>
        <w:t>Euler equation</w:t>
      </w:r>
    </w:p>
    <w:p w14:paraId="4455D1B9" w14:textId="1C13F78F" w:rsidR="00735ADC" w:rsidRPr="00735ADC" w:rsidRDefault="00735ADC" w:rsidP="00735ADC">
      <w:pPr>
        <w:jc w:val="center"/>
        <w:rPr>
          <w:rFonts w:ascii="Cambria Math" w:hAnsi="Cambria Math" w:hint="eastAsia"/>
        </w:rPr>
      </w:pP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σ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σ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</m:e>
          </m:mr>
        </m:m>
      </m:oMath>
      <w:r>
        <w:rPr>
          <w:rFonts w:ascii="Cambria Math" w:hAnsi="Cambria Math" w:hint="eastAsia"/>
        </w:rPr>
        <w:t xml:space="preserve">                 </w:t>
      </w:r>
      <w:r w:rsidRPr="00735ADC">
        <w:rPr>
          <w:rFonts w:hint="eastAsia"/>
        </w:rPr>
        <w:t xml:space="preserve">  (A4)</w:t>
      </w:r>
    </w:p>
    <w:p w14:paraId="02CA0E07" w14:textId="2F936350" w:rsidR="00735ADC" w:rsidRPr="00735ADC" w:rsidRDefault="00735ADC" w:rsidP="00735ADC">
      <w:pPr>
        <w:numPr>
          <w:ilvl w:val="0"/>
          <w:numId w:val="2"/>
        </w:numPr>
      </w:pPr>
      <w:r w:rsidRPr="00735ADC">
        <w:rPr>
          <w:b/>
          <w:bCs/>
        </w:rPr>
        <w:t>Labour–leisure condition</w:t>
      </w:r>
    </w:p>
    <w:p w14:paraId="48F1AAB5" w14:textId="64425D64" w:rsidR="00735ADC" w:rsidRPr="00735ADC" w:rsidRDefault="00735ADC" w:rsidP="00735ADC">
      <w:pPr>
        <w:jc w:val="center"/>
      </w:pP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χ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ϕ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-σ</m:t>
                  </m:r>
                </m:sup>
              </m:sSubSup>
              <m:r>
                <w:rPr>
                  <w:rFonts w:ascii="Cambria Math" w:hAnsi="Cambria Math"/>
                </w:rPr>
                <m:t>.</m:t>
              </m:r>
            </m:e>
          </m:mr>
        </m:m>
      </m:oMath>
      <w:r>
        <w:rPr>
          <w:rFonts w:ascii="Cambria Math" w:hAnsi="Cambria Math" w:hint="eastAsia"/>
        </w:rPr>
        <w:t xml:space="preserve">         </w:t>
      </w:r>
      <w:r>
        <w:rPr>
          <w:rFonts w:ascii="Cambria Math" w:hAnsi="Cambria Math" w:hint="eastAsia"/>
        </w:rPr>
        <w:t xml:space="preserve">                     </w:t>
      </w:r>
      <w:r>
        <w:rPr>
          <w:rFonts w:ascii="Cambria Math" w:hAnsi="Cambria Math" w:hint="eastAsia"/>
        </w:rPr>
        <w:t xml:space="preserve">  </w:t>
      </w:r>
      <w:r w:rsidRPr="00735ADC">
        <w:rPr>
          <w:rFonts w:hint="eastAsia"/>
        </w:rPr>
        <w:t xml:space="preserve">  (A</w:t>
      </w:r>
      <w:r>
        <w:rPr>
          <w:rFonts w:hint="eastAsia"/>
        </w:rPr>
        <w:t>5</w:t>
      </w:r>
      <w:r w:rsidRPr="00735ADC">
        <w:rPr>
          <w:rFonts w:hint="eastAsia"/>
        </w:rPr>
        <w:t>)</w:t>
      </w:r>
    </w:p>
    <w:p w14:paraId="7A2EACC1" w14:textId="77777777" w:rsidR="00735ADC" w:rsidRPr="00735ADC" w:rsidRDefault="00735ADC" w:rsidP="00735ADC">
      <w:pPr>
        <w:rPr>
          <w:b/>
          <w:bCs/>
        </w:rPr>
      </w:pPr>
      <w:r w:rsidRPr="00735ADC">
        <w:rPr>
          <w:b/>
          <w:bCs/>
        </w:rPr>
        <w:t>A.2 Firms</w:t>
      </w:r>
    </w:p>
    <w:p w14:paraId="6BA6617F" w14:textId="15D6D36F" w:rsidR="00735ADC" w:rsidRPr="00735ADC" w:rsidRDefault="00735ADC" w:rsidP="00735ADC">
      <w:r w:rsidRPr="00735ADC">
        <w:t xml:space="preserve">Two competitive sectors share a common TFP level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735ADC">
        <w:t>. Cobb–Douglas technologies:</w:t>
      </w:r>
    </w:p>
    <w:p w14:paraId="52B93B77" w14:textId="5A534520" w:rsidR="00735ADC" w:rsidRPr="00735ADC" w:rsidRDefault="00735ADC" w:rsidP="00735ADC">
      <w:pPr>
        <w:jc w:val="center"/>
      </w:pP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H,t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H,t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H,t</m:t>
                  </m:r>
                </m:sub>
                <m:sup>
                  <m:r>
                    <w:rPr>
                      <w:rFonts w:ascii="Cambria Math" w:hAnsi="Cambria Math"/>
                    </w:rPr>
                    <m:t>1-α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L,t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L,t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L,t</m:t>
                  </m:r>
                </m:sub>
                <m:sup>
                  <m:r>
                    <w:rPr>
                      <w:rFonts w:ascii="Cambria Math" w:hAnsi="Cambria Math"/>
                    </w:rPr>
                    <m:t>1-α</m:t>
                  </m:r>
                </m:sup>
              </m:sSubSup>
              <m:r>
                <w:rPr>
                  <w:rFonts w:ascii="Cambria Math" w:hAnsi="Cambria Math"/>
                </w:rPr>
                <m:t>.</m:t>
              </m:r>
            </m:e>
          </m:mr>
        </m:m>
      </m:oMath>
      <w:r>
        <w:rPr>
          <w:rFonts w:ascii="Cambria Math" w:hAnsi="Cambria Math" w:hint="eastAsia"/>
        </w:rPr>
        <w:t xml:space="preserve">             </w:t>
      </w:r>
      <w:r w:rsidRPr="00735ADC">
        <w:rPr>
          <w:rFonts w:hint="eastAsia"/>
        </w:rPr>
        <w:t xml:space="preserve"> (A</w:t>
      </w:r>
      <w:r>
        <w:rPr>
          <w:rFonts w:hint="eastAsia"/>
        </w:rPr>
        <w:t>6</w:t>
      </w:r>
      <w:r w:rsidRPr="00735ADC">
        <w:rPr>
          <w:rFonts w:hint="eastAsia"/>
        </w:rPr>
        <w:t>)</w:t>
      </w:r>
    </w:p>
    <w:p w14:paraId="6CE79D7E" w14:textId="663D24CA" w:rsidR="00735ADC" w:rsidRPr="00735ADC" w:rsidRDefault="00735ADC" w:rsidP="00735ADC">
      <w:r w:rsidRPr="00735ADC">
        <w:t>With flexible factors, marginal-value conditions are identical across sectors:</w:t>
      </w:r>
    </w:p>
    <w:p w14:paraId="54E1EB4A" w14:textId="6957094C" w:rsidR="00735ADC" w:rsidRPr="00735ADC" w:rsidRDefault="00735ADC" w:rsidP="00735ADC">
      <w:pPr>
        <w:jc w:val="center"/>
      </w:pP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  <m:sup>
                  <m:r>
                    <w:rPr>
                      <w:rFonts w:ascii="Cambria Math" w:hAnsi="Cambria Math"/>
                    </w:rPr>
                    <m:t>-α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  <m:sup>
                  <m:r>
                    <w:rPr>
                      <w:rFonts w:ascii="Cambria Math" w:hAnsi="Cambria Math"/>
                    </w:rPr>
                    <m:t>1-α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i∈{H,L}.</m:t>
              </m:r>
            </m:e>
          </m:mr>
        </m:m>
      </m:oMath>
      <w:r>
        <w:rPr>
          <w:rFonts w:ascii="Cambria Math" w:hAnsi="Cambria Math" w:hint="eastAsia"/>
        </w:rPr>
        <w:t xml:space="preserve"> </w:t>
      </w:r>
      <w:r w:rsidRPr="00735ADC">
        <w:rPr>
          <w:rFonts w:hint="eastAsia"/>
        </w:rPr>
        <w:t>(A</w:t>
      </w:r>
      <w:r>
        <w:rPr>
          <w:rFonts w:hint="eastAsia"/>
        </w:rPr>
        <w:t>7</w:t>
      </w:r>
      <w:r w:rsidRPr="00735ADC">
        <w:rPr>
          <w:rFonts w:hint="eastAsia"/>
        </w:rPr>
        <w:t>)</w:t>
      </w:r>
      <w:r w:rsidRPr="00735ADC">
        <w:pict w14:anchorId="277345BE">
          <v:rect id="_x0000_i1075" style="width:0;height:1.5pt" o:hralign="center" o:hrstd="t" o:hr="t" fillcolor="#a0a0a0" stroked="f"/>
        </w:pict>
      </w:r>
    </w:p>
    <w:p w14:paraId="7A0C4B73" w14:textId="77777777" w:rsidR="00735ADC" w:rsidRPr="00735ADC" w:rsidRDefault="00735ADC" w:rsidP="00735ADC">
      <w:pPr>
        <w:rPr>
          <w:b/>
          <w:bCs/>
        </w:rPr>
      </w:pPr>
      <w:r w:rsidRPr="00735ADC">
        <w:rPr>
          <w:b/>
          <w:bCs/>
        </w:rPr>
        <w:t>A.3 Carbon-intensity constraint</w:t>
      </w:r>
    </w:p>
    <w:p w14:paraId="44B76540" w14:textId="77777777" w:rsidR="00735ADC" w:rsidRPr="00735ADC" w:rsidRDefault="00735ADC" w:rsidP="00735ADC">
      <w:r w:rsidRPr="00735ADC">
        <w:t>Total emissions (normalised emission factor = 1):</w:t>
      </w:r>
    </w:p>
    <w:p w14:paraId="153D1F1A" w14:textId="696FCAA7" w:rsidR="00735ADC" w:rsidRPr="00735ADC" w:rsidRDefault="00735ADC" w:rsidP="00735ADC">
      <w:pPr>
        <w:jc w:val="center"/>
      </w:pP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H,t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e>
          </m:mr>
        </m:m>
      </m:oMath>
      <w:r>
        <w:rPr>
          <w:rFonts w:ascii="Cambria Math" w:hAnsi="Cambria Math" w:hint="eastAsia"/>
        </w:rPr>
        <w:t xml:space="preserve">     </w:t>
      </w:r>
      <w:r>
        <w:rPr>
          <w:rFonts w:ascii="Cambria Math" w:hAnsi="Cambria Math" w:hint="eastAsia"/>
        </w:rPr>
        <w:t xml:space="preserve">                             </w:t>
      </w:r>
      <w:r>
        <w:rPr>
          <w:rFonts w:ascii="Cambria Math" w:hAnsi="Cambria Math" w:hint="eastAsia"/>
        </w:rPr>
        <w:t xml:space="preserve">    </w:t>
      </w:r>
      <w:r w:rsidRPr="00735ADC">
        <w:rPr>
          <w:rFonts w:hint="eastAsia"/>
        </w:rPr>
        <w:t xml:space="preserve"> (A</w:t>
      </w:r>
      <w:r>
        <w:rPr>
          <w:rFonts w:hint="eastAsia"/>
        </w:rPr>
        <w:t>8</w:t>
      </w:r>
      <w:r w:rsidRPr="00735ADC">
        <w:rPr>
          <w:rFonts w:hint="eastAsia"/>
        </w:rPr>
        <w:t>)</w:t>
      </w:r>
    </w:p>
    <w:p w14:paraId="7C335686" w14:textId="0C618BCE" w:rsidR="00735ADC" w:rsidRPr="00735ADC" w:rsidRDefault="00735ADC" w:rsidP="00735ADC">
      <w:r w:rsidRPr="00735ADC">
        <w:t>Economy-wide carbon intensity</w:t>
      </w:r>
    </w:p>
    <w:p w14:paraId="4F6E47ED" w14:textId="1919C73E" w:rsidR="00735ADC" w:rsidRPr="00735ADC" w:rsidRDefault="00735ADC" w:rsidP="00735ADC">
      <w:pPr>
        <w:jc w:val="center"/>
      </w:pP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≡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</m:e>
          </m:mr>
        </m:m>
      </m:oMath>
      <w:r>
        <w:rPr>
          <w:rFonts w:ascii="Cambria Math" w:hAnsi="Cambria Math" w:hint="eastAsia"/>
        </w:rPr>
        <w:t xml:space="preserve">         </w:t>
      </w:r>
      <w:r>
        <w:rPr>
          <w:rFonts w:ascii="Cambria Math" w:hAnsi="Cambria Math" w:hint="eastAsia"/>
        </w:rPr>
        <w:t xml:space="preserve">          </w:t>
      </w:r>
      <w:r>
        <w:rPr>
          <w:rFonts w:ascii="Cambria Math" w:hAnsi="Cambria Math" w:hint="eastAsia"/>
        </w:rPr>
        <w:t xml:space="preserve">     </w:t>
      </w:r>
      <w:r w:rsidRPr="00735ADC">
        <w:rPr>
          <w:rFonts w:hint="eastAsia"/>
        </w:rPr>
        <w:t xml:space="preserve"> (A</w:t>
      </w:r>
      <w:r>
        <w:rPr>
          <w:rFonts w:hint="eastAsia"/>
        </w:rPr>
        <w:t>9</w:t>
      </w:r>
      <w:r w:rsidRPr="00735ADC">
        <w:rPr>
          <w:rFonts w:hint="eastAsia"/>
        </w:rPr>
        <w:t>)</w:t>
      </w:r>
    </w:p>
    <w:p w14:paraId="729309E2" w14:textId="7BE9B268" w:rsidR="00735ADC" w:rsidRPr="00735ADC" w:rsidRDefault="00735ADC" w:rsidP="00735ADC">
      <w:r w:rsidRPr="00735ADC">
        <w:t>must satisfy the policy rule</w:t>
      </w:r>
    </w:p>
    <w:p w14:paraId="1F88798F" w14:textId="57955C01" w:rsidR="00735ADC" w:rsidRPr="00735ADC" w:rsidRDefault="00735ADC" w:rsidP="00735ADC">
      <w:pPr>
        <w:jc w:val="center"/>
      </w:pP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nor/>
                </m:rPr>
                <m:t xml:space="preserve"> exogenous,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2030</m:t>
                  </m:r>
                </m:sub>
              </m:sSub>
              <m:r>
                <w:rPr>
                  <w:rFonts w:ascii="Cambria Math" w:hAnsi="Cambria Math"/>
                </w:rPr>
                <m:t>=0.8.</m:t>
              </m:r>
            </m:e>
          </m:mr>
        </m:m>
      </m:oMath>
      <w:r>
        <w:rPr>
          <w:rFonts w:ascii="Cambria Math" w:hAnsi="Cambria Math" w:hint="eastAsia"/>
        </w:rPr>
        <w:t xml:space="preserve">          </w:t>
      </w:r>
      <w:r w:rsidRPr="00735ADC">
        <w:rPr>
          <w:rFonts w:hint="eastAsia"/>
        </w:rPr>
        <w:t xml:space="preserve"> (A</w:t>
      </w:r>
      <w:r>
        <w:rPr>
          <w:rFonts w:hint="eastAsia"/>
        </w:rPr>
        <w:t>10</w:t>
      </w:r>
      <w:r w:rsidRPr="00735ADC">
        <w:rPr>
          <w:rFonts w:hint="eastAsia"/>
        </w:rPr>
        <w:t>)</w:t>
      </w:r>
    </w:p>
    <w:p w14:paraId="273BFAEA" w14:textId="1497D30E" w:rsidR="00735ADC" w:rsidRPr="00735ADC" w:rsidRDefault="00735ADC" w:rsidP="00735ADC">
      <w:r w:rsidRPr="00735ADC">
        <w:t>Operationally, firms perceive an output-loss wedge:</w:t>
      </w:r>
    </w:p>
    <w:p w14:paraId="55C8825B" w14:textId="63EADE4B" w:rsidR="00B52B27" w:rsidRDefault="00B52B27" w:rsidP="00B52B27">
      <w:pPr>
        <w:jc w:val="center"/>
      </w:pP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H,t</m:t>
                  </m:r>
                </m:sub>
                <m:sup>
                  <m:r>
                    <m:rPr>
                      <m:nor/>
                    </m:rPr>
                    <m:t>eff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H,t</m:t>
                  </m:r>
                </m:sub>
                <m:sup>
                  <m:r>
                    <m:rPr>
                      <m:nor/>
                    </m:rPr>
                    <m:t>free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H,t</m:t>
                      </m:r>
                    </m:sub>
                    <m:sup>
                      <m:r>
                        <m:rPr>
                          <m:nor/>
                        </m:rPr>
                        <m:t>free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H,t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H,t</m:t>
                  </m:r>
                </m:sub>
                <m:sup>
                  <m:r>
                    <m:rPr>
                      <m:nor/>
                    </m:rPr>
                    <m:t>eff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</m:e>
          </m:mr>
        </m:m>
      </m:oMath>
      <w:r>
        <w:rPr>
          <w:rFonts w:hint="eastAsia"/>
        </w:rPr>
        <w:t xml:space="preserve">    </w:t>
      </w:r>
      <w:r w:rsidRPr="00735ADC">
        <w:rPr>
          <w:rFonts w:hint="eastAsia"/>
        </w:rPr>
        <w:t>(A</w:t>
      </w:r>
      <w:r>
        <w:rPr>
          <w:rFonts w:hint="eastAsia"/>
        </w:rPr>
        <w:t>1</w:t>
      </w:r>
      <w:r>
        <w:rPr>
          <w:rFonts w:hint="eastAsia"/>
        </w:rPr>
        <w:t>1</w:t>
      </w:r>
      <w:r w:rsidRPr="00735ADC">
        <w:rPr>
          <w:rFonts w:hint="eastAsia"/>
        </w:rPr>
        <w:t>)</w:t>
      </w:r>
    </w:p>
    <w:p w14:paraId="3076EAFC" w14:textId="295D02A5" w:rsidR="00735ADC" w:rsidRPr="00735ADC" w:rsidRDefault="00735ADC" w:rsidP="00735ADC">
      <w:r w:rsidRPr="00735ADC">
        <w:t xml:space="preserve">where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H,t</m:t>
            </m:r>
          </m:sub>
          <m:sup>
            <m:r>
              <m:rPr>
                <m:nor/>
              </m:rPr>
              <m:t>free</m:t>
            </m:r>
          </m:sup>
        </m:sSubSup>
      </m:oMath>
      <w:r w:rsidRPr="00735ADC">
        <w:t xml:space="preserve"> denotes hypothetical output without policy, and </w:t>
      </w:r>
      <w:r w:rsidRPr="00735ADC">
        <w:rPr>
          <w:b/>
          <w:bCs/>
          <w:i/>
          <w:iCs/>
        </w:rPr>
        <w:t>τ</w:t>
      </w:r>
      <w:r w:rsidRPr="00735ADC">
        <w:t>&gt;0 controls abatement cost curvature.</w:t>
      </w:r>
    </w:p>
    <w:p w14:paraId="6BB0645F" w14:textId="77777777" w:rsidR="00735ADC" w:rsidRPr="00735ADC" w:rsidRDefault="00735ADC" w:rsidP="00735ADC">
      <w:pPr>
        <w:rPr>
          <w:b/>
          <w:bCs/>
        </w:rPr>
      </w:pPr>
      <w:r w:rsidRPr="00735ADC">
        <w:rPr>
          <w:b/>
          <w:bCs/>
        </w:rPr>
        <w:t>A.4 Resource constraints and market clearing</w:t>
      </w:r>
    </w:p>
    <w:p w14:paraId="6907785C" w14:textId="77777777" w:rsidR="00735ADC" w:rsidRPr="00735ADC" w:rsidRDefault="00735ADC" w:rsidP="00735ADC">
      <w:pPr>
        <w:numPr>
          <w:ilvl w:val="0"/>
          <w:numId w:val="3"/>
        </w:numPr>
      </w:pPr>
      <w:r w:rsidRPr="00735ADC">
        <w:rPr>
          <w:b/>
          <w:bCs/>
        </w:rPr>
        <w:t>Goods</w:t>
      </w:r>
    </w:p>
    <w:p w14:paraId="06B4D1BA" w14:textId="737A97D4" w:rsidR="00B52B27" w:rsidRPr="00B52B27" w:rsidRDefault="00B52B27" w:rsidP="00B52B27">
      <w:pPr>
        <w:jc w:val="center"/>
      </w:pP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H,t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L,t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mr>
        </m:m>
      </m:oMath>
      <w:r>
        <w:rPr>
          <w:rFonts w:ascii="Cambria Math" w:hAnsi="Cambria Math" w:hint="eastAsia"/>
        </w:rPr>
        <w:t xml:space="preserve">   </w:t>
      </w:r>
      <w:r>
        <w:rPr>
          <w:rFonts w:ascii="Cambria Math" w:hAnsi="Cambria Math" w:hint="eastAsia"/>
        </w:rPr>
        <w:t xml:space="preserve">      </w:t>
      </w:r>
      <w:r>
        <w:rPr>
          <w:rFonts w:ascii="Cambria Math" w:hAnsi="Cambria Math" w:hint="eastAsia"/>
        </w:rPr>
        <w:t xml:space="preserve">  </w:t>
      </w:r>
      <w:r w:rsidRPr="00735ADC">
        <w:rPr>
          <w:rFonts w:hint="eastAsia"/>
        </w:rPr>
        <w:t xml:space="preserve"> (A</w:t>
      </w:r>
      <w:r>
        <w:rPr>
          <w:rFonts w:hint="eastAsia"/>
        </w:rPr>
        <w:t>1</w:t>
      </w:r>
      <w:r>
        <w:rPr>
          <w:rFonts w:hint="eastAsia"/>
        </w:rPr>
        <w:t>2</w:t>
      </w:r>
      <w:r w:rsidRPr="00735ADC">
        <w:rPr>
          <w:rFonts w:hint="eastAsia"/>
        </w:rPr>
        <w:t>)</w:t>
      </w:r>
    </w:p>
    <w:p w14:paraId="6EC698D5" w14:textId="5F5EF5E4" w:rsidR="00735ADC" w:rsidRPr="00735ADC" w:rsidRDefault="00735ADC" w:rsidP="00735ADC">
      <w:r w:rsidRPr="00735ADC">
        <w:t xml:space="preserve">where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735ADC">
        <w:t xml:space="preserve"> captures net external demand (can be set to 0 in a closed-economy version).</w:t>
      </w:r>
    </w:p>
    <w:p w14:paraId="53E2090E" w14:textId="77777777" w:rsidR="00735ADC" w:rsidRPr="00735ADC" w:rsidRDefault="00735ADC" w:rsidP="00735ADC">
      <w:pPr>
        <w:numPr>
          <w:ilvl w:val="0"/>
          <w:numId w:val="4"/>
        </w:numPr>
      </w:pPr>
      <w:r w:rsidRPr="00735ADC">
        <w:rPr>
          <w:b/>
          <w:bCs/>
        </w:rPr>
        <w:t>Factors</w:t>
      </w:r>
    </w:p>
    <w:p w14:paraId="0CF54281" w14:textId="30DEEC21" w:rsidR="00B52B27" w:rsidRPr="00B52B27" w:rsidRDefault="00B52B27" w:rsidP="00B52B27">
      <w:pPr>
        <w:jc w:val="center"/>
        <w:rPr>
          <w:rFonts w:ascii="Cambria Math" w:hAnsi="Cambria Math"/>
        </w:rPr>
      </w:pP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e>
          </m:mr>
        </m:m>
      </m:oMath>
      <w:r>
        <w:rPr>
          <w:rFonts w:ascii="Cambria Math" w:hAnsi="Cambria Math" w:hint="eastAsia"/>
        </w:rPr>
        <w:t xml:space="preserve">      </w:t>
      </w:r>
      <w:r w:rsidRPr="00B52B27">
        <w:rPr>
          <w:rFonts w:hint="eastAsia"/>
        </w:rPr>
        <w:t xml:space="preserve"> (A1</w:t>
      </w:r>
      <w:r w:rsidRPr="00B52B27">
        <w:rPr>
          <w:rFonts w:hint="eastAsia"/>
        </w:rPr>
        <w:t>3</w:t>
      </w:r>
      <w:r w:rsidRPr="00B52B27">
        <w:rPr>
          <w:rFonts w:hint="eastAsia"/>
        </w:rPr>
        <w:t>)</w:t>
      </w:r>
    </w:p>
    <w:p w14:paraId="1E76F071" w14:textId="4E1EC195" w:rsidR="00735ADC" w:rsidRPr="00735ADC" w:rsidRDefault="00735ADC" w:rsidP="00735ADC">
      <w:pPr>
        <w:numPr>
          <w:ilvl w:val="0"/>
          <w:numId w:val="5"/>
        </w:numPr>
      </w:pPr>
      <w:r w:rsidRPr="00735ADC">
        <w:rPr>
          <w:b/>
          <w:bCs/>
        </w:rPr>
        <w:t>Capital accumulation</w:t>
      </w:r>
    </w:p>
    <w:p w14:paraId="5F1AA40D" w14:textId="604C031D" w:rsidR="00B52B27" w:rsidRPr="00735ADC" w:rsidRDefault="00B52B27" w:rsidP="00B52B27">
      <w:pPr>
        <w:jc w:val="center"/>
      </w:pP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=(1-δ)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nor/>
                </m:rPr>
                <m:t>re-stated</m:t>
              </m:r>
              <m:r>
                <w:rPr>
                  <w:rFonts w:ascii="Cambria Math" w:hAnsi="Cambria Math"/>
                </w:rPr>
                <m:t>).</m:t>
              </m:r>
            </m:e>
          </m:mr>
        </m:m>
      </m:oMath>
      <w:r>
        <w:rPr>
          <w:rFonts w:ascii="Cambria Math" w:hAnsi="Cambria Math" w:hint="eastAsia"/>
        </w:rPr>
        <w:t xml:space="preserve">   </w:t>
      </w:r>
      <w:r>
        <w:rPr>
          <w:rFonts w:ascii="Cambria Math" w:hAnsi="Cambria Math" w:hint="eastAsia"/>
        </w:rPr>
        <w:t xml:space="preserve">    </w:t>
      </w:r>
      <w:r w:rsidRPr="00B52B27">
        <w:rPr>
          <w:rFonts w:hint="eastAsia"/>
        </w:rPr>
        <w:t xml:space="preserve"> (A1</w:t>
      </w:r>
      <w:r>
        <w:rPr>
          <w:rFonts w:hint="eastAsia"/>
        </w:rPr>
        <w:t>4</w:t>
      </w:r>
      <w:r w:rsidRPr="00B52B27">
        <w:rPr>
          <w:rFonts w:hint="eastAsia"/>
        </w:rPr>
        <w:t>)</w:t>
      </w:r>
    </w:p>
    <w:p w14:paraId="2646CDEC" w14:textId="77777777" w:rsidR="00735ADC" w:rsidRPr="00735ADC" w:rsidRDefault="00735ADC" w:rsidP="00735ADC">
      <w:r w:rsidRPr="00735ADC">
        <w:pict w14:anchorId="292B0E55">
          <v:rect id="_x0000_i1077" style="width:0;height:1.5pt" o:hralign="center" o:hrstd="t" o:hr="t" fillcolor="#a0a0a0" stroked="f"/>
        </w:pict>
      </w:r>
    </w:p>
    <w:p w14:paraId="0556A470" w14:textId="77777777" w:rsidR="00735ADC" w:rsidRPr="00735ADC" w:rsidRDefault="00735ADC" w:rsidP="00735ADC">
      <w:pPr>
        <w:rPr>
          <w:b/>
          <w:bCs/>
        </w:rPr>
      </w:pPr>
      <w:r w:rsidRPr="00735ADC">
        <w:rPr>
          <w:b/>
          <w:bCs/>
        </w:rPr>
        <w:t>A.5 Exogenous processes</w:t>
      </w:r>
    </w:p>
    <w:p w14:paraId="67EF1E06" w14:textId="77777777" w:rsidR="00735ADC" w:rsidRPr="00735ADC" w:rsidRDefault="00735ADC" w:rsidP="00735ADC">
      <w:pPr>
        <w:numPr>
          <w:ilvl w:val="0"/>
          <w:numId w:val="6"/>
        </w:numPr>
      </w:pPr>
      <w:r w:rsidRPr="00735ADC">
        <w:rPr>
          <w:b/>
          <w:bCs/>
        </w:rPr>
        <w:t>Total-factor productivity</w:t>
      </w:r>
    </w:p>
    <w:p w14:paraId="503CB500" w14:textId="640B7378" w:rsidR="00B52B27" w:rsidRPr="00735ADC" w:rsidRDefault="00B52B27" w:rsidP="00B52B27">
      <w:pPr>
        <w:jc w:val="center"/>
      </w:pP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⁡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⁡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m:rPr>
                  <m:scr m:val="script"/>
                </m:rPr>
                <w:rPr>
                  <w:rFonts w:ascii="Cambria Math" w:hAnsi="Cambria Math"/>
                </w:rPr>
                <m:t>∼N</m:t>
              </m:r>
              <m:r>
                <w:rPr>
                  <w:rFonts w:ascii="Cambria Math" w:hAnsi="Cambria Math"/>
                </w:rPr>
                <m:t>(0,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);</m:t>
              </m:r>
            </m:e>
          </m:mr>
        </m:m>
      </m:oMath>
      <w:r>
        <w:rPr>
          <w:rFonts w:ascii="Cambria Math" w:hAnsi="Cambria Math" w:hint="eastAsia"/>
        </w:rPr>
        <w:t xml:space="preserve">  </w:t>
      </w:r>
      <w:r w:rsidRPr="00B52B27">
        <w:rPr>
          <w:rFonts w:hint="eastAsia"/>
        </w:rPr>
        <w:t>(A1</w:t>
      </w:r>
      <w:r>
        <w:rPr>
          <w:rFonts w:hint="eastAsia"/>
        </w:rPr>
        <w:t>5</w:t>
      </w:r>
      <w:r w:rsidRPr="00B52B27">
        <w:rPr>
          <w:rFonts w:hint="eastAsia"/>
        </w:rPr>
        <w:t>)</w:t>
      </w:r>
    </w:p>
    <w:p w14:paraId="01AFC5A1" w14:textId="0625276C" w:rsidR="00735ADC" w:rsidRPr="00735ADC" w:rsidRDefault="00735ADC" w:rsidP="00735ADC">
      <w:pPr>
        <w:numPr>
          <w:ilvl w:val="0"/>
          <w:numId w:val="7"/>
        </w:numPr>
      </w:pPr>
      <w:r w:rsidRPr="00735ADC">
        <w:rPr>
          <w:b/>
          <w:bCs/>
        </w:rPr>
        <w:t>External demand</w:t>
      </w:r>
    </w:p>
    <w:p w14:paraId="7E7D0A40" w14:textId="1EA34C16" w:rsidR="00735ADC" w:rsidRPr="00735ADC" w:rsidRDefault="00B52B27" w:rsidP="00B52B27">
      <w:pPr>
        <w:jc w:val="center"/>
      </w:pP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  <m:r>
                <m:rPr>
                  <m:scr m:val="script"/>
                </m:rPr>
                <w:rPr>
                  <w:rFonts w:ascii="Cambria Math" w:hAnsi="Cambria Math"/>
                </w:rPr>
                <m:t>∼N</m:t>
              </m:r>
              <m:r>
                <w:rPr>
                  <w:rFonts w:ascii="Cambria Math" w:hAnsi="Cambria Math"/>
                </w:rPr>
                <m:t>(0,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).</m:t>
              </m:r>
            </m:e>
          </m:mr>
        </m:m>
      </m:oMath>
      <w:r>
        <w:rPr>
          <w:rFonts w:ascii="Cambria Math" w:hAnsi="Cambria Math" w:hint="eastAsia"/>
        </w:rPr>
        <w:t xml:space="preserve">  </w:t>
      </w:r>
      <w:r>
        <w:rPr>
          <w:rFonts w:ascii="Cambria Math" w:hAnsi="Cambria Math" w:hint="eastAsia"/>
        </w:rPr>
        <w:t xml:space="preserve">     </w:t>
      </w:r>
      <w:r w:rsidRPr="00B52B27">
        <w:rPr>
          <w:rFonts w:hint="eastAsia"/>
        </w:rPr>
        <w:t>(A1</w:t>
      </w:r>
      <w:r>
        <w:rPr>
          <w:rFonts w:hint="eastAsia"/>
        </w:rPr>
        <w:t>6</w:t>
      </w:r>
      <w:r w:rsidRPr="00B52B27">
        <w:rPr>
          <w:rFonts w:hint="eastAsia"/>
        </w:rPr>
        <w:t>)</w:t>
      </w:r>
      <w:r w:rsidR="00735ADC" w:rsidRPr="00735ADC">
        <w:pict w14:anchorId="73D18A9F">
          <v:rect id="_x0000_i1078" style="width:0;height:1.5pt" o:hralign="center" o:hrstd="t" o:hr="t" fillcolor="#a0a0a0" stroked="f"/>
        </w:pict>
      </w:r>
    </w:p>
    <w:p w14:paraId="1DFF3496" w14:textId="77777777" w:rsidR="00735ADC" w:rsidRPr="00735ADC" w:rsidRDefault="00735ADC" w:rsidP="00735ADC">
      <w:pPr>
        <w:rPr>
          <w:b/>
          <w:bCs/>
        </w:rPr>
      </w:pPr>
      <w:r w:rsidRPr="00735ADC">
        <w:rPr>
          <w:b/>
          <w:bCs/>
        </w:rPr>
        <w:t>A.6 Equilibrium definition</w:t>
      </w:r>
    </w:p>
    <w:p w14:paraId="6291115E" w14:textId="52060E97" w:rsidR="00735ADC" w:rsidRPr="00735ADC" w:rsidRDefault="00735ADC" w:rsidP="00735ADC">
      <w:r w:rsidRPr="00735ADC">
        <w:t>A competitive equilibrium is a sequence</w:t>
      </w:r>
      <w:r w:rsidRPr="00735ADC">
        <w:br/>
      </w:r>
      <m:oMathPara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hAnsi="Cambria Math"/>
            </w:rPr>
            <m:t>,i∈{H,L},</m:t>
          </m:r>
        </m:oMath>
      </m:oMathPara>
    </w:p>
    <w:p w14:paraId="725429CC" w14:textId="77777777" w:rsidR="00735ADC" w:rsidRPr="00735ADC" w:rsidRDefault="00735ADC" w:rsidP="00735ADC">
      <w:r w:rsidRPr="00735ADC">
        <w:pict w14:anchorId="48BFFB5C">
          <v:rect id="_x0000_i1079" style="width:0;height:1.5pt" o:hralign="center" o:hrstd="t" o:hr="t" fillcolor="#a0a0a0" stroked="f"/>
        </w:pict>
      </w:r>
    </w:p>
    <w:p w14:paraId="21D47178" w14:textId="77777777" w:rsidR="00735ADC" w:rsidRPr="00735ADC" w:rsidRDefault="00735ADC" w:rsidP="00735ADC">
      <w:pPr>
        <w:rPr>
          <w:b/>
          <w:bCs/>
        </w:rPr>
      </w:pPr>
      <w:r w:rsidRPr="00735ADC">
        <w:rPr>
          <w:b/>
          <w:bCs/>
        </w:rPr>
        <w:lastRenderedPageBreak/>
        <w:t>A.7 Calibration baseline (for reference)</w:t>
      </w:r>
    </w:p>
    <w:p w14:paraId="35F8456F" w14:textId="77777777" w:rsidR="00403A67" w:rsidRPr="00403A67" w:rsidRDefault="00403A67" w:rsidP="00735ADC"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β=0.970,σ=2,ϕ=2,α=0.40,δ=0.10,χ=40.165,τ=0.50,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=0.80,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=0.30.</m:t>
                </m:r>
              </m:e>
            </m:mr>
          </m:m>
        </m:oMath>
      </m:oMathPara>
    </w:p>
    <w:p w14:paraId="3CFAE716" w14:textId="68C7042E" w:rsidR="00735ADC" w:rsidRPr="00735ADC" w:rsidRDefault="00735ADC" w:rsidP="00735ADC">
      <w:r w:rsidRPr="00735ADC">
        <w:t>Steady-state ratios replicate Chinese macro data for 2024 (see Table 3).</w:t>
      </w:r>
    </w:p>
    <w:p w14:paraId="00800A3E" w14:textId="108C7C4F" w:rsidR="00735ADC" w:rsidRPr="00735ADC" w:rsidRDefault="00735ADC" w:rsidP="00735ADC"/>
    <w:p w14:paraId="4B15986E" w14:textId="77777777" w:rsidR="00735ADC" w:rsidRPr="00735ADC" w:rsidRDefault="00735ADC" w:rsidP="00735ADC">
      <w:r w:rsidRPr="00735ADC">
        <w:rPr>
          <w:i/>
          <w:iCs/>
        </w:rPr>
        <w:t>This appendix provides the complete set of structural equations that underlie the simulations in Sections 4–5. Dynare/Matlab implementation is supplied in Supplementary Materials (SM_A).</w:t>
      </w:r>
    </w:p>
    <w:p w14:paraId="2194B586" w14:textId="77777777" w:rsidR="00FC2AF0" w:rsidRDefault="00FC2AF0"/>
    <w:sectPr w:rsidR="00FC2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49EE"/>
    <w:multiLevelType w:val="multilevel"/>
    <w:tmpl w:val="E160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9227E"/>
    <w:multiLevelType w:val="multilevel"/>
    <w:tmpl w:val="F9F8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67E20"/>
    <w:multiLevelType w:val="multilevel"/>
    <w:tmpl w:val="EF0A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71E05"/>
    <w:multiLevelType w:val="multilevel"/>
    <w:tmpl w:val="9BB8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70F0F"/>
    <w:multiLevelType w:val="multilevel"/>
    <w:tmpl w:val="E0F6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E510D"/>
    <w:multiLevelType w:val="multilevel"/>
    <w:tmpl w:val="56E8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058A3"/>
    <w:multiLevelType w:val="multilevel"/>
    <w:tmpl w:val="8220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720464">
    <w:abstractNumId w:val="5"/>
  </w:num>
  <w:num w:numId="2" w16cid:durableId="1858277539">
    <w:abstractNumId w:val="2"/>
  </w:num>
  <w:num w:numId="3" w16cid:durableId="1424884882">
    <w:abstractNumId w:val="6"/>
  </w:num>
  <w:num w:numId="4" w16cid:durableId="1643466981">
    <w:abstractNumId w:val="0"/>
  </w:num>
  <w:num w:numId="5" w16cid:durableId="373434804">
    <w:abstractNumId w:val="4"/>
  </w:num>
  <w:num w:numId="6" w16cid:durableId="548305024">
    <w:abstractNumId w:val="3"/>
  </w:num>
  <w:num w:numId="7" w16cid:durableId="1019237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DC"/>
    <w:rsid w:val="00001CCD"/>
    <w:rsid w:val="0000265E"/>
    <w:rsid w:val="00005CCD"/>
    <w:rsid w:val="00005DC9"/>
    <w:rsid w:val="00007BC5"/>
    <w:rsid w:val="000100D8"/>
    <w:rsid w:val="000179F7"/>
    <w:rsid w:val="000201DA"/>
    <w:rsid w:val="0002084F"/>
    <w:rsid w:val="000249EC"/>
    <w:rsid w:val="0002734F"/>
    <w:rsid w:val="00027395"/>
    <w:rsid w:val="00030CE4"/>
    <w:rsid w:val="00035376"/>
    <w:rsid w:val="00035588"/>
    <w:rsid w:val="00036DBD"/>
    <w:rsid w:val="00041D13"/>
    <w:rsid w:val="00043424"/>
    <w:rsid w:val="000434B8"/>
    <w:rsid w:val="000446C2"/>
    <w:rsid w:val="00045312"/>
    <w:rsid w:val="0005308C"/>
    <w:rsid w:val="00057BBD"/>
    <w:rsid w:val="00062490"/>
    <w:rsid w:val="000629B2"/>
    <w:rsid w:val="00070FD5"/>
    <w:rsid w:val="0007203B"/>
    <w:rsid w:val="0007227A"/>
    <w:rsid w:val="00073995"/>
    <w:rsid w:val="00074330"/>
    <w:rsid w:val="00074381"/>
    <w:rsid w:val="000821FC"/>
    <w:rsid w:val="00082399"/>
    <w:rsid w:val="00082953"/>
    <w:rsid w:val="000864A1"/>
    <w:rsid w:val="00092226"/>
    <w:rsid w:val="00092FDA"/>
    <w:rsid w:val="000957E8"/>
    <w:rsid w:val="00097334"/>
    <w:rsid w:val="000A0BF5"/>
    <w:rsid w:val="000A12EA"/>
    <w:rsid w:val="000A3B29"/>
    <w:rsid w:val="000A5DBC"/>
    <w:rsid w:val="000A7A55"/>
    <w:rsid w:val="000A7B32"/>
    <w:rsid w:val="000B0215"/>
    <w:rsid w:val="000B0507"/>
    <w:rsid w:val="000B07EF"/>
    <w:rsid w:val="000B17D3"/>
    <w:rsid w:val="000B3707"/>
    <w:rsid w:val="000B5198"/>
    <w:rsid w:val="000C5E65"/>
    <w:rsid w:val="000C5FA9"/>
    <w:rsid w:val="000C62A6"/>
    <w:rsid w:val="000D1F4C"/>
    <w:rsid w:val="000D1FE6"/>
    <w:rsid w:val="000D51BB"/>
    <w:rsid w:val="000D6A7A"/>
    <w:rsid w:val="000D7FBA"/>
    <w:rsid w:val="000E233C"/>
    <w:rsid w:val="000E304D"/>
    <w:rsid w:val="000E3E71"/>
    <w:rsid w:val="000E50DC"/>
    <w:rsid w:val="000E5124"/>
    <w:rsid w:val="000F4604"/>
    <w:rsid w:val="000F4E8E"/>
    <w:rsid w:val="000F799F"/>
    <w:rsid w:val="000F79C3"/>
    <w:rsid w:val="00100273"/>
    <w:rsid w:val="001019D9"/>
    <w:rsid w:val="00101D13"/>
    <w:rsid w:val="001031FC"/>
    <w:rsid w:val="0010478E"/>
    <w:rsid w:val="001056D2"/>
    <w:rsid w:val="0011363B"/>
    <w:rsid w:val="00116AFC"/>
    <w:rsid w:val="00117888"/>
    <w:rsid w:val="00121772"/>
    <w:rsid w:val="0012358D"/>
    <w:rsid w:val="00125BC8"/>
    <w:rsid w:val="00125FEC"/>
    <w:rsid w:val="0012784E"/>
    <w:rsid w:val="001349B6"/>
    <w:rsid w:val="00147BEE"/>
    <w:rsid w:val="00151DF2"/>
    <w:rsid w:val="00152864"/>
    <w:rsid w:val="00153813"/>
    <w:rsid w:val="00153EBA"/>
    <w:rsid w:val="001544EE"/>
    <w:rsid w:val="00155372"/>
    <w:rsid w:val="00160AF1"/>
    <w:rsid w:val="0016104F"/>
    <w:rsid w:val="0016323A"/>
    <w:rsid w:val="00165691"/>
    <w:rsid w:val="00167E42"/>
    <w:rsid w:val="0017018E"/>
    <w:rsid w:val="0017053D"/>
    <w:rsid w:val="0017213F"/>
    <w:rsid w:val="00174E55"/>
    <w:rsid w:val="00175A0E"/>
    <w:rsid w:val="00175EB4"/>
    <w:rsid w:val="001811A4"/>
    <w:rsid w:val="0018395A"/>
    <w:rsid w:val="00183B5C"/>
    <w:rsid w:val="00185D87"/>
    <w:rsid w:val="0018694B"/>
    <w:rsid w:val="001904CC"/>
    <w:rsid w:val="00190C13"/>
    <w:rsid w:val="00190CDD"/>
    <w:rsid w:val="00193A34"/>
    <w:rsid w:val="0019531C"/>
    <w:rsid w:val="001A0A9F"/>
    <w:rsid w:val="001A1F1E"/>
    <w:rsid w:val="001A25D2"/>
    <w:rsid w:val="001A3A82"/>
    <w:rsid w:val="001A4E9C"/>
    <w:rsid w:val="001B047E"/>
    <w:rsid w:val="001B136A"/>
    <w:rsid w:val="001B5E32"/>
    <w:rsid w:val="001C2464"/>
    <w:rsid w:val="001C27FB"/>
    <w:rsid w:val="001C47E1"/>
    <w:rsid w:val="001C523A"/>
    <w:rsid w:val="001C708A"/>
    <w:rsid w:val="001C7542"/>
    <w:rsid w:val="001D0CD9"/>
    <w:rsid w:val="001D0F2B"/>
    <w:rsid w:val="001D27E7"/>
    <w:rsid w:val="001D4EE3"/>
    <w:rsid w:val="001D6452"/>
    <w:rsid w:val="001D6E7C"/>
    <w:rsid w:val="001E13B4"/>
    <w:rsid w:val="001E57C0"/>
    <w:rsid w:val="001E5C37"/>
    <w:rsid w:val="001E79EF"/>
    <w:rsid w:val="001F35AB"/>
    <w:rsid w:val="001F47FA"/>
    <w:rsid w:val="001F5D93"/>
    <w:rsid w:val="001F6944"/>
    <w:rsid w:val="002004F6"/>
    <w:rsid w:val="00200759"/>
    <w:rsid w:val="00201AD5"/>
    <w:rsid w:val="0020420A"/>
    <w:rsid w:val="00205F18"/>
    <w:rsid w:val="00213D6A"/>
    <w:rsid w:val="002166DA"/>
    <w:rsid w:val="00217D1B"/>
    <w:rsid w:val="002218A3"/>
    <w:rsid w:val="00222E60"/>
    <w:rsid w:val="00223641"/>
    <w:rsid w:val="002243C3"/>
    <w:rsid w:val="0022558E"/>
    <w:rsid w:val="00230542"/>
    <w:rsid w:val="002318D0"/>
    <w:rsid w:val="00232484"/>
    <w:rsid w:val="00232A06"/>
    <w:rsid w:val="00236063"/>
    <w:rsid w:val="00237712"/>
    <w:rsid w:val="00240AC7"/>
    <w:rsid w:val="00241A52"/>
    <w:rsid w:val="00242884"/>
    <w:rsid w:val="00242DB0"/>
    <w:rsid w:val="00242E11"/>
    <w:rsid w:val="0024444E"/>
    <w:rsid w:val="00246650"/>
    <w:rsid w:val="0024774B"/>
    <w:rsid w:val="002504E3"/>
    <w:rsid w:val="002506E2"/>
    <w:rsid w:val="00255532"/>
    <w:rsid w:val="00261A3C"/>
    <w:rsid w:val="00261D2D"/>
    <w:rsid w:val="002641F0"/>
    <w:rsid w:val="0026568B"/>
    <w:rsid w:val="00265CBB"/>
    <w:rsid w:val="002661F7"/>
    <w:rsid w:val="002678F0"/>
    <w:rsid w:val="00267C96"/>
    <w:rsid w:val="002703BF"/>
    <w:rsid w:val="00274801"/>
    <w:rsid w:val="00275366"/>
    <w:rsid w:val="00275FDC"/>
    <w:rsid w:val="00277A60"/>
    <w:rsid w:val="00281FB8"/>
    <w:rsid w:val="00282DD8"/>
    <w:rsid w:val="00284BE1"/>
    <w:rsid w:val="00284C2B"/>
    <w:rsid w:val="00292E2C"/>
    <w:rsid w:val="0029549E"/>
    <w:rsid w:val="002A03DF"/>
    <w:rsid w:val="002A388D"/>
    <w:rsid w:val="002A50D9"/>
    <w:rsid w:val="002A7214"/>
    <w:rsid w:val="002A7AA9"/>
    <w:rsid w:val="002B1784"/>
    <w:rsid w:val="002B52D3"/>
    <w:rsid w:val="002B5A1D"/>
    <w:rsid w:val="002C5FEC"/>
    <w:rsid w:val="002C67AF"/>
    <w:rsid w:val="002D2879"/>
    <w:rsid w:val="002D7258"/>
    <w:rsid w:val="002E031B"/>
    <w:rsid w:val="002E0A0B"/>
    <w:rsid w:val="002E34B2"/>
    <w:rsid w:val="002E4210"/>
    <w:rsid w:val="002E4B4C"/>
    <w:rsid w:val="002E5A63"/>
    <w:rsid w:val="002E5DA5"/>
    <w:rsid w:val="002E65CF"/>
    <w:rsid w:val="002E7F8A"/>
    <w:rsid w:val="002F14E3"/>
    <w:rsid w:val="002F2524"/>
    <w:rsid w:val="002F2701"/>
    <w:rsid w:val="002F364F"/>
    <w:rsid w:val="002F62A5"/>
    <w:rsid w:val="002F633D"/>
    <w:rsid w:val="002F6839"/>
    <w:rsid w:val="002F6B7A"/>
    <w:rsid w:val="002F725F"/>
    <w:rsid w:val="002F7850"/>
    <w:rsid w:val="002F7B6A"/>
    <w:rsid w:val="00303A4E"/>
    <w:rsid w:val="00303FD5"/>
    <w:rsid w:val="00310A9D"/>
    <w:rsid w:val="00310B2C"/>
    <w:rsid w:val="00310C80"/>
    <w:rsid w:val="00314898"/>
    <w:rsid w:val="00315DEF"/>
    <w:rsid w:val="00315F3D"/>
    <w:rsid w:val="003210CD"/>
    <w:rsid w:val="00322247"/>
    <w:rsid w:val="003238FF"/>
    <w:rsid w:val="0032552D"/>
    <w:rsid w:val="003306D5"/>
    <w:rsid w:val="003322C0"/>
    <w:rsid w:val="00332518"/>
    <w:rsid w:val="0033293E"/>
    <w:rsid w:val="00332FCC"/>
    <w:rsid w:val="003342EC"/>
    <w:rsid w:val="003360F9"/>
    <w:rsid w:val="0033675C"/>
    <w:rsid w:val="003370BC"/>
    <w:rsid w:val="00337BAC"/>
    <w:rsid w:val="00340F91"/>
    <w:rsid w:val="00341C41"/>
    <w:rsid w:val="00342465"/>
    <w:rsid w:val="003433E6"/>
    <w:rsid w:val="003439B6"/>
    <w:rsid w:val="00344B6B"/>
    <w:rsid w:val="00345CC8"/>
    <w:rsid w:val="00352864"/>
    <w:rsid w:val="003533C7"/>
    <w:rsid w:val="00354689"/>
    <w:rsid w:val="0036207A"/>
    <w:rsid w:val="00365810"/>
    <w:rsid w:val="00371E89"/>
    <w:rsid w:val="00372A1D"/>
    <w:rsid w:val="00380146"/>
    <w:rsid w:val="00384452"/>
    <w:rsid w:val="003860F9"/>
    <w:rsid w:val="00391119"/>
    <w:rsid w:val="00395E28"/>
    <w:rsid w:val="003A0FC3"/>
    <w:rsid w:val="003A79B4"/>
    <w:rsid w:val="003B136B"/>
    <w:rsid w:val="003B2DC7"/>
    <w:rsid w:val="003B4E43"/>
    <w:rsid w:val="003B71C4"/>
    <w:rsid w:val="003B753A"/>
    <w:rsid w:val="003C031F"/>
    <w:rsid w:val="003C2AC6"/>
    <w:rsid w:val="003C2C85"/>
    <w:rsid w:val="003C604C"/>
    <w:rsid w:val="003C7CFE"/>
    <w:rsid w:val="003D2688"/>
    <w:rsid w:val="003D479C"/>
    <w:rsid w:val="003D51B3"/>
    <w:rsid w:val="003D5A25"/>
    <w:rsid w:val="003D668B"/>
    <w:rsid w:val="003D7312"/>
    <w:rsid w:val="003E01F5"/>
    <w:rsid w:val="003E243A"/>
    <w:rsid w:val="003E24D4"/>
    <w:rsid w:val="003E5273"/>
    <w:rsid w:val="003E61A3"/>
    <w:rsid w:val="003F1FBD"/>
    <w:rsid w:val="003F2396"/>
    <w:rsid w:val="003F45CB"/>
    <w:rsid w:val="003F4D88"/>
    <w:rsid w:val="003F5621"/>
    <w:rsid w:val="003F62E7"/>
    <w:rsid w:val="003F66CD"/>
    <w:rsid w:val="003F691D"/>
    <w:rsid w:val="003F744B"/>
    <w:rsid w:val="004015FA"/>
    <w:rsid w:val="00401C82"/>
    <w:rsid w:val="00403A67"/>
    <w:rsid w:val="0040438B"/>
    <w:rsid w:val="00406F3D"/>
    <w:rsid w:val="004104E6"/>
    <w:rsid w:val="004125FA"/>
    <w:rsid w:val="0041515C"/>
    <w:rsid w:val="00416097"/>
    <w:rsid w:val="0041696D"/>
    <w:rsid w:val="00420977"/>
    <w:rsid w:val="00421249"/>
    <w:rsid w:val="00423D6E"/>
    <w:rsid w:val="00431B40"/>
    <w:rsid w:val="00434120"/>
    <w:rsid w:val="0043511F"/>
    <w:rsid w:val="00436979"/>
    <w:rsid w:val="0044258E"/>
    <w:rsid w:val="00442AED"/>
    <w:rsid w:val="004443F2"/>
    <w:rsid w:val="004444B7"/>
    <w:rsid w:val="00445273"/>
    <w:rsid w:val="00445A4A"/>
    <w:rsid w:val="00447484"/>
    <w:rsid w:val="004475FC"/>
    <w:rsid w:val="00447D46"/>
    <w:rsid w:val="004509D4"/>
    <w:rsid w:val="00450D19"/>
    <w:rsid w:val="00451382"/>
    <w:rsid w:val="0045300F"/>
    <w:rsid w:val="004538C0"/>
    <w:rsid w:val="00453CE2"/>
    <w:rsid w:val="00453D99"/>
    <w:rsid w:val="00455CA7"/>
    <w:rsid w:val="0045686C"/>
    <w:rsid w:val="00456FDD"/>
    <w:rsid w:val="0045721B"/>
    <w:rsid w:val="004614EB"/>
    <w:rsid w:val="004637F3"/>
    <w:rsid w:val="00465131"/>
    <w:rsid w:val="004658BD"/>
    <w:rsid w:val="0046676D"/>
    <w:rsid w:val="004678E1"/>
    <w:rsid w:val="00467E3E"/>
    <w:rsid w:val="00467EAF"/>
    <w:rsid w:val="00470AA6"/>
    <w:rsid w:val="00473573"/>
    <w:rsid w:val="004757C8"/>
    <w:rsid w:val="0047676C"/>
    <w:rsid w:val="00481223"/>
    <w:rsid w:val="00483870"/>
    <w:rsid w:val="00484299"/>
    <w:rsid w:val="00484517"/>
    <w:rsid w:val="004851F0"/>
    <w:rsid w:val="0048534D"/>
    <w:rsid w:val="00492E1B"/>
    <w:rsid w:val="00494D70"/>
    <w:rsid w:val="00496796"/>
    <w:rsid w:val="00496BAE"/>
    <w:rsid w:val="00496BFE"/>
    <w:rsid w:val="004970D3"/>
    <w:rsid w:val="004A0C7F"/>
    <w:rsid w:val="004A2D2A"/>
    <w:rsid w:val="004A5CD4"/>
    <w:rsid w:val="004A78F4"/>
    <w:rsid w:val="004A7EC6"/>
    <w:rsid w:val="004B046D"/>
    <w:rsid w:val="004B29DC"/>
    <w:rsid w:val="004B2B1D"/>
    <w:rsid w:val="004B36E1"/>
    <w:rsid w:val="004B68DF"/>
    <w:rsid w:val="004B7DC1"/>
    <w:rsid w:val="004D0936"/>
    <w:rsid w:val="004D287B"/>
    <w:rsid w:val="004D34ED"/>
    <w:rsid w:val="004D3E4A"/>
    <w:rsid w:val="004D4B3C"/>
    <w:rsid w:val="004D76EA"/>
    <w:rsid w:val="004E08B6"/>
    <w:rsid w:val="004E0A1B"/>
    <w:rsid w:val="004E38CD"/>
    <w:rsid w:val="004E4188"/>
    <w:rsid w:val="004E51E8"/>
    <w:rsid w:val="004E634C"/>
    <w:rsid w:val="004E732A"/>
    <w:rsid w:val="004F2AB1"/>
    <w:rsid w:val="004F2F0B"/>
    <w:rsid w:val="004F5440"/>
    <w:rsid w:val="00500140"/>
    <w:rsid w:val="0050113E"/>
    <w:rsid w:val="00501C1E"/>
    <w:rsid w:val="00506D6D"/>
    <w:rsid w:val="005128FE"/>
    <w:rsid w:val="00513513"/>
    <w:rsid w:val="00516424"/>
    <w:rsid w:val="00516946"/>
    <w:rsid w:val="00516C5D"/>
    <w:rsid w:val="00524C4A"/>
    <w:rsid w:val="00524F84"/>
    <w:rsid w:val="0052762B"/>
    <w:rsid w:val="00527786"/>
    <w:rsid w:val="00527804"/>
    <w:rsid w:val="00530401"/>
    <w:rsid w:val="0053206A"/>
    <w:rsid w:val="0053214A"/>
    <w:rsid w:val="00532748"/>
    <w:rsid w:val="005344B9"/>
    <w:rsid w:val="00537220"/>
    <w:rsid w:val="00537BFC"/>
    <w:rsid w:val="005412BC"/>
    <w:rsid w:val="005439BE"/>
    <w:rsid w:val="00543ABC"/>
    <w:rsid w:val="00544762"/>
    <w:rsid w:val="00544AA9"/>
    <w:rsid w:val="00545B6D"/>
    <w:rsid w:val="005510CC"/>
    <w:rsid w:val="00551F7B"/>
    <w:rsid w:val="00555DA2"/>
    <w:rsid w:val="00556C90"/>
    <w:rsid w:val="00563EBB"/>
    <w:rsid w:val="005702BF"/>
    <w:rsid w:val="0057230C"/>
    <w:rsid w:val="00574924"/>
    <w:rsid w:val="00574C0A"/>
    <w:rsid w:val="00583661"/>
    <w:rsid w:val="00583FE1"/>
    <w:rsid w:val="005850F0"/>
    <w:rsid w:val="00590F51"/>
    <w:rsid w:val="0059261F"/>
    <w:rsid w:val="005968C1"/>
    <w:rsid w:val="005A03B5"/>
    <w:rsid w:val="005A10A4"/>
    <w:rsid w:val="005A58D3"/>
    <w:rsid w:val="005B2247"/>
    <w:rsid w:val="005B33BA"/>
    <w:rsid w:val="005B50BF"/>
    <w:rsid w:val="005B5FF8"/>
    <w:rsid w:val="005C116F"/>
    <w:rsid w:val="005C1CE2"/>
    <w:rsid w:val="005C4E6E"/>
    <w:rsid w:val="005C7B25"/>
    <w:rsid w:val="005D077F"/>
    <w:rsid w:val="005D49AF"/>
    <w:rsid w:val="005E1992"/>
    <w:rsid w:val="005E19DB"/>
    <w:rsid w:val="005E1B57"/>
    <w:rsid w:val="005E23BE"/>
    <w:rsid w:val="005E3FEF"/>
    <w:rsid w:val="005E51E2"/>
    <w:rsid w:val="005E58AF"/>
    <w:rsid w:val="005F0B35"/>
    <w:rsid w:val="005F21E5"/>
    <w:rsid w:val="005F74A0"/>
    <w:rsid w:val="00600012"/>
    <w:rsid w:val="00600730"/>
    <w:rsid w:val="00601DC1"/>
    <w:rsid w:val="00602298"/>
    <w:rsid w:val="0060229A"/>
    <w:rsid w:val="00602BCA"/>
    <w:rsid w:val="00603434"/>
    <w:rsid w:val="00605CA1"/>
    <w:rsid w:val="00606D28"/>
    <w:rsid w:val="0060753B"/>
    <w:rsid w:val="0061016E"/>
    <w:rsid w:val="00612B61"/>
    <w:rsid w:val="0061421C"/>
    <w:rsid w:val="0061433B"/>
    <w:rsid w:val="00614436"/>
    <w:rsid w:val="00614580"/>
    <w:rsid w:val="0061639D"/>
    <w:rsid w:val="00617154"/>
    <w:rsid w:val="006179BA"/>
    <w:rsid w:val="00624D1E"/>
    <w:rsid w:val="00625822"/>
    <w:rsid w:val="0062775C"/>
    <w:rsid w:val="00627E68"/>
    <w:rsid w:val="00627F7D"/>
    <w:rsid w:val="00631B6C"/>
    <w:rsid w:val="00633701"/>
    <w:rsid w:val="00633C42"/>
    <w:rsid w:val="00635CD6"/>
    <w:rsid w:val="00636730"/>
    <w:rsid w:val="00640B93"/>
    <w:rsid w:val="0064310B"/>
    <w:rsid w:val="0064478B"/>
    <w:rsid w:val="006448C4"/>
    <w:rsid w:val="00645050"/>
    <w:rsid w:val="00645FF0"/>
    <w:rsid w:val="00646894"/>
    <w:rsid w:val="00651BF9"/>
    <w:rsid w:val="0065241F"/>
    <w:rsid w:val="00653983"/>
    <w:rsid w:val="006551D9"/>
    <w:rsid w:val="00657264"/>
    <w:rsid w:val="00662E0A"/>
    <w:rsid w:val="00665200"/>
    <w:rsid w:val="006679F9"/>
    <w:rsid w:val="00670025"/>
    <w:rsid w:val="00673959"/>
    <w:rsid w:val="00681638"/>
    <w:rsid w:val="00681BDD"/>
    <w:rsid w:val="006822E4"/>
    <w:rsid w:val="00683B37"/>
    <w:rsid w:val="00683B9A"/>
    <w:rsid w:val="006851D6"/>
    <w:rsid w:val="00686ADB"/>
    <w:rsid w:val="0068776C"/>
    <w:rsid w:val="006877C3"/>
    <w:rsid w:val="0069009E"/>
    <w:rsid w:val="00690224"/>
    <w:rsid w:val="006915F1"/>
    <w:rsid w:val="006919F8"/>
    <w:rsid w:val="0069328E"/>
    <w:rsid w:val="006939BB"/>
    <w:rsid w:val="006962A9"/>
    <w:rsid w:val="006A0893"/>
    <w:rsid w:val="006A1FE3"/>
    <w:rsid w:val="006A7557"/>
    <w:rsid w:val="006B37B2"/>
    <w:rsid w:val="006B4E24"/>
    <w:rsid w:val="006C052C"/>
    <w:rsid w:val="006C2920"/>
    <w:rsid w:val="006C2B1E"/>
    <w:rsid w:val="006C3F7A"/>
    <w:rsid w:val="006C5229"/>
    <w:rsid w:val="006C640C"/>
    <w:rsid w:val="006D0A41"/>
    <w:rsid w:val="006D0C6E"/>
    <w:rsid w:val="006D1DB7"/>
    <w:rsid w:val="006D22CB"/>
    <w:rsid w:val="006D2FA4"/>
    <w:rsid w:val="006D3139"/>
    <w:rsid w:val="006D5437"/>
    <w:rsid w:val="006D70F9"/>
    <w:rsid w:val="006D79D1"/>
    <w:rsid w:val="006E03FB"/>
    <w:rsid w:val="006E0B30"/>
    <w:rsid w:val="006E1A26"/>
    <w:rsid w:val="006E2D6C"/>
    <w:rsid w:val="006E7D2E"/>
    <w:rsid w:val="006F13C2"/>
    <w:rsid w:val="006F43B4"/>
    <w:rsid w:val="006F5D09"/>
    <w:rsid w:val="00705542"/>
    <w:rsid w:val="00710B2E"/>
    <w:rsid w:val="007131B9"/>
    <w:rsid w:val="00715FC2"/>
    <w:rsid w:val="00717AE4"/>
    <w:rsid w:val="007245BE"/>
    <w:rsid w:val="00726882"/>
    <w:rsid w:val="00732CE7"/>
    <w:rsid w:val="00733B65"/>
    <w:rsid w:val="00733B79"/>
    <w:rsid w:val="00734561"/>
    <w:rsid w:val="00734D77"/>
    <w:rsid w:val="007358EA"/>
    <w:rsid w:val="00735ADC"/>
    <w:rsid w:val="00735ED7"/>
    <w:rsid w:val="007370DF"/>
    <w:rsid w:val="00740491"/>
    <w:rsid w:val="00744D22"/>
    <w:rsid w:val="0074521E"/>
    <w:rsid w:val="007458B5"/>
    <w:rsid w:val="007509F6"/>
    <w:rsid w:val="007510B4"/>
    <w:rsid w:val="007526A3"/>
    <w:rsid w:val="00754DDB"/>
    <w:rsid w:val="00760F1D"/>
    <w:rsid w:val="007612FB"/>
    <w:rsid w:val="00762AE0"/>
    <w:rsid w:val="00762CFF"/>
    <w:rsid w:val="00766A49"/>
    <w:rsid w:val="0076752D"/>
    <w:rsid w:val="007677D7"/>
    <w:rsid w:val="007709FB"/>
    <w:rsid w:val="00771581"/>
    <w:rsid w:val="00773718"/>
    <w:rsid w:val="00774024"/>
    <w:rsid w:val="00774E51"/>
    <w:rsid w:val="0077636B"/>
    <w:rsid w:val="00783B18"/>
    <w:rsid w:val="00783D90"/>
    <w:rsid w:val="007841B2"/>
    <w:rsid w:val="00784760"/>
    <w:rsid w:val="00785544"/>
    <w:rsid w:val="00786127"/>
    <w:rsid w:val="007861C9"/>
    <w:rsid w:val="007878FB"/>
    <w:rsid w:val="00790AD6"/>
    <w:rsid w:val="00796FAC"/>
    <w:rsid w:val="007A0B1A"/>
    <w:rsid w:val="007A1686"/>
    <w:rsid w:val="007A3A1F"/>
    <w:rsid w:val="007A3A38"/>
    <w:rsid w:val="007A3A79"/>
    <w:rsid w:val="007A4414"/>
    <w:rsid w:val="007A4CCC"/>
    <w:rsid w:val="007A6070"/>
    <w:rsid w:val="007A6D19"/>
    <w:rsid w:val="007A7412"/>
    <w:rsid w:val="007B2352"/>
    <w:rsid w:val="007B44FC"/>
    <w:rsid w:val="007B4634"/>
    <w:rsid w:val="007B504B"/>
    <w:rsid w:val="007B6945"/>
    <w:rsid w:val="007C054D"/>
    <w:rsid w:val="007C16F5"/>
    <w:rsid w:val="007C1A4B"/>
    <w:rsid w:val="007C4F1B"/>
    <w:rsid w:val="007C709D"/>
    <w:rsid w:val="007C79B1"/>
    <w:rsid w:val="007D2275"/>
    <w:rsid w:val="007D2690"/>
    <w:rsid w:val="007D3049"/>
    <w:rsid w:val="007D55ED"/>
    <w:rsid w:val="007D5EFC"/>
    <w:rsid w:val="007D655A"/>
    <w:rsid w:val="007D7901"/>
    <w:rsid w:val="007E0D0B"/>
    <w:rsid w:val="007E1067"/>
    <w:rsid w:val="007E45DC"/>
    <w:rsid w:val="007E5BF4"/>
    <w:rsid w:val="0080079B"/>
    <w:rsid w:val="00800B66"/>
    <w:rsid w:val="00802077"/>
    <w:rsid w:val="00802A41"/>
    <w:rsid w:val="008039FE"/>
    <w:rsid w:val="00804198"/>
    <w:rsid w:val="008059C8"/>
    <w:rsid w:val="00817F06"/>
    <w:rsid w:val="0082289A"/>
    <w:rsid w:val="00822C8B"/>
    <w:rsid w:val="0082309B"/>
    <w:rsid w:val="00823B93"/>
    <w:rsid w:val="00824CFC"/>
    <w:rsid w:val="0083051B"/>
    <w:rsid w:val="00835694"/>
    <w:rsid w:val="008368AD"/>
    <w:rsid w:val="00840C6E"/>
    <w:rsid w:val="00844150"/>
    <w:rsid w:val="00844332"/>
    <w:rsid w:val="00844429"/>
    <w:rsid w:val="008454A2"/>
    <w:rsid w:val="00845D4F"/>
    <w:rsid w:val="00851036"/>
    <w:rsid w:val="008513CF"/>
    <w:rsid w:val="00853FF0"/>
    <w:rsid w:val="008544E3"/>
    <w:rsid w:val="00857A33"/>
    <w:rsid w:val="0086037A"/>
    <w:rsid w:val="008611A7"/>
    <w:rsid w:val="0086441D"/>
    <w:rsid w:val="00865E90"/>
    <w:rsid w:val="00867382"/>
    <w:rsid w:val="00870570"/>
    <w:rsid w:val="00872874"/>
    <w:rsid w:val="00876157"/>
    <w:rsid w:val="00877558"/>
    <w:rsid w:val="00877C98"/>
    <w:rsid w:val="008806DF"/>
    <w:rsid w:val="00880BF8"/>
    <w:rsid w:val="00884767"/>
    <w:rsid w:val="00884B33"/>
    <w:rsid w:val="00886903"/>
    <w:rsid w:val="00893559"/>
    <w:rsid w:val="0089423E"/>
    <w:rsid w:val="0089602A"/>
    <w:rsid w:val="008968E7"/>
    <w:rsid w:val="008A0E3E"/>
    <w:rsid w:val="008A65FA"/>
    <w:rsid w:val="008A7CF8"/>
    <w:rsid w:val="008B49CD"/>
    <w:rsid w:val="008C2A94"/>
    <w:rsid w:val="008C3005"/>
    <w:rsid w:val="008C5D43"/>
    <w:rsid w:val="008C6F4B"/>
    <w:rsid w:val="008C7BF5"/>
    <w:rsid w:val="008D13AB"/>
    <w:rsid w:val="008D25C9"/>
    <w:rsid w:val="008D30D2"/>
    <w:rsid w:val="008D541B"/>
    <w:rsid w:val="008E2322"/>
    <w:rsid w:val="008E2E49"/>
    <w:rsid w:val="008E3ECE"/>
    <w:rsid w:val="008E4A15"/>
    <w:rsid w:val="008E4CEB"/>
    <w:rsid w:val="008E6000"/>
    <w:rsid w:val="008F0643"/>
    <w:rsid w:val="008F2228"/>
    <w:rsid w:val="008F3985"/>
    <w:rsid w:val="008F39B7"/>
    <w:rsid w:val="009006FE"/>
    <w:rsid w:val="0090121C"/>
    <w:rsid w:val="0090531C"/>
    <w:rsid w:val="009076D7"/>
    <w:rsid w:val="00913CFE"/>
    <w:rsid w:val="00913E00"/>
    <w:rsid w:val="00915A45"/>
    <w:rsid w:val="00916196"/>
    <w:rsid w:val="009213BC"/>
    <w:rsid w:val="00922FCF"/>
    <w:rsid w:val="0092336E"/>
    <w:rsid w:val="00925B68"/>
    <w:rsid w:val="009310F7"/>
    <w:rsid w:val="00932A7D"/>
    <w:rsid w:val="00934144"/>
    <w:rsid w:val="00937222"/>
    <w:rsid w:val="00937A26"/>
    <w:rsid w:val="009422DD"/>
    <w:rsid w:val="00945ECA"/>
    <w:rsid w:val="009461B9"/>
    <w:rsid w:val="00946213"/>
    <w:rsid w:val="009464D9"/>
    <w:rsid w:val="0094775A"/>
    <w:rsid w:val="0095151F"/>
    <w:rsid w:val="009538E3"/>
    <w:rsid w:val="00953FE2"/>
    <w:rsid w:val="00954457"/>
    <w:rsid w:val="00954EA1"/>
    <w:rsid w:val="00956842"/>
    <w:rsid w:val="00956DC4"/>
    <w:rsid w:val="00956F5D"/>
    <w:rsid w:val="00957070"/>
    <w:rsid w:val="009604EF"/>
    <w:rsid w:val="009654CC"/>
    <w:rsid w:val="00965698"/>
    <w:rsid w:val="0096717B"/>
    <w:rsid w:val="00970A10"/>
    <w:rsid w:val="00972362"/>
    <w:rsid w:val="009757CD"/>
    <w:rsid w:val="00975CFC"/>
    <w:rsid w:val="00976747"/>
    <w:rsid w:val="00980579"/>
    <w:rsid w:val="00980AB1"/>
    <w:rsid w:val="00980E2A"/>
    <w:rsid w:val="009826A6"/>
    <w:rsid w:val="009838E0"/>
    <w:rsid w:val="009845BA"/>
    <w:rsid w:val="00984E90"/>
    <w:rsid w:val="009851E6"/>
    <w:rsid w:val="00986164"/>
    <w:rsid w:val="00986310"/>
    <w:rsid w:val="00996B8D"/>
    <w:rsid w:val="00996E80"/>
    <w:rsid w:val="009A0D57"/>
    <w:rsid w:val="009A1665"/>
    <w:rsid w:val="009A1D67"/>
    <w:rsid w:val="009B0506"/>
    <w:rsid w:val="009B25BE"/>
    <w:rsid w:val="009B463D"/>
    <w:rsid w:val="009B56D9"/>
    <w:rsid w:val="009C1C3D"/>
    <w:rsid w:val="009C3483"/>
    <w:rsid w:val="009C476A"/>
    <w:rsid w:val="009C6756"/>
    <w:rsid w:val="009D0E8A"/>
    <w:rsid w:val="009D1A2B"/>
    <w:rsid w:val="009D1C22"/>
    <w:rsid w:val="009D2912"/>
    <w:rsid w:val="009D37DF"/>
    <w:rsid w:val="009D3DBD"/>
    <w:rsid w:val="009D4B35"/>
    <w:rsid w:val="009E12BA"/>
    <w:rsid w:val="009E1D18"/>
    <w:rsid w:val="009E362B"/>
    <w:rsid w:val="009E51E5"/>
    <w:rsid w:val="009E53B6"/>
    <w:rsid w:val="009E5B2E"/>
    <w:rsid w:val="009F2955"/>
    <w:rsid w:val="009F2D1F"/>
    <w:rsid w:val="009F3092"/>
    <w:rsid w:val="009F6752"/>
    <w:rsid w:val="009F7A76"/>
    <w:rsid w:val="00A00A98"/>
    <w:rsid w:val="00A014D1"/>
    <w:rsid w:val="00A026D0"/>
    <w:rsid w:val="00A05460"/>
    <w:rsid w:val="00A06B6C"/>
    <w:rsid w:val="00A07D03"/>
    <w:rsid w:val="00A10F99"/>
    <w:rsid w:val="00A119AC"/>
    <w:rsid w:val="00A134A1"/>
    <w:rsid w:val="00A13A1D"/>
    <w:rsid w:val="00A14DCE"/>
    <w:rsid w:val="00A161C0"/>
    <w:rsid w:val="00A17B54"/>
    <w:rsid w:val="00A24643"/>
    <w:rsid w:val="00A2787C"/>
    <w:rsid w:val="00A333E4"/>
    <w:rsid w:val="00A35775"/>
    <w:rsid w:val="00A3767F"/>
    <w:rsid w:val="00A42D43"/>
    <w:rsid w:val="00A462BC"/>
    <w:rsid w:val="00A46E2A"/>
    <w:rsid w:val="00A47ADC"/>
    <w:rsid w:val="00A50813"/>
    <w:rsid w:val="00A53C0C"/>
    <w:rsid w:val="00A5536F"/>
    <w:rsid w:val="00A55AE9"/>
    <w:rsid w:val="00A560E3"/>
    <w:rsid w:val="00A56B92"/>
    <w:rsid w:val="00A60F64"/>
    <w:rsid w:val="00A61AE8"/>
    <w:rsid w:val="00A64241"/>
    <w:rsid w:val="00A67798"/>
    <w:rsid w:val="00A67C53"/>
    <w:rsid w:val="00A71875"/>
    <w:rsid w:val="00A74F18"/>
    <w:rsid w:val="00A7578B"/>
    <w:rsid w:val="00A75FE0"/>
    <w:rsid w:val="00A76A11"/>
    <w:rsid w:val="00A76EC1"/>
    <w:rsid w:val="00A7797A"/>
    <w:rsid w:val="00A80E6E"/>
    <w:rsid w:val="00A87221"/>
    <w:rsid w:val="00A9105F"/>
    <w:rsid w:val="00A91329"/>
    <w:rsid w:val="00A920DC"/>
    <w:rsid w:val="00A92A83"/>
    <w:rsid w:val="00A93BBF"/>
    <w:rsid w:val="00A94D83"/>
    <w:rsid w:val="00A966FC"/>
    <w:rsid w:val="00A975D8"/>
    <w:rsid w:val="00AA0884"/>
    <w:rsid w:val="00AA13C7"/>
    <w:rsid w:val="00AA209D"/>
    <w:rsid w:val="00AA38C9"/>
    <w:rsid w:val="00AB6644"/>
    <w:rsid w:val="00AB6E40"/>
    <w:rsid w:val="00AC0060"/>
    <w:rsid w:val="00AC171E"/>
    <w:rsid w:val="00AC1AC6"/>
    <w:rsid w:val="00AC2699"/>
    <w:rsid w:val="00AC33B7"/>
    <w:rsid w:val="00AC451A"/>
    <w:rsid w:val="00AC4C36"/>
    <w:rsid w:val="00AC530A"/>
    <w:rsid w:val="00AC618E"/>
    <w:rsid w:val="00AD2D93"/>
    <w:rsid w:val="00AD39E9"/>
    <w:rsid w:val="00AE22E1"/>
    <w:rsid w:val="00AE38A1"/>
    <w:rsid w:val="00AE420F"/>
    <w:rsid w:val="00AE537A"/>
    <w:rsid w:val="00AE53DE"/>
    <w:rsid w:val="00AE6819"/>
    <w:rsid w:val="00AF1BAA"/>
    <w:rsid w:val="00AF53CC"/>
    <w:rsid w:val="00AF6701"/>
    <w:rsid w:val="00AF6ACA"/>
    <w:rsid w:val="00AF705C"/>
    <w:rsid w:val="00B00297"/>
    <w:rsid w:val="00B008CC"/>
    <w:rsid w:val="00B012AD"/>
    <w:rsid w:val="00B01B15"/>
    <w:rsid w:val="00B02368"/>
    <w:rsid w:val="00B03483"/>
    <w:rsid w:val="00B050F6"/>
    <w:rsid w:val="00B06112"/>
    <w:rsid w:val="00B06310"/>
    <w:rsid w:val="00B06555"/>
    <w:rsid w:val="00B074AC"/>
    <w:rsid w:val="00B105F6"/>
    <w:rsid w:val="00B10EE7"/>
    <w:rsid w:val="00B14ED4"/>
    <w:rsid w:val="00B15AC5"/>
    <w:rsid w:val="00B22CE4"/>
    <w:rsid w:val="00B23401"/>
    <w:rsid w:val="00B24B5C"/>
    <w:rsid w:val="00B254EA"/>
    <w:rsid w:val="00B257D4"/>
    <w:rsid w:val="00B2755E"/>
    <w:rsid w:val="00B3314B"/>
    <w:rsid w:val="00B34974"/>
    <w:rsid w:val="00B35ADF"/>
    <w:rsid w:val="00B443EE"/>
    <w:rsid w:val="00B448A1"/>
    <w:rsid w:val="00B511EF"/>
    <w:rsid w:val="00B51AD7"/>
    <w:rsid w:val="00B52B27"/>
    <w:rsid w:val="00B56D59"/>
    <w:rsid w:val="00B57299"/>
    <w:rsid w:val="00B60194"/>
    <w:rsid w:val="00B602BA"/>
    <w:rsid w:val="00B656A3"/>
    <w:rsid w:val="00B658F8"/>
    <w:rsid w:val="00B67877"/>
    <w:rsid w:val="00B678BE"/>
    <w:rsid w:val="00B67DC1"/>
    <w:rsid w:val="00B71BC9"/>
    <w:rsid w:val="00B779B4"/>
    <w:rsid w:val="00B77B1C"/>
    <w:rsid w:val="00B80984"/>
    <w:rsid w:val="00B87A33"/>
    <w:rsid w:val="00B9230A"/>
    <w:rsid w:val="00B96054"/>
    <w:rsid w:val="00B96764"/>
    <w:rsid w:val="00BA1DBC"/>
    <w:rsid w:val="00BA34A1"/>
    <w:rsid w:val="00BA6892"/>
    <w:rsid w:val="00BA720E"/>
    <w:rsid w:val="00BB0F8A"/>
    <w:rsid w:val="00BB3425"/>
    <w:rsid w:val="00BB70FA"/>
    <w:rsid w:val="00BC1E7A"/>
    <w:rsid w:val="00BC23BD"/>
    <w:rsid w:val="00BC2D1D"/>
    <w:rsid w:val="00BC50D1"/>
    <w:rsid w:val="00BC5C0E"/>
    <w:rsid w:val="00BC5F2D"/>
    <w:rsid w:val="00BC6A2F"/>
    <w:rsid w:val="00BD0FCC"/>
    <w:rsid w:val="00BD27AD"/>
    <w:rsid w:val="00BD3879"/>
    <w:rsid w:val="00BD5CA9"/>
    <w:rsid w:val="00BE030D"/>
    <w:rsid w:val="00BE1F50"/>
    <w:rsid w:val="00BE3B8D"/>
    <w:rsid w:val="00BE4F64"/>
    <w:rsid w:val="00BE5904"/>
    <w:rsid w:val="00BE77A9"/>
    <w:rsid w:val="00BE7EF8"/>
    <w:rsid w:val="00BF121E"/>
    <w:rsid w:val="00BF1897"/>
    <w:rsid w:val="00BF2267"/>
    <w:rsid w:val="00BF2777"/>
    <w:rsid w:val="00BF2834"/>
    <w:rsid w:val="00BF5543"/>
    <w:rsid w:val="00BF5652"/>
    <w:rsid w:val="00C00EBA"/>
    <w:rsid w:val="00C012A8"/>
    <w:rsid w:val="00C01C68"/>
    <w:rsid w:val="00C033D0"/>
    <w:rsid w:val="00C045B8"/>
    <w:rsid w:val="00C0470E"/>
    <w:rsid w:val="00C06040"/>
    <w:rsid w:val="00C064F7"/>
    <w:rsid w:val="00C07A43"/>
    <w:rsid w:val="00C12584"/>
    <w:rsid w:val="00C1282D"/>
    <w:rsid w:val="00C13752"/>
    <w:rsid w:val="00C14AF6"/>
    <w:rsid w:val="00C15BBA"/>
    <w:rsid w:val="00C15C87"/>
    <w:rsid w:val="00C16C66"/>
    <w:rsid w:val="00C16FFE"/>
    <w:rsid w:val="00C17DED"/>
    <w:rsid w:val="00C2236D"/>
    <w:rsid w:val="00C246C8"/>
    <w:rsid w:val="00C247C4"/>
    <w:rsid w:val="00C25DE4"/>
    <w:rsid w:val="00C260D1"/>
    <w:rsid w:val="00C307C2"/>
    <w:rsid w:val="00C30B1E"/>
    <w:rsid w:val="00C31394"/>
    <w:rsid w:val="00C331D7"/>
    <w:rsid w:val="00C33FB8"/>
    <w:rsid w:val="00C34CCF"/>
    <w:rsid w:val="00C37BF4"/>
    <w:rsid w:val="00C41113"/>
    <w:rsid w:val="00C43F2E"/>
    <w:rsid w:val="00C44850"/>
    <w:rsid w:val="00C44D67"/>
    <w:rsid w:val="00C453A4"/>
    <w:rsid w:val="00C46A2B"/>
    <w:rsid w:val="00C50E3F"/>
    <w:rsid w:val="00C50E69"/>
    <w:rsid w:val="00C5168D"/>
    <w:rsid w:val="00C51864"/>
    <w:rsid w:val="00C53760"/>
    <w:rsid w:val="00C56991"/>
    <w:rsid w:val="00C570AB"/>
    <w:rsid w:val="00C67275"/>
    <w:rsid w:val="00C70695"/>
    <w:rsid w:val="00C70AC3"/>
    <w:rsid w:val="00C72939"/>
    <w:rsid w:val="00C73A36"/>
    <w:rsid w:val="00C7507D"/>
    <w:rsid w:val="00C76496"/>
    <w:rsid w:val="00C77C1E"/>
    <w:rsid w:val="00C801AB"/>
    <w:rsid w:val="00C8107F"/>
    <w:rsid w:val="00C81408"/>
    <w:rsid w:val="00C8319C"/>
    <w:rsid w:val="00C83574"/>
    <w:rsid w:val="00C877E7"/>
    <w:rsid w:val="00C87B30"/>
    <w:rsid w:val="00C90754"/>
    <w:rsid w:val="00C95551"/>
    <w:rsid w:val="00C957F0"/>
    <w:rsid w:val="00C9622F"/>
    <w:rsid w:val="00CA4486"/>
    <w:rsid w:val="00CA4ED6"/>
    <w:rsid w:val="00CA5179"/>
    <w:rsid w:val="00CA698D"/>
    <w:rsid w:val="00CB16A1"/>
    <w:rsid w:val="00CB348C"/>
    <w:rsid w:val="00CB6416"/>
    <w:rsid w:val="00CB751E"/>
    <w:rsid w:val="00CC0F11"/>
    <w:rsid w:val="00CC24D3"/>
    <w:rsid w:val="00CC36A8"/>
    <w:rsid w:val="00CC3DA3"/>
    <w:rsid w:val="00CD4308"/>
    <w:rsid w:val="00CD503A"/>
    <w:rsid w:val="00CD64C6"/>
    <w:rsid w:val="00CE0984"/>
    <w:rsid w:val="00CE3B93"/>
    <w:rsid w:val="00CE3CC1"/>
    <w:rsid w:val="00CE3DC0"/>
    <w:rsid w:val="00CE6FE9"/>
    <w:rsid w:val="00CE711E"/>
    <w:rsid w:val="00CE7F6E"/>
    <w:rsid w:val="00CF0572"/>
    <w:rsid w:val="00CF1D0C"/>
    <w:rsid w:val="00CF3B5C"/>
    <w:rsid w:val="00CF4340"/>
    <w:rsid w:val="00CF44D1"/>
    <w:rsid w:val="00CF7BC6"/>
    <w:rsid w:val="00D04BB9"/>
    <w:rsid w:val="00D0531C"/>
    <w:rsid w:val="00D1009C"/>
    <w:rsid w:val="00D121F9"/>
    <w:rsid w:val="00D124E8"/>
    <w:rsid w:val="00D13041"/>
    <w:rsid w:val="00D1674A"/>
    <w:rsid w:val="00D16804"/>
    <w:rsid w:val="00D1697E"/>
    <w:rsid w:val="00D231F8"/>
    <w:rsid w:val="00D2593D"/>
    <w:rsid w:val="00D2634A"/>
    <w:rsid w:val="00D2636A"/>
    <w:rsid w:val="00D26EA8"/>
    <w:rsid w:val="00D2734A"/>
    <w:rsid w:val="00D27567"/>
    <w:rsid w:val="00D276B0"/>
    <w:rsid w:val="00D30A56"/>
    <w:rsid w:val="00D31B1E"/>
    <w:rsid w:val="00D31B3F"/>
    <w:rsid w:val="00D36D6D"/>
    <w:rsid w:val="00D37A44"/>
    <w:rsid w:val="00D41BCD"/>
    <w:rsid w:val="00D42012"/>
    <w:rsid w:val="00D435E3"/>
    <w:rsid w:val="00D479A5"/>
    <w:rsid w:val="00D554C0"/>
    <w:rsid w:val="00D55ECE"/>
    <w:rsid w:val="00D56508"/>
    <w:rsid w:val="00D620CE"/>
    <w:rsid w:val="00D64DB8"/>
    <w:rsid w:val="00D65434"/>
    <w:rsid w:val="00D65DA1"/>
    <w:rsid w:val="00D6676D"/>
    <w:rsid w:val="00D66F31"/>
    <w:rsid w:val="00D7223A"/>
    <w:rsid w:val="00D73898"/>
    <w:rsid w:val="00D748FB"/>
    <w:rsid w:val="00D74E4D"/>
    <w:rsid w:val="00D76D2C"/>
    <w:rsid w:val="00D77A1B"/>
    <w:rsid w:val="00D8024C"/>
    <w:rsid w:val="00D8122D"/>
    <w:rsid w:val="00D846C6"/>
    <w:rsid w:val="00D851D8"/>
    <w:rsid w:val="00D908E5"/>
    <w:rsid w:val="00D92D01"/>
    <w:rsid w:val="00D9381D"/>
    <w:rsid w:val="00D93BBB"/>
    <w:rsid w:val="00D93CA2"/>
    <w:rsid w:val="00D93E35"/>
    <w:rsid w:val="00D94027"/>
    <w:rsid w:val="00D94BFD"/>
    <w:rsid w:val="00D94C09"/>
    <w:rsid w:val="00D95400"/>
    <w:rsid w:val="00DA02A2"/>
    <w:rsid w:val="00DA23D6"/>
    <w:rsid w:val="00DA5150"/>
    <w:rsid w:val="00DB616A"/>
    <w:rsid w:val="00DB6B15"/>
    <w:rsid w:val="00DC0009"/>
    <w:rsid w:val="00DC06DD"/>
    <w:rsid w:val="00DC2F55"/>
    <w:rsid w:val="00DC4E03"/>
    <w:rsid w:val="00DC5C40"/>
    <w:rsid w:val="00DC745D"/>
    <w:rsid w:val="00DD0A0B"/>
    <w:rsid w:val="00DD3D2F"/>
    <w:rsid w:val="00DE08D3"/>
    <w:rsid w:val="00DE1882"/>
    <w:rsid w:val="00DE1C13"/>
    <w:rsid w:val="00DE3F25"/>
    <w:rsid w:val="00DE3FD4"/>
    <w:rsid w:val="00DE476E"/>
    <w:rsid w:val="00DE59C6"/>
    <w:rsid w:val="00DE79BE"/>
    <w:rsid w:val="00DF28D3"/>
    <w:rsid w:val="00E02333"/>
    <w:rsid w:val="00E06AD6"/>
    <w:rsid w:val="00E06E52"/>
    <w:rsid w:val="00E10390"/>
    <w:rsid w:val="00E122B7"/>
    <w:rsid w:val="00E12D8C"/>
    <w:rsid w:val="00E12DD4"/>
    <w:rsid w:val="00E13409"/>
    <w:rsid w:val="00E1354F"/>
    <w:rsid w:val="00E14352"/>
    <w:rsid w:val="00E1498F"/>
    <w:rsid w:val="00E16FA8"/>
    <w:rsid w:val="00E20773"/>
    <w:rsid w:val="00E25ABE"/>
    <w:rsid w:val="00E31330"/>
    <w:rsid w:val="00E33B66"/>
    <w:rsid w:val="00E36AB0"/>
    <w:rsid w:val="00E376F1"/>
    <w:rsid w:val="00E37C74"/>
    <w:rsid w:val="00E41A05"/>
    <w:rsid w:val="00E45813"/>
    <w:rsid w:val="00E45C4B"/>
    <w:rsid w:val="00E46FA9"/>
    <w:rsid w:val="00E4739B"/>
    <w:rsid w:val="00E47576"/>
    <w:rsid w:val="00E5167E"/>
    <w:rsid w:val="00E53455"/>
    <w:rsid w:val="00E55DCC"/>
    <w:rsid w:val="00E5752F"/>
    <w:rsid w:val="00E61FAF"/>
    <w:rsid w:val="00E62703"/>
    <w:rsid w:val="00E627BE"/>
    <w:rsid w:val="00E62F4E"/>
    <w:rsid w:val="00E632E3"/>
    <w:rsid w:val="00E64F28"/>
    <w:rsid w:val="00E65B89"/>
    <w:rsid w:val="00E66059"/>
    <w:rsid w:val="00E66222"/>
    <w:rsid w:val="00E72D24"/>
    <w:rsid w:val="00E74764"/>
    <w:rsid w:val="00E7624B"/>
    <w:rsid w:val="00E76462"/>
    <w:rsid w:val="00E7655A"/>
    <w:rsid w:val="00E76C83"/>
    <w:rsid w:val="00E81446"/>
    <w:rsid w:val="00E82D87"/>
    <w:rsid w:val="00E83FF2"/>
    <w:rsid w:val="00E9434B"/>
    <w:rsid w:val="00E97EED"/>
    <w:rsid w:val="00EA28F5"/>
    <w:rsid w:val="00EA6FAC"/>
    <w:rsid w:val="00EB0922"/>
    <w:rsid w:val="00EB1AF7"/>
    <w:rsid w:val="00EB27AB"/>
    <w:rsid w:val="00EB2ECE"/>
    <w:rsid w:val="00EB439F"/>
    <w:rsid w:val="00EB4981"/>
    <w:rsid w:val="00EB4E02"/>
    <w:rsid w:val="00EC246B"/>
    <w:rsid w:val="00EC3026"/>
    <w:rsid w:val="00ED3F31"/>
    <w:rsid w:val="00ED73C9"/>
    <w:rsid w:val="00ED75C8"/>
    <w:rsid w:val="00ED75FE"/>
    <w:rsid w:val="00EE0A20"/>
    <w:rsid w:val="00EE10E7"/>
    <w:rsid w:val="00EE34A2"/>
    <w:rsid w:val="00EE3F16"/>
    <w:rsid w:val="00EE472E"/>
    <w:rsid w:val="00EE50B4"/>
    <w:rsid w:val="00EE5273"/>
    <w:rsid w:val="00EE7182"/>
    <w:rsid w:val="00EE7D73"/>
    <w:rsid w:val="00EF05F2"/>
    <w:rsid w:val="00EF1427"/>
    <w:rsid w:val="00EF3043"/>
    <w:rsid w:val="00EF3C87"/>
    <w:rsid w:val="00EF7A75"/>
    <w:rsid w:val="00F053D2"/>
    <w:rsid w:val="00F07FDC"/>
    <w:rsid w:val="00F12B57"/>
    <w:rsid w:val="00F1411C"/>
    <w:rsid w:val="00F20C42"/>
    <w:rsid w:val="00F21DC2"/>
    <w:rsid w:val="00F236B6"/>
    <w:rsid w:val="00F2387C"/>
    <w:rsid w:val="00F2578A"/>
    <w:rsid w:val="00F27376"/>
    <w:rsid w:val="00F30F81"/>
    <w:rsid w:val="00F40EA4"/>
    <w:rsid w:val="00F426E4"/>
    <w:rsid w:val="00F44C61"/>
    <w:rsid w:val="00F46A26"/>
    <w:rsid w:val="00F50429"/>
    <w:rsid w:val="00F50DBE"/>
    <w:rsid w:val="00F5446B"/>
    <w:rsid w:val="00F55C4A"/>
    <w:rsid w:val="00F57221"/>
    <w:rsid w:val="00F62E78"/>
    <w:rsid w:val="00F637E8"/>
    <w:rsid w:val="00F63AEE"/>
    <w:rsid w:val="00F644D1"/>
    <w:rsid w:val="00F71BE2"/>
    <w:rsid w:val="00F7266A"/>
    <w:rsid w:val="00F73FC0"/>
    <w:rsid w:val="00F74343"/>
    <w:rsid w:val="00F7690C"/>
    <w:rsid w:val="00F80B88"/>
    <w:rsid w:val="00F81AFE"/>
    <w:rsid w:val="00F81F64"/>
    <w:rsid w:val="00F85607"/>
    <w:rsid w:val="00F85788"/>
    <w:rsid w:val="00F90A18"/>
    <w:rsid w:val="00F9115C"/>
    <w:rsid w:val="00F91DA9"/>
    <w:rsid w:val="00F93ABD"/>
    <w:rsid w:val="00F94022"/>
    <w:rsid w:val="00F96B87"/>
    <w:rsid w:val="00F96EBC"/>
    <w:rsid w:val="00F97316"/>
    <w:rsid w:val="00F9742C"/>
    <w:rsid w:val="00FA22F2"/>
    <w:rsid w:val="00FB0717"/>
    <w:rsid w:val="00FB15E5"/>
    <w:rsid w:val="00FB32DD"/>
    <w:rsid w:val="00FB5351"/>
    <w:rsid w:val="00FB5968"/>
    <w:rsid w:val="00FC01BF"/>
    <w:rsid w:val="00FC07CF"/>
    <w:rsid w:val="00FC237C"/>
    <w:rsid w:val="00FC2926"/>
    <w:rsid w:val="00FC2AF0"/>
    <w:rsid w:val="00FC79D6"/>
    <w:rsid w:val="00FD06AD"/>
    <w:rsid w:val="00FD0CCA"/>
    <w:rsid w:val="00FD4F3A"/>
    <w:rsid w:val="00FD54A9"/>
    <w:rsid w:val="00FD6172"/>
    <w:rsid w:val="00FD7E5B"/>
    <w:rsid w:val="00FE40F5"/>
    <w:rsid w:val="00FE613F"/>
    <w:rsid w:val="00FE6701"/>
    <w:rsid w:val="00FF02EB"/>
    <w:rsid w:val="00FF1CB1"/>
    <w:rsid w:val="00FF382F"/>
    <w:rsid w:val="00FF4E37"/>
    <w:rsid w:val="00FF58B8"/>
    <w:rsid w:val="00FF68CB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BD15"/>
  <w15:chartTrackingRefBased/>
  <w15:docId w15:val="{3A1D22D1-5C42-4DE1-A2EB-1C8BEFA4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B2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5A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5A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5AD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5AD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5AD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5AD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5AD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5AD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5A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5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5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5AD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5AD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35AD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5A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5A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5A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5A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5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5A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5A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5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5A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5A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5A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5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5A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5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C红会 FU</dc:creator>
  <cp:keywords/>
  <dc:description/>
  <cp:lastModifiedBy>C红会 FU</cp:lastModifiedBy>
  <cp:revision>1</cp:revision>
  <dcterms:created xsi:type="dcterms:W3CDTF">2025-04-25T09:08:00Z</dcterms:created>
  <dcterms:modified xsi:type="dcterms:W3CDTF">2025-04-25T09:32:00Z</dcterms:modified>
</cp:coreProperties>
</file>