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001_MEMUZIN</w:t>
      </w:r>
    </w:p>
    <w:p>
      <w:pPr>
        <w:jc w:val="center"/>
      </w:pPr>
      <w:r>
        <w:rPr>
          <w:i/>
          <w:color w:val="555555"/>
          <w:sz w:val="20"/>
        </w:rPr>
        <w:t>Corpus ID: TSLK-001-MEMUZIN-1692 | Classical Poetic Kurdish Mathnawi Corpus (Ehmedê Xanî - 1692)</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'TSLK-001-MEMUZIN-1692'. The file represents Classical narrative verse in rhymed couplets (mathnawi). Investigates poetic morphology, metric cliticization, and classical syntax.</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TSLK-001-MEMUZIN-1692</w:t>
            </w:r>
          </w:p>
        </w:tc>
      </w:tr>
      <w:tr>
        <w:tc>
          <w:tcPr>
            <w:tcW w:type="dxa" w:w="4680"/>
          </w:tcPr>
          <w:p>
            <w:r>
              <w:t>Documentary Provenance</w:t>
            </w:r>
          </w:p>
        </w:tc>
        <w:tc>
          <w:tcPr>
            <w:tcW w:type="dxa" w:w="4680"/>
          </w:tcPr>
          <w:p>
            <w:r>
              <w:t>001_MEM_U_ZIN</w:t>
            </w:r>
          </w:p>
        </w:tc>
      </w:tr>
      <w:tr>
        <w:tc>
          <w:tcPr>
            <w:tcW w:type="dxa" w:w="4680"/>
          </w:tcPr>
          <w:p>
            <w:r>
              <w:t>Observed Text Volume</w:t>
            </w:r>
          </w:p>
        </w:tc>
        <w:tc>
          <w:tcPr>
            <w:tcW w:type="dxa" w:w="4680"/>
          </w:tcPr>
          <w:p>
            <w:r>
              <w:t>545 pages / ~2,650 couplets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û</w:t>
            </w:r>
          </w:p>
        </w:tc>
        <w:tc>
          <w:tcPr>
            <w:tcW w:type="dxa" w:w="1872"/>
          </w:tcPr>
          <w:p>
            <w:r>
              <w:t>1,420+</w:t>
            </w:r>
          </w:p>
        </w:tc>
        <w:tc>
          <w:tcPr>
            <w:tcW w:type="dxa" w:w="1872"/>
          </w:tcPr>
          <w:p>
            <w:r>
              <w:t>Coordinator</w:t>
            </w:r>
          </w:p>
        </w:tc>
        <w:tc>
          <w:tcPr>
            <w:tcW w:type="dxa" w:w="1872"/>
          </w:tcPr>
          <w:p>
            <w:r>
              <w:t>O</w:t>
            </w:r>
          </w:p>
        </w:tc>
      </w:tr>
      <w:tr>
        <w:tc>
          <w:tcPr>
            <w:tcW w:type="dxa" w:w="1872"/>
          </w:tcPr>
          <w:p>
            <w:r>
              <w:t>FORM-002</w:t>
            </w:r>
          </w:p>
        </w:tc>
        <w:tc>
          <w:tcPr>
            <w:tcW w:type="dxa" w:w="1872"/>
          </w:tcPr>
          <w:p>
            <w:r>
              <w:t>di ... da/de</w:t>
            </w:r>
          </w:p>
        </w:tc>
        <w:tc>
          <w:tcPr>
            <w:tcW w:type="dxa" w:w="1872"/>
          </w:tcPr>
          <w:p>
            <w:r>
              <w:t>890+</w:t>
            </w:r>
          </w:p>
        </w:tc>
        <w:tc>
          <w:tcPr>
            <w:tcW w:type="dxa" w:w="1872"/>
          </w:tcPr>
          <w:p>
            <w:r>
              <w:t>Containment frame</w:t>
            </w:r>
          </w:p>
        </w:tc>
        <w:tc>
          <w:tcPr>
            <w:tcW w:type="dxa" w:w="1872"/>
          </w:tcPr>
          <w:p>
            <w:r>
              <w:t>O</w:t>
            </w:r>
          </w:p>
        </w:tc>
      </w:tr>
      <w:tr>
        <w:tc>
          <w:tcPr>
            <w:tcW w:type="dxa" w:w="1872"/>
          </w:tcPr>
          <w:p>
            <w:r>
              <w:t>FORM-003</w:t>
            </w:r>
          </w:p>
        </w:tc>
        <w:tc>
          <w:tcPr>
            <w:tcW w:type="dxa" w:w="1872"/>
          </w:tcPr>
          <w:p>
            <w:r>
              <w:t>ku</w:t>
            </w:r>
          </w:p>
        </w:tc>
        <w:tc>
          <w:tcPr>
            <w:tcW w:type="dxa" w:w="1872"/>
          </w:tcPr>
          <w:p>
            <w:r>
              <w:t>740+</w:t>
            </w:r>
          </w:p>
        </w:tc>
        <w:tc>
          <w:tcPr>
            <w:tcW w:type="dxa" w:w="1872"/>
          </w:tcPr>
          <w:p>
            <w:r>
              <w:t>Subordinator</w:t>
            </w:r>
          </w:p>
        </w:tc>
        <w:tc>
          <w:tcPr>
            <w:tcW w:type="dxa" w:w="1872"/>
          </w:tcPr>
          <w:p>
            <w:r>
              <w:t>O</w:t>
            </w:r>
          </w:p>
        </w:tc>
      </w:tr>
      <w:tr>
        <w:tc>
          <w:tcPr>
            <w:tcW w:type="dxa" w:w="1872"/>
          </w:tcPr>
          <w:p>
            <w:r>
              <w:t>FORM-004</w:t>
            </w:r>
          </w:p>
        </w:tc>
        <w:tc>
          <w:tcPr>
            <w:tcW w:type="dxa" w:w="1872"/>
          </w:tcPr>
          <w:p>
            <w:r>
              <w:t>bû</w:t>
            </w:r>
          </w:p>
        </w:tc>
        <w:tc>
          <w:tcPr>
            <w:tcW w:type="dxa" w:w="1872"/>
          </w:tcPr>
          <w:p>
            <w:r>
              <w:t>560+</w:t>
            </w:r>
          </w:p>
        </w:tc>
        <w:tc>
          <w:tcPr>
            <w:tcW w:type="dxa" w:w="1872"/>
          </w:tcPr>
          <w:p>
            <w:r>
              <w:t>Copula/Resultative</w:t>
            </w:r>
          </w:p>
        </w:tc>
        <w:tc>
          <w:tcPr>
            <w:tcW w:type="dxa" w:w="1872"/>
          </w:tcPr>
          <w:p>
            <w:r>
              <w:t>O</w:t>
            </w:r>
          </w:p>
        </w:tc>
      </w:tr>
      <w:tr>
        <w:tc>
          <w:tcPr>
            <w:tcW w:type="dxa" w:w="1872"/>
          </w:tcPr>
          <w:p>
            <w:r>
              <w:t>FORM-005</w:t>
            </w:r>
          </w:p>
        </w:tc>
        <w:tc>
          <w:tcPr>
            <w:tcW w:type="dxa" w:w="1872"/>
          </w:tcPr>
          <w:p>
            <w:r>
              <w:t>kir</w:t>
            </w:r>
          </w:p>
        </w:tc>
        <w:tc>
          <w:tcPr>
            <w:tcW w:type="dxa" w:w="1872"/>
          </w:tcPr>
          <w:p>
            <w:r>
              <w:t>480+</w:t>
            </w:r>
          </w:p>
        </w:tc>
        <w:tc>
          <w:tcPr>
            <w:tcW w:type="dxa" w:w="1872"/>
          </w:tcPr>
          <w:p>
            <w:r>
              <w:t>Action predicate</w:t>
            </w:r>
          </w:p>
        </w:tc>
        <w:tc>
          <w:tcPr>
            <w:tcW w:type="dxa" w:w="1872"/>
          </w:tcPr>
          <w:p>
            <w:r>
              <w:t>O</w:t>
            </w:r>
          </w:p>
        </w:tc>
      </w:tr>
      <w:tr>
        <w:tc>
          <w:tcPr>
            <w:tcW w:type="dxa" w:w="1872"/>
          </w:tcPr>
          <w:p>
            <w:r>
              <w:t>FORM-006</w:t>
            </w:r>
          </w:p>
        </w:tc>
        <w:tc>
          <w:tcPr>
            <w:tcW w:type="dxa" w:w="1872"/>
          </w:tcPr>
          <w:p>
            <w:r>
              <w:t>xwe</w:t>
            </w:r>
          </w:p>
        </w:tc>
        <w:tc>
          <w:tcPr>
            <w:tcW w:type="dxa" w:w="1872"/>
          </w:tcPr>
          <w:p>
            <w:r>
              <w:t>430+</w:t>
            </w:r>
          </w:p>
        </w:tc>
        <w:tc>
          <w:tcPr>
            <w:tcW w:type="dxa" w:w="1872"/>
          </w:tcPr>
          <w:p>
            <w:r>
              <w:t>Reflexive marker</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Variable word order conditioned by poetic meter (hazaq) and end-rhyme constraints; attached pronominal enclitics (-m, -t, -î).</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Variable word order conditioned by poetic meter (hazaq) and end-rhyme constraints; attached pronominal enclitics (-m, -t, -î).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[MEM-001-P1-C1]: « Saqî tu bibêje bî heqê cam / Zanim ku me meye herdem û mudam »</w:t>
      </w:r>
    </w:p>
    <w:p>
      <w:r>
        <w:t>• Locator [MEM-001-P12-C4]: « Di deryaya evînê da melevan / Bûn rêwiyên vî karwanê giran »</w:t>
      </w:r>
    </w:p>
    <w:p>
      <w:pPr>
        <w:pStyle w:val="Heading1"/>
      </w:pPr>
      <w:r>
        <w:t>25. Limits of This File</w:t>
      </w:r>
    </w:p>
    <w:p>
      <w:r>
        <w:t>Findings in this report represent the specific genre (Classical Poetic Kurdish Mathnawi Corpus (Ehmedê Xanî - 1692)) of file '001_MEM_U_ZIN'.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'001_MEM_U_ZIN'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