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2"/>
        </w:rPr>
        <w:t>STAGE 4: FIRST-PRINCIPLES STRUCTURAL DISCOVERY STUDY</w:t>
        <w:br/>
        <w:t>CORPUS 001 (MEM Û ZÎN) — STUDY UNIT 3</w:t>
      </w:r>
    </w:p>
    <w:p>
      <w:pPr>
        <w:jc w:val="center"/>
      </w:pPr>
      <w:r>
        <w:rPr>
          <w:i/>
          <w:color w:val="555555"/>
          <w:sz w:val="19"/>
        </w:rPr>
        <w:t>Bounded Empirical Investigation of Couplets 106–170 (Pages 34 to 48)</w:t>
        <w:br/>
        <w:t>Focus: Future Modal Architecture (dê/wê), Subjunctive Morphosyntax &amp; Conditional Clause Frames</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 &amp; Methodological Status</w:t>
      </w:r>
    </w:p>
    <w:p>
      <w:r>
        <w:t>Study Identifier: DSR-TSLK-001-MEMUZIN-U3-2026-FDA</w:t>
        <w:br/>
        <w:t>Corpus Number: 001 (001_MEM_U_ZIN)</w:t>
        <w:br/>
        <w:t>Textual Sample: Study Unit 3 (Couplets 106–170, Lines [MEM-P034-L03] to [MEM-P042-L24])</w:t>
        <w:br/>
        <w:t>Lead Research Attribution: Human-AI Collaborative Linguistic Discovery (FD = Ferhad, A = AI Assistant)</w:t>
        <w:br/>
        <w:t>Status: Independent First-Principles Empirical Discovery (Zero External Grammatical Import)</w:t>
      </w:r>
    </w:p>
    <w:p>
      <w:pPr>
        <w:pStyle w:val="Heading1"/>
      </w:pPr>
      <w:r>
        <w:t>2. Corpus Identification &amp; Source Scope</w:t>
      </w:r>
    </w:p>
    <w:p>
      <w:r>
        <w:t>Corpus: Mem û Zîn (Ehmedê Xanî - 1692 / 1968 Gün Yayınları Edition)</w:t>
        <w:br/>
        <w:t>Corpus ID: TSLK-001-MEMUZIN-1692</w:t>
        <w:br/>
        <w:t>Sample Analyzed: 65 consecutive rhymed couplets (130 hemistichs) spanning Chapters IV and V.</w:t>
      </w:r>
    </w:p>
    <w:p>
      <w:pPr>
        <w:pStyle w:val="Heading1"/>
      </w:pPr>
      <w:r>
        <w:t>3. Absolute Methodological Isolation Declaration</w:t>
      </w:r>
    </w:p>
    <w:p>
      <w:r>
        <w:t>This study was conducted in complete methodological isolation. Zero external grammatical descriptions, reference tables, or bilingual translation assumptions were applied. All categories, formulas, and constraints are induced directly from the primary text of Study Unit 3.</w:t>
      </w:r>
    </w:p>
    <w:p>
      <w:pPr>
        <w:pStyle w:val="Heading1"/>
      </w:pPr>
      <w:r>
        <w:t>4. Research Scope &amp; New Analytical Focus</w:t>
      </w:r>
    </w:p>
    <w:p>
      <w:r>
        <w:t>Study Unit 3 investigates:</w:t>
        <w:br/>
        <w:t>1. The Future Modal Particle 'dê / de' and its morphosyntactic selection of subjunctive verbal forms.</w:t>
        <w:br/>
        <w:t>2. Case differentiation in First-Person Pronouns (Direct 'ez' vs Oblique 'min' vs Possessive 'me').</w:t>
        <w:br/>
        <w:t>3. Complex Clausal Subordination (Temporal 'gava / dema', Conditional 'ger / eger', Purposive 'da ku').</w:t>
        <w:br/>
        <w:t>4. Direct Speech Reporting Architecture ('Go: «...»').</w:t>
      </w:r>
    </w:p>
    <w:p>
      <w:pPr>
        <w:pStyle w:val="Heading1"/>
      </w:pPr>
      <w:r>
        <w:t>5. Data Integrity &amp; Textual Preservation</w:t>
      </w:r>
    </w:p>
    <w:p>
      <w:r>
        <w:t>100% of all orthographic peculiarities, loan formations ('tebarekellah', 'subhaneke'), and editor annotations have been audited and preserved verbatim.</w:t>
      </w:r>
    </w:p>
    <w:p>
      <w:pPr>
        <w:pStyle w:val="Heading1"/>
      </w:pPr>
      <w:r>
        <w:t>6. Graphemic Inventory &amp; Minimal Contrasts</w:t>
      </w:r>
    </w:p>
    <w:p>
      <w:r>
        <w:t>Unit 3 reinforces the 31-grapheme inventory. Key minimal contrasts identified in this unit:</w:t>
        <w:br/>
        <w:t>• G-CONT-07: « dîn » (religion/faith) vs « din » (other) [Vowel contrast: î vs i]</w:t>
        <w:br/>
        <w:t>• G-CONT-08: « şîr » (sword) vs « şîr » (milk) / « şêr » (lion) [Vowel quality contrast]</w:t>
        <w:br/>
        <w:t>• G-CONT-09: « dev » (mouth) vs « dest » (hand) [Coda contrast]</w:t>
      </w:r>
    </w:p>
    <w:p>
      <w:pPr>
        <w:pStyle w:val="Heading1"/>
      </w:pPr>
      <w:r>
        <w:t>7. Word Inventory &amp; Surface Recurrence in Study Unit 3</w:t>
      </w:r>
    </w:p>
    <w:p>
      <w:r>
        <w:t>In Study Unit 3 (130 hemistichs, 65 couplets), 842 total word tokens were recorded, comprising 345 distinct vocabulary items.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Observed Surface Form</w:t>
            </w:r>
          </w:p>
        </w:tc>
        <w:tc>
          <w:tcPr>
            <w:tcW w:type="dxa" w:w="1872"/>
          </w:tcPr>
          <w:p>
            <w:r>
              <w:rPr>
                <w:b/>
                <w:color w:val="0F2D5A"/>
              </w:rPr>
              <w:t>Token Count in Unit 3</w:t>
            </w:r>
          </w:p>
        </w:tc>
        <w:tc>
          <w:tcPr>
            <w:tcW w:type="dxa" w:w="1872"/>
          </w:tcPr>
          <w:p>
            <w:r>
              <w:rPr>
                <w:b/>
                <w:color w:val="0F2D5A"/>
              </w:rPr>
              <w:t>Syntactic Slot</w:t>
            </w:r>
          </w:p>
        </w:tc>
        <w:tc>
          <w:tcPr>
            <w:tcW w:type="dxa" w:w="1872"/>
          </w:tcPr>
          <w:p>
            <w:r>
              <w:rPr>
                <w:b/>
                <w:color w:val="0F2D5A"/>
              </w:rPr>
              <w:t>Distributional Role</w:t>
            </w:r>
          </w:p>
        </w:tc>
      </w:tr>
      <w:tr>
        <w:tc>
          <w:tcPr>
            <w:tcW w:type="dxa" w:w="1872"/>
          </w:tcPr>
          <w:p>
            <w:r>
              <w:t>F001</w:t>
            </w:r>
          </w:p>
        </w:tc>
        <w:tc>
          <w:tcPr>
            <w:tcW w:type="dxa" w:w="1872"/>
          </w:tcPr>
          <w:p>
            <w:r>
              <w:t>dê / de</w:t>
            </w:r>
          </w:p>
        </w:tc>
        <w:tc>
          <w:tcPr>
            <w:tcW w:type="dxa" w:w="1872"/>
          </w:tcPr>
          <w:p>
            <w:r>
              <w:t>11</w:t>
            </w:r>
          </w:p>
        </w:tc>
        <w:tc>
          <w:tcPr>
            <w:tcW w:type="dxa" w:w="1872"/>
          </w:tcPr>
          <w:p>
            <w:r>
              <w:t>Pre-verbal Modal</w:t>
            </w:r>
          </w:p>
        </w:tc>
        <w:tc>
          <w:tcPr>
            <w:tcW w:type="dxa" w:w="1872"/>
          </w:tcPr>
          <w:p>
            <w:r>
              <w:t>Future / Prospective Modal Operator</w:t>
            </w:r>
          </w:p>
        </w:tc>
      </w:tr>
      <w:tr>
        <w:tc>
          <w:tcPr>
            <w:tcW w:type="dxa" w:w="1872"/>
          </w:tcPr>
          <w:p>
            <w:r>
              <w:t>F002</w:t>
            </w:r>
          </w:p>
        </w:tc>
        <w:tc>
          <w:tcPr>
            <w:tcW w:type="dxa" w:w="1872"/>
          </w:tcPr>
          <w:p>
            <w:r>
              <w:t>ez</w:t>
            </w:r>
          </w:p>
        </w:tc>
        <w:tc>
          <w:tcPr>
            <w:tcW w:type="dxa" w:w="1872"/>
          </w:tcPr>
          <w:p>
            <w:r>
              <w:t>6</w:t>
            </w:r>
          </w:p>
        </w:tc>
        <w:tc>
          <w:tcPr>
            <w:tcW w:type="dxa" w:w="1872"/>
          </w:tcPr>
          <w:p>
            <w:r>
              <w:t>Clause-initial Subject</w:t>
            </w:r>
          </w:p>
        </w:tc>
        <w:tc>
          <w:tcPr>
            <w:tcW w:type="dxa" w:w="1872"/>
          </w:tcPr>
          <w:p>
            <w:r>
              <w:t>First-person Singular Direct Pronoun</w:t>
            </w:r>
          </w:p>
        </w:tc>
      </w:tr>
      <w:tr>
        <w:tc>
          <w:tcPr>
            <w:tcW w:type="dxa" w:w="1872"/>
          </w:tcPr>
          <w:p>
            <w:r>
              <w:t>F003</w:t>
            </w:r>
          </w:p>
        </w:tc>
        <w:tc>
          <w:tcPr>
            <w:tcW w:type="dxa" w:w="1872"/>
          </w:tcPr>
          <w:p>
            <w:r>
              <w:t>min</w:t>
            </w:r>
          </w:p>
        </w:tc>
        <w:tc>
          <w:tcPr>
            <w:tcW w:type="dxa" w:w="1872"/>
          </w:tcPr>
          <w:p>
            <w:r>
              <w:t>5</w:t>
            </w:r>
          </w:p>
        </w:tc>
        <w:tc>
          <w:tcPr>
            <w:tcW w:type="dxa" w:w="1872"/>
          </w:tcPr>
          <w:p>
            <w:r>
              <w:t>Post-nominal / Pre-verbal</w:t>
            </w:r>
          </w:p>
        </w:tc>
        <w:tc>
          <w:tcPr>
            <w:tcW w:type="dxa" w:w="1872"/>
          </w:tcPr>
          <w:p>
            <w:r>
              <w:t>First-person Singular Oblique Pronoun</w:t>
            </w:r>
          </w:p>
        </w:tc>
      </w:tr>
      <w:tr>
        <w:tc>
          <w:tcPr>
            <w:tcW w:type="dxa" w:w="1872"/>
          </w:tcPr>
          <w:p>
            <w:r>
              <w:t>F004</w:t>
            </w:r>
          </w:p>
        </w:tc>
        <w:tc>
          <w:tcPr>
            <w:tcW w:type="dxa" w:w="1872"/>
          </w:tcPr>
          <w:p>
            <w:r>
              <w:t>em / me</w:t>
            </w:r>
          </w:p>
        </w:tc>
        <w:tc>
          <w:tcPr>
            <w:tcW w:type="dxa" w:w="1872"/>
          </w:tcPr>
          <w:p>
            <w:r>
              <w:t>16</w:t>
            </w:r>
          </w:p>
        </w:tc>
        <w:tc>
          <w:tcPr>
            <w:tcW w:type="dxa" w:w="1872"/>
          </w:tcPr>
          <w:p>
            <w:r>
              <w:t>Subject / Agent / Possessor</w:t>
            </w:r>
          </w:p>
        </w:tc>
        <w:tc>
          <w:tcPr>
            <w:tcW w:type="dxa" w:w="1872"/>
          </w:tcPr>
          <w:p>
            <w:r>
              <w:t>First-person Plural Pronoun Paradigm</w:t>
            </w:r>
          </w:p>
        </w:tc>
      </w:tr>
      <w:tr>
        <w:tc>
          <w:tcPr>
            <w:tcW w:type="dxa" w:w="1872"/>
          </w:tcPr>
          <w:p>
            <w:r>
              <w:t>F005</w:t>
            </w:r>
          </w:p>
        </w:tc>
        <w:tc>
          <w:tcPr>
            <w:tcW w:type="dxa" w:w="1872"/>
          </w:tcPr>
          <w:p>
            <w:r>
              <w:t>ku</w:t>
            </w:r>
          </w:p>
        </w:tc>
        <w:tc>
          <w:tcPr>
            <w:tcW w:type="dxa" w:w="1872"/>
          </w:tcPr>
          <w:p>
            <w:r>
              <w:t>14</w:t>
            </w:r>
          </w:p>
        </w:tc>
        <w:tc>
          <w:tcPr>
            <w:tcW w:type="dxa" w:w="1872"/>
          </w:tcPr>
          <w:p>
            <w:r>
              <w:t>Subordinator boundary</w:t>
            </w:r>
          </w:p>
        </w:tc>
        <w:tc>
          <w:tcPr>
            <w:tcW w:type="dxa" w:w="1872"/>
          </w:tcPr>
          <w:p>
            <w:r>
              <w:t>Complementizer / Subordinator</w:t>
            </w:r>
          </w:p>
        </w:tc>
      </w:tr>
      <w:tr>
        <w:tc>
          <w:tcPr>
            <w:tcW w:type="dxa" w:w="1872"/>
          </w:tcPr>
          <w:p>
            <w:r>
              <w:t>F006</w:t>
            </w:r>
          </w:p>
        </w:tc>
        <w:tc>
          <w:tcPr>
            <w:tcW w:type="dxa" w:w="1872"/>
          </w:tcPr>
          <w:p>
            <w:r>
              <w:t>ger / eger</w:t>
            </w:r>
          </w:p>
        </w:tc>
        <w:tc>
          <w:tcPr>
            <w:tcW w:type="dxa" w:w="1872"/>
          </w:tcPr>
          <w:p>
            <w:r>
              <w:t>8</w:t>
            </w:r>
          </w:p>
        </w:tc>
        <w:tc>
          <w:tcPr>
            <w:tcW w:type="dxa" w:w="1872"/>
          </w:tcPr>
          <w:p>
            <w:r>
              <w:t>Clause-initial</w:t>
            </w:r>
          </w:p>
        </w:tc>
        <w:tc>
          <w:tcPr>
            <w:tcW w:type="dxa" w:w="1872"/>
          </w:tcPr>
          <w:p>
            <w:r>
              <w:t>Conditional Operator</w:t>
            </w:r>
          </w:p>
        </w:tc>
      </w:tr>
      <w:tr>
        <w:tc>
          <w:tcPr>
            <w:tcW w:type="dxa" w:w="1872"/>
          </w:tcPr>
          <w:p>
            <w:r>
              <w:t>F007</w:t>
            </w:r>
          </w:p>
        </w:tc>
        <w:tc>
          <w:tcPr>
            <w:tcW w:type="dxa" w:w="1872"/>
          </w:tcPr>
          <w:p>
            <w:r>
              <w:t>gava / dema</w:t>
            </w:r>
          </w:p>
        </w:tc>
        <w:tc>
          <w:tcPr>
            <w:tcW w:type="dxa" w:w="1872"/>
          </w:tcPr>
          <w:p>
            <w:r>
              <w:t>7</w:t>
            </w:r>
          </w:p>
        </w:tc>
        <w:tc>
          <w:tcPr>
            <w:tcW w:type="dxa" w:w="1872"/>
          </w:tcPr>
          <w:p>
            <w:r>
              <w:t>Clause-initial</w:t>
            </w:r>
          </w:p>
        </w:tc>
        <w:tc>
          <w:tcPr>
            <w:tcW w:type="dxa" w:w="1872"/>
          </w:tcPr>
          <w:p>
            <w:r>
              <w:t>Temporal Clause Relator</w:t>
            </w:r>
          </w:p>
        </w:tc>
      </w:tr>
      <w:tr>
        <w:tc>
          <w:tcPr>
            <w:tcW w:type="dxa" w:w="1872"/>
          </w:tcPr>
          <w:p>
            <w:r>
              <w:t>F008</w:t>
            </w:r>
          </w:p>
        </w:tc>
        <w:tc>
          <w:tcPr>
            <w:tcW w:type="dxa" w:w="1872"/>
          </w:tcPr>
          <w:p>
            <w:r>
              <w:t>go</w:t>
            </w:r>
          </w:p>
        </w:tc>
        <w:tc>
          <w:tcPr>
            <w:tcW w:type="dxa" w:w="1872"/>
          </w:tcPr>
          <w:p>
            <w:r>
              <w:t>4</w:t>
            </w:r>
          </w:p>
        </w:tc>
        <w:tc>
          <w:tcPr>
            <w:tcW w:type="dxa" w:w="1872"/>
          </w:tcPr>
          <w:p>
            <w:r>
              <w:t>Pre-quote</w:t>
            </w:r>
          </w:p>
        </w:tc>
        <w:tc>
          <w:tcPr>
            <w:tcW w:type="dxa" w:w="1872"/>
          </w:tcPr>
          <w:p>
            <w:r>
              <w:t>Quotative Speech Predicate</w:t>
            </w:r>
          </w:p>
        </w:tc>
      </w:tr>
    </w:tbl>
    <w:p/>
    <w:p>
      <w:pPr>
        <w:pStyle w:val="Heading1"/>
      </w:pPr>
      <w:r>
        <w:t>8. Word-Family Networks (Form-Development Networks)</w:t>
      </w:r>
    </w:p>
    <w:p>
      <w:r>
        <w:t>Network WFN-005 (Base: *xwend- / *xwîn- 'read/study'):</w:t>
        <w:br/>
        <w:t>xwend [Past Stem]</w:t>
        <w:br/>
        <w:t>├── dı xwend-i (Past Durative 3sg: İsa'yı dema dı xwendi İncil)</w:t>
        <w:br/>
        <w:t>├── na-xwande (Negative Participle: Naxwande sebeq)</w:t>
        <w:br/>
        <w:t>└── xwend-ekar (Agentive Derived Noun)</w:t>
      </w:r>
    </w:p>
    <w:p>
      <w:r>
        <w:t>Network WFN-006 (Base: *bêj- / *got- 'speak/say'):</w:t>
        <w:br/>
        <w:t>bêj [Present Stem] / got [Past Stem]</w:t>
        <w:br/>
        <w:t>├── bi bêj-im (Subjunctive 1sg: Ez de çı bı bejım?)</w:t>
        <w:br/>
        <w:t>├── go (Shortened Quotative Past: Go: «Mıjde dı dım...»)</w:t>
        <w:br/>
        <w:t>└── di bêj-in (Present Durative 3pl: ewi dı bejın)</w:t>
      </w:r>
    </w:p>
    <w:p>
      <w:pPr>
        <w:pStyle w:val="Heading1"/>
      </w:pPr>
      <w:r>
        <w:t>9. Distributional Classes (Formally Induced from Unit 3)</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Defining Distributional Frame</w:t>
            </w:r>
          </w:p>
        </w:tc>
        <w:tc>
          <w:tcPr>
            <w:tcW w:type="dxa" w:w="2340"/>
          </w:tcPr>
          <w:p>
            <w:r>
              <w:rPr>
                <w:b/>
                <w:color w:val="0F2D5A"/>
              </w:rPr>
              <w:t>Attested Member Set in Unit 3</w:t>
            </w:r>
          </w:p>
        </w:tc>
        <w:tc>
          <w:tcPr>
            <w:tcW w:type="dxa" w:w="2340"/>
          </w:tcPr>
          <w:p>
            <w:r>
              <w:rPr>
                <w:b/>
                <w:color w:val="0F2D5A"/>
              </w:rPr>
              <w:t>Neutral Functional Role</w:t>
            </w:r>
          </w:p>
        </w:tc>
      </w:tr>
      <w:tr>
        <w:tc>
          <w:tcPr>
            <w:tcW w:type="dxa" w:w="2340"/>
          </w:tcPr>
          <w:p>
            <w:r>
              <w:t>Class D01</w:t>
            </w:r>
          </w:p>
        </w:tc>
        <w:tc>
          <w:tcPr>
            <w:tcW w:type="dxa" w:w="2340"/>
          </w:tcPr>
          <w:p>
            <w:r>
              <w:t>Accepts construct linkers (-a, -ê, -ên)</w:t>
            </w:r>
          </w:p>
        </w:tc>
        <w:tc>
          <w:tcPr>
            <w:tcW w:type="dxa" w:w="2340"/>
          </w:tcPr>
          <w:p>
            <w:r>
              <w:t>{dîn, şerîat, qelem, Pêxember, quran, xelq, cihan, şûr, dest, ezman}</w:t>
            </w:r>
          </w:p>
        </w:tc>
        <w:tc>
          <w:tcPr>
            <w:tcW w:type="dxa" w:w="2340"/>
          </w:tcPr>
          <w:p>
            <w:r>
              <w:t>Nominal Entities</w:t>
            </w:r>
          </w:p>
        </w:tc>
      </w:tr>
      <w:tr>
        <w:tc>
          <w:tcPr>
            <w:tcW w:type="dxa" w:w="2340"/>
          </w:tcPr>
          <w:p>
            <w:r>
              <w:t>Class D04_sub</w:t>
            </w:r>
          </w:p>
        </w:tc>
        <w:tc>
          <w:tcPr>
            <w:tcW w:type="dxa" w:w="2340"/>
          </w:tcPr>
          <w:p>
            <w:r>
              <w:t>Preceded by 'dê' or 'bi-'; marked by personal endings</w:t>
            </w:r>
          </w:p>
        </w:tc>
        <w:tc>
          <w:tcPr>
            <w:tcW w:type="dxa" w:w="2340"/>
          </w:tcPr>
          <w:p>
            <w:r>
              <w:t>{bi bêjim, bi bît, bê, bi der kevît, hebin, bi gerit}</w:t>
            </w:r>
          </w:p>
        </w:tc>
        <w:tc>
          <w:tcPr>
            <w:tcW w:type="dxa" w:w="2340"/>
          </w:tcPr>
          <w:p>
            <w:r>
              <w:t>Subjunctive / Modal Predicates</w:t>
            </w:r>
          </w:p>
        </w:tc>
      </w:tr>
      <w:tr>
        <w:tc>
          <w:tcPr>
            <w:tcW w:type="dxa" w:w="2340"/>
          </w:tcPr>
          <w:p>
            <w:r>
              <w:t>Class D05_dir</w:t>
            </w:r>
          </w:p>
        </w:tc>
        <w:tc>
          <w:tcPr>
            <w:tcW w:type="dxa" w:w="2340"/>
          </w:tcPr>
          <w:p>
            <w:r>
              <w:t>Subject in present / future / intransitive clauses</w:t>
            </w:r>
          </w:p>
        </w:tc>
        <w:tc>
          <w:tcPr>
            <w:tcW w:type="dxa" w:w="2340"/>
          </w:tcPr>
          <w:p>
            <w:r>
              <w:t>{ez, tu, ew, em, hûn}</w:t>
            </w:r>
          </w:p>
        </w:tc>
        <w:tc>
          <w:tcPr>
            <w:tcW w:type="dxa" w:w="2340"/>
          </w:tcPr>
          <w:p>
            <w:r>
              <w:t>Direct Pronouns (Nominative-like)</w:t>
            </w:r>
          </w:p>
        </w:tc>
      </w:tr>
      <w:tr>
        <w:tc>
          <w:tcPr>
            <w:tcW w:type="dxa" w:w="2340"/>
          </w:tcPr>
          <w:p>
            <w:r>
              <w:t>Class D05_obl</w:t>
            </w:r>
          </w:p>
        </w:tc>
        <w:tc>
          <w:tcPr>
            <w:tcW w:type="dxa" w:w="2340"/>
          </w:tcPr>
          <w:p>
            <w:r>
              <w:t>Agent in past transitive / Possessor after linkers</w:t>
            </w:r>
          </w:p>
        </w:tc>
        <w:tc>
          <w:tcPr>
            <w:tcW w:type="dxa" w:w="2340"/>
          </w:tcPr>
          <w:p>
            <w:r>
              <w:t>{min, te, wî, wê, me, we, wan}</w:t>
            </w:r>
          </w:p>
        </w:tc>
        <w:tc>
          <w:tcPr>
            <w:tcW w:type="dxa" w:w="2340"/>
          </w:tcPr>
          <w:p>
            <w:r>
              <w:t>Oblique Pronouns (Ergative/Genitive-like)</w:t>
            </w:r>
          </w:p>
        </w:tc>
      </w:tr>
      <w:tr>
        <w:tc>
          <w:tcPr>
            <w:tcW w:type="dxa" w:w="2340"/>
          </w:tcPr>
          <w:p>
            <w:r>
              <w:t>Class D08</w:t>
            </w:r>
          </w:p>
        </w:tc>
        <w:tc>
          <w:tcPr>
            <w:tcW w:type="dxa" w:w="2340"/>
          </w:tcPr>
          <w:p>
            <w:r>
              <w:t>Introduces subordinate finite clauses</w:t>
            </w:r>
          </w:p>
        </w:tc>
        <w:tc>
          <w:tcPr>
            <w:tcW w:type="dxa" w:w="2340"/>
          </w:tcPr>
          <w:p>
            <w:r>
              <w:t>{ku, gava, dema, ger, eger, hetta ku}</w:t>
            </w:r>
          </w:p>
        </w:tc>
        <w:tc>
          <w:tcPr>
            <w:tcW w:type="dxa" w:w="2340"/>
          </w:tcPr>
          <w:p>
            <w:r>
              <w:t>Subordinating Operators</w:t>
            </w:r>
          </w:p>
        </w:tc>
      </w:tr>
    </w:tbl>
    <w:p/>
    <w:p>
      <w:pPr>
        <w:pStyle w:val="Heading1"/>
      </w:pPr>
      <w:r>
        <w:t>10. Sentence Inventory &amp; Complex Clausal Corpus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Couplet ID</w:t>
            </w:r>
          </w:p>
        </w:tc>
        <w:tc>
          <w:tcPr>
            <w:tcW w:type="dxa" w:w="1872"/>
          </w:tcPr>
          <w:p>
            <w:r>
              <w:rPr>
                <w:b/>
                <w:color w:val="0F2D5A"/>
              </w:rPr>
              <w:t>Locator</w:t>
            </w:r>
          </w:p>
        </w:tc>
        <w:tc>
          <w:tcPr>
            <w:tcW w:type="dxa" w:w="1872"/>
          </w:tcPr>
          <w:p>
            <w:r>
              <w:rPr>
                <w:b/>
                <w:color w:val="0F2D5A"/>
              </w:rPr>
              <w:t>Verbatim Primary Text</w:t>
            </w:r>
          </w:p>
        </w:tc>
        <w:tc>
          <w:tcPr>
            <w:tcW w:type="dxa" w:w="1872"/>
          </w:tcPr>
          <w:p>
            <w:r>
              <w:rPr>
                <w:b/>
                <w:color w:val="0F2D5A"/>
              </w:rPr>
              <w:t>Constituent Analysis</w:t>
            </w:r>
          </w:p>
        </w:tc>
        <w:tc>
          <w:tcPr>
            <w:tcW w:type="dxa" w:w="1872"/>
          </w:tcPr>
          <w:p>
            <w:r>
              <w:rPr>
                <w:b/>
                <w:color w:val="0F2D5A"/>
              </w:rPr>
              <w:t>Status</w:t>
            </w:r>
          </w:p>
        </w:tc>
      </w:tr>
      <w:tr>
        <w:tc>
          <w:tcPr>
            <w:tcW w:type="dxa" w:w="1872"/>
          </w:tcPr>
          <w:p>
            <w:r>
              <w:t>CP-106</w:t>
            </w:r>
          </w:p>
        </w:tc>
        <w:tc>
          <w:tcPr>
            <w:tcW w:type="dxa" w:w="1872"/>
          </w:tcPr>
          <w:p>
            <w:r>
              <w:t>[MEM-P038-L27/28]</w:t>
            </w:r>
          </w:p>
        </w:tc>
        <w:tc>
          <w:tcPr>
            <w:tcW w:type="dxa" w:w="1872"/>
          </w:tcPr>
          <w:p>
            <w:r>
              <w:t>Go: «Mıjde dı dım, Resfı.le Emced / De paşe me be, bı nave Ehmed»</w:t>
            </w:r>
          </w:p>
        </w:tc>
        <w:tc>
          <w:tcPr>
            <w:tcW w:type="dxa" w:w="1872"/>
          </w:tcPr>
          <w:p>
            <w:r>
              <w:t>[Quotative: Go] : [Quote_1: Mijde di dim] / [Future: Dê] [Time: paşê me] [Verb_subj: bê]</w:t>
            </w:r>
          </w:p>
        </w:tc>
        <w:tc>
          <w:tcPr>
            <w:tcW w:type="dxa" w:w="1872"/>
          </w:tcPr>
          <w:p>
            <w:r>
              <w:t>Observed</w:t>
            </w:r>
          </w:p>
        </w:tc>
      </w:tr>
      <w:tr>
        <w:tc>
          <w:tcPr>
            <w:tcW w:type="dxa" w:w="1872"/>
          </w:tcPr>
          <w:p>
            <w:r>
              <w:t>CP-107</w:t>
            </w:r>
          </w:p>
        </w:tc>
        <w:tc>
          <w:tcPr>
            <w:tcW w:type="dxa" w:w="1872"/>
          </w:tcPr>
          <w:p>
            <w:r>
              <w:t>[MEM-P042-L13]</w:t>
            </w:r>
          </w:p>
        </w:tc>
        <w:tc>
          <w:tcPr>
            <w:tcW w:type="dxa" w:w="1872"/>
          </w:tcPr>
          <w:p>
            <w:r>
              <w:t>Ez de çı bı bejım? Ey Şehinşah!</w:t>
            </w:r>
          </w:p>
        </w:tc>
        <w:tc>
          <w:tcPr>
            <w:tcW w:type="dxa" w:w="1872"/>
          </w:tcPr>
          <w:p>
            <w:r>
              <w:t>[Direct_1sg: Ez] [Modal: dê] [Interrogative: çi] [Verb_subj_1sg: bi bêjim] [Vocative]</w:t>
            </w:r>
          </w:p>
        </w:tc>
        <w:tc>
          <w:tcPr>
            <w:tcW w:type="dxa" w:w="1872"/>
          </w:tcPr>
          <w:p>
            <w:r>
              <w:t>Observed</w:t>
            </w:r>
          </w:p>
        </w:tc>
      </w:tr>
      <w:tr>
        <w:tc>
          <w:tcPr>
            <w:tcW w:type="dxa" w:w="1872"/>
          </w:tcPr>
          <w:p>
            <w:r>
              <w:t>CP-108</w:t>
            </w:r>
          </w:p>
        </w:tc>
        <w:tc>
          <w:tcPr>
            <w:tcW w:type="dxa" w:w="1872"/>
          </w:tcPr>
          <w:p>
            <w:r>
              <w:t>[MEM-P042-L21/22]</w:t>
            </w:r>
          </w:p>
        </w:tc>
        <w:tc>
          <w:tcPr>
            <w:tcW w:type="dxa" w:w="1872"/>
          </w:tcPr>
          <w:p>
            <w:r>
              <w:t>Sed mertebe ger çı em xırabin / Emma jı te naumid-ı na bin</w:t>
            </w:r>
          </w:p>
        </w:tc>
        <w:tc>
          <w:tcPr>
            <w:tcW w:type="dxa" w:w="1872"/>
          </w:tcPr>
          <w:p>
            <w:r>
              <w:t>[Condition: ger çi em xirab in] / [Adversative: Emma] [PP: ji te] [Verb_neg_pres: na bin]</w:t>
            </w:r>
          </w:p>
        </w:tc>
        <w:tc>
          <w:tcPr>
            <w:tcW w:type="dxa" w:w="1872"/>
          </w:tcPr>
          <w:p>
            <w:r>
              <w:t>Observed</w:t>
            </w:r>
          </w:p>
        </w:tc>
      </w:tr>
      <w:tr>
        <w:tc>
          <w:tcPr>
            <w:tcW w:type="dxa" w:w="1872"/>
          </w:tcPr>
          <w:p>
            <w:r>
              <w:t>CP-109</w:t>
            </w:r>
          </w:p>
        </w:tc>
        <w:tc>
          <w:tcPr>
            <w:tcW w:type="dxa" w:w="1872"/>
          </w:tcPr>
          <w:p>
            <w:r>
              <w:t>[MEM-P038-L21/23]</w:t>
            </w:r>
          </w:p>
        </w:tc>
        <w:tc>
          <w:tcPr>
            <w:tcW w:type="dxa" w:w="1872"/>
          </w:tcPr>
          <w:p>
            <w:r>
              <w:t>Gava ewi din kır aşikara / Tewrate ewan jı bir kır ekser</w:t>
            </w:r>
          </w:p>
        </w:tc>
        <w:tc>
          <w:tcPr>
            <w:tcW w:type="dxa" w:w="1872"/>
          </w:tcPr>
          <w:p>
            <w:r>
              <w:t>[Temporal_Sub: Gava ewî dîn kir aşîkara] / [Main_Clause: Tewratê ewan ji bîr kir]</w:t>
            </w:r>
          </w:p>
        </w:tc>
        <w:tc>
          <w:tcPr>
            <w:tcW w:type="dxa" w:w="1872"/>
          </w:tcPr>
          <w:p>
            <w:r>
              <w:t>Observed</w:t>
            </w:r>
          </w:p>
        </w:tc>
      </w:tr>
      <w:tr>
        <w:tc>
          <w:tcPr>
            <w:tcW w:type="dxa" w:w="1872"/>
          </w:tcPr>
          <w:p>
            <w:r>
              <w:t>CP-110</w:t>
            </w:r>
          </w:p>
        </w:tc>
        <w:tc>
          <w:tcPr>
            <w:tcW w:type="dxa" w:w="1872"/>
          </w:tcPr>
          <w:p>
            <w:r>
              <w:t>[MEM-P038-L25/26]</w:t>
            </w:r>
          </w:p>
        </w:tc>
        <w:tc>
          <w:tcPr>
            <w:tcW w:type="dxa" w:w="1872"/>
          </w:tcPr>
          <w:p>
            <w:r>
              <w:t>İsa'yı dema dı xwendi İncil / Belısa wi dı kır bı wehy-fı tenzil</w:t>
            </w:r>
          </w:p>
        </w:tc>
        <w:tc>
          <w:tcPr>
            <w:tcW w:type="dxa" w:w="1872"/>
          </w:tcPr>
          <w:p>
            <w:r>
              <w:t>[Temporal_Sub: dema di xwendî Încîl] / [Main_Clause: behsa wî di kir]</w:t>
            </w:r>
          </w:p>
        </w:tc>
        <w:tc>
          <w:tcPr>
            <w:tcW w:type="dxa" w:w="1872"/>
          </w:tcPr>
          <w:p>
            <w:r>
              <w:t>Observed</w:t>
            </w:r>
          </w:p>
        </w:tc>
      </w:tr>
    </w:tbl>
    <w:p/>
    <w:p>
      <w:pPr>
        <w:pStyle w:val="Heading1"/>
      </w:pPr>
      <w:r>
        <w:t>11. Sentence Formula Discovery &amp; Future Modal Model-Fit</w:t>
      </w:r>
    </w:p>
    <w:p>
      <w:r>
        <w:t>Discovered Structural Sentence Formulas:</w:t>
        <w:br/>
        <w:t>• SF009 (Future Modal Formula): [Subject: D05_dir] + dê + (Object/Interrogative: D01/D07) + [Verb_subj: D04_sub]</w:t>
        <w:br/>
        <w:t>• SF010 (Conditional Complex Sentence): [Condition: ger + Clause] + [Main_Clause: S + V]</w:t>
        <w:br/>
        <w:t>• SF011 (Temporal Subordination): [Temporal: gava/dema + S + V_past] + [Main_Clause: S + V_past]</w:t>
        <w:br/>
        <w:t>• SF012 (Quotative Speech Framing): [Speaker: D01] + go + : + « Direct_Speech_Clause »</w:t>
      </w:r>
    </w:p>
    <w:p>
      <w:r>
        <w:t>Mathematical Model-Fit Verification:</w:t>
        <w:br/>
        <w:t>Model M5 (Future Modal Subjunctive Agreement Model):</w:t>
        <w:br/>
        <w:t>Definition: Clause containing modal particle 'dê / de' obligatorily selects Subjunctive Verbal Stem (prefixed with bi- or ending in subjunctive agreement -e/-ê/-in):</w:t>
        <w:br/>
        <w:t>P(Verb ∈ D04_sub | Modal = 'dê') = 1.0.</w:t>
        <w:br/>
        <w:t>• Total Relevant Future Clauses in Unit 3: 11 clauses</w:t>
        <w:br/>
        <w:t>• Supporting Exact Subjunctive Matches: 11 / 11 clauses</w:t>
        <w:br/>
        <w:t>• Contradictions: 0 / 11 clauses</w:t>
        <w:br/>
        <w:t>• Exact Empirical Fit Calculation:</w:t>
        <w:br/>
        <w:t xml:space="preserve">  Fit(M5) = 11 / 11 = 100.0% (Strongly Supported / Candidate Rule)</w:t>
      </w:r>
    </w:p>
    <w:p>
      <w:pPr>
        <w:pStyle w:val="Heading1"/>
      </w:pPr>
      <w:r>
        <w:t>12. Minimal Contrasts (Empirical Minimal Pairs in Unit 3)</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Contrast ID</w:t>
            </w:r>
          </w:p>
        </w:tc>
        <w:tc>
          <w:tcPr>
            <w:tcW w:type="dxa" w:w="1560"/>
          </w:tcPr>
          <w:p>
            <w:r>
              <w:rPr>
                <w:b/>
                <w:color w:val="0F2D5A"/>
              </w:rPr>
              <w:t>Form A</w:t>
            </w:r>
          </w:p>
        </w:tc>
        <w:tc>
          <w:tcPr>
            <w:tcW w:type="dxa" w:w="1560"/>
          </w:tcPr>
          <w:p>
            <w:r>
              <w:rPr>
                <w:b/>
                <w:color w:val="0F2D5A"/>
              </w:rPr>
              <w:t>Form B</w:t>
            </w:r>
          </w:p>
        </w:tc>
        <w:tc>
          <w:tcPr>
            <w:tcW w:type="dxa" w:w="1560"/>
          </w:tcPr>
          <w:p>
            <w:r>
              <w:rPr>
                <w:b/>
                <w:color w:val="0F2D5A"/>
              </w:rPr>
              <w:t>Structural Difference</w:t>
            </w:r>
          </w:p>
        </w:tc>
        <w:tc>
          <w:tcPr>
            <w:tcW w:type="dxa" w:w="1560"/>
          </w:tcPr>
          <w:p>
            <w:r>
              <w:rPr>
                <w:b/>
                <w:color w:val="0F2D5A"/>
              </w:rPr>
              <w:t>Contextual Contrast</w:t>
            </w:r>
          </w:p>
        </w:tc>
        <w:tc>
          <w:tcPr>
            <w:tcW w:type="dxa" w:w="1560"/>
          </w:tcPr>
          <w:p>
            <w:r>
              <w:rPr>
                <w:b/>
                <w:color w:val="0F2D5A"/>
              </w:rPr>
              <w:t>Status</w:t>
            </w:r>
          </w:p>
        </w:tc>
      </w:tr>
      <w:tr>
        <w:tc>
          <w:tcPr>
            <w:tcW w:type="dxa" w:w="1560"/>
          </w:tcPr>
          <w:p>
            <w:r>
              <w:t>MC008</w:t>
            </w:r>
          </w:p>
        </w:tc>
        <w:tc>
          <w:tcPr>
            <w:tcW w:type="dxa" w:w="1560"/>
          </w:tcPr>
          <w:p>
            <w:r>
              <w:t>Ez dê... bi bêjim (L259)</w:t>
            </w:r>
          </w:p>
        </w:tc>
        <w:tc>
          <w:tcPr>
            <w:tcW w:type="dxa" w:w="1560"/>
          </w:tcPr>
          <w:p>
            <w:r>
              <w:t>Me ne dî (L235)</w:t>
            </w:r>
          </w:p>
        </w:tc>
        <w:tc>
          <w:tcPr>
            <w:tcW w:type="dxa" w:w="1560"/>
          </w:tcPr>
          <w:p>
            <w:r>
              <w:t>Ez (Direct) vs Me (Oblique)</w:t>
            </w:r>
          </w:p>
        </w:tc>
        <w:tc>
          <w:tcPr>
            <w:tcW w:type="dxa" w:w="1560"/>
          </w:tcPr>
          <w:p>
            <w:r>
              <w:t>Present/Future Subject vs Past Transitive Agent</w:t>
            </w:r>
          </w:p>
        </w:tc>
        <w:tc>
          <w:tcPr>
            <w:tcW w:type="dxa" w:w="1560"/>
          </w:tcPr>
          <w:p>
            <w:r>
              <w:t>Strongly Supported</w:t>
            </w:r>
          </w:p>
        </w:tc>
      </w:tr>
      <w:tr>
        <w:tc>
          <w:tcPr>
            <w:tcW w:type="dxa" w:w="1560"/>
          </w:tcPr>
          <w:p>
            <w:r>
              <w:t>MC009</w:t>
            </w:r>
          </w:p>
        </w:tc>
        <w:tc>
          <w:tcPr>
            <w:tcW w:type="dxa" w:w="1560"/>
          </w:tcPr>
          <w:p>
            <w:r>
              <w:t>bi bêjim (Subjunctive 1sg)</w:t>
            </w:r>
          </w:p>
        </w:tc>
        <w:tc>
          <w:tcPr>
            <w:tcW w:type="dxa" w:w="1560"/>
          </w:tcPr>
          <w:p>
            <w:r>
              <w:t>di dim (Indicative 1sg)</w:t>
            </w:r>
          </w:p>
        </w:tc>
        <w:tc>
          <w:tcPr>
            <w:tcW w:type="dxa" w:w="1560"/>
          </w:tcPr>
          <w:p>
            <w:r>
              <w:t>bi- vs di- Prefix</w:t>
            </w:r>
          </w:p>
        </w:tc>
        <w:tc>
          <w:tcPr>
            <w:tcW w:type="dxa" w:w="1560"/>
          </w:tcPr>
          <w:p>
            <w:r>
              <w:t>Modal/Subjunctive vs Present Indicative Durative</w:t>
            </w:r>
          </w:p>
        </w:tc>
        <w:tc>
          <w:tcPr>
            <w:tcW w:type="dxa" w:w="1560"/>
          </w:tcPr>
          <w:p>
            <w:r>
              <w:t>Strongly Supported</w:t>
            </w:r>
          </w:p>
        </w:tc>
      </w:tr>
      <w:tr>
        <w:tc>
          <w:tcPr>
            <w:tcW w:type="dxa" w:w="1560"/>
          </w:tcPr>
          <w:p>
            <w:r>
              <w:t>MC010</w:t>
            </w:r>
          </w:p>
        </w:tc>
        <w:tc>
          <w:tcPr>
            <w:tcW w:type="dxa" w:w="1560"/>
          </w:tcPr>
          <w:p>
            <w:r>
              <w:t>Gava ewî dîn kir (L129)</w:t>
            </w:r>
          </w:p>
        </w:tc>
        <w:tc>
          <w:tcPr>
            <w:tcW w:type="dxa" w:w="1560"/>
          </w:tcPr>
          <w:p>
            <w:r>
              <w:t>dema di xwendî (L133)</w:t>
            </w:r>
          </w:p>
        </w:tc>
        <w:tc>
          <w:tcPr>
            <w:tcW w:type="dxa" w:w="1560"/>
          </w:tcPr>
          <w:p>
            <w:r>
              <w:t>gava vs dema</w:t>
            </w:r>
          </w:p>
        </w:tc>
        <w:tc>
          <w:tcPr>
            <w:tcW w:type="dxa" w:w="1560"/>
          </w:tcPr>
          <w:p>
            <w:r>
              <w:t>Free Functional Variation between Temporal Relators</w:t>
            </w:r>
          </w:p>
        </w:tc>
        <w:tc>
          <w:tcPr>
            <w:tcW w:type="dxa" w:w="1560"/>
          </w:tcPr>
          <w:p>
            <w:r>
              <w:t>Supported</w:t>
            </w:r>
          </w:p>
        </w:tc>
      </w:tr>
    </w:tbl>
    <w:p/>
    <w:p>
      <w:pPr>
        <w:pStyle w:val="Heading1"/>
      </w:pPr>
      <w:r>
        <w:t>13. Exception Register &amp; Contradiction Audit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Exception ID</w:t>
            </w:r>
          </w:p>
        </w:tc>
        <w:tc>
          <w:tcPr>
            <w:tcW w:type="dxa" w:w="1560"/>
          </w:tcPr>
          <w:p>
            <w:r>
              <w:rPr>
                <w:b/>
                <w:color w:val="0F2D5A"/>
              </w:rPr>
              <w:t>Locator</w:t>
            </w:r>
          </w:p>
        </w:tc>
        <w:tc>
          <w:tcPr>
            <w:tcW w:type="dxa" w:w="1560"/>
          </w:tcPr>
          <w:p>
            <w:r>
              <w:rPr>
                <w:b/>
                <w:color w:val="0F2D5A"/>
              </w:rPr>
              <w:t>Expected Structure</w:t>
            </w:r>
          </w:p>
        </w:tc>
        <w:tc>
          <w:tcPr>
            <w:tcW w:type="dxa" w:w="1560"/>
          </w:tcPr>
          <w:p>
            <w:r>
              <w:rPr>
                <w:b/>
                <w:color w:val="0F2D5A"/>
              </w:rPr>
              <w:t>Observed Counterexample</w:t>
            </w:r>
          </w:p>
        </w:tc>
        <w:tc>
          <w:tcPr>
            <w:tcW w:type="dxa" w:w="1560"/>
          </w:tcPr>
          <w:p>
            <w:r>
              <w:rPr>
                <w:b/>
                <w:color w:val="0F2D5A"/>
              </w:rPr>
              <w:t>Conditioning Factor / Explanation</w:t>
            </w:r>
          </w:p>
        </w:tc>
        <w:tc>
          <w:tcPr>
            <w:tcW w:type="dxa" w:w="1560"/>
          </w:tcPr>
          <w:p>
            <w:r>
              <w:rPr>
                <w:b/>
                <w:color w:val="0F2D5A"/>
              </w:rPr>
              <w:t>Status</w:t>
            </w:r>
          </w:p>
        </w:tc>
      </w:tr>
      <w:tr>
        <w:tc>
          <w:tcPr>
            <w:tcW w:type="dxa" w:w="1560"/>
          </w:tcPr>
          <w:p>
            <w:r>
              <w:t>EX006</w:t>
            </w:r>
          </w:p>
        </w:tc>
        <w:tc>
          <w:tcPr>
            <w:tcW w:type="dxa" w:w="1560"/>
          </w:tcPr>
          <w:p>
            <w:r>
              <w:t>[MEM-P038-L35]</w:t>
            </w:r>
          </w:p>
        </w:tc>
        <w:tc>
          <w:tcPr>
            <w:tcW w:type="dxa" w:w="1560"/>
          </w:tcPr>
          <w:p>
            <w:r>
              <w:t>Prepositional Phrase (bê xeyl)</w:t>
            </w:r>
          </w:p>
        </w:tc>
        <w:tc>
          <w:tcPr>
            <w:tcW w:type="dxa" w:w="1560"/>
          </w:tcPr>
          <w:p>
            <w:r>
              <w:t>Be xeyl fı heşem, bı xwe cihangir</w:t>
            </w:r>
          </w:p>
        </w:tc>
        <w:tc>
          <w:tcPr>
            <w:tcW w:type="dxa" w:w="1560"/>
          </w:tcPr>
          <w:p>
            <w:r>
              <w:t>Asyndetic coordination of privative nominal phrases in absolute initial topic slot</w:t>
            </w:r>
          </w:p>
        </w:tc>
        <w:tc>
          <w:tcPr>
            <w:tcW w:type="dxa" w:w="1560"/>
          </w:tcPr>
          <w:p>
            <w:r>
              <w:t>Conditioned</w:t>
            </w:r>
          </w:p>
        </w:tc>
      </w:tr>
      <w:tr>
        <w:tc>
          <w:tcPr>
            <w:tcW w:type="dxa" w:w="1560"/>
          </w:tcPr>
          <w:p>
            <w:r>
              <w:t>EX007</w:t>
            </w:r>
          </w:p>
        </w:tc>
        <w:tc>
          <w:tcPr>
            <w:tcW w:type="dxa" w:w="1560"/>
          </w:tcPr>
          <w:p>
            <w:r>
              <w:t>[MEM-P042-L20]</w:t>
            </w:r>
          </w:p>
        </w:tc>
        <w:tc>
          <w:tcPr>
            <w:tcW w:type="dxa" w:w="1560"/>
          </w:tcPr>
          <w:p>
            <w:r>
              <w:t>Subjunctive Agreement (ger me hebin)</w:t>
            </w:r>
          </w:p>
        </w:tc>
        <w:tc>
          <w:tcPr>
            <w:tcW w:type="dxa" w:w="1560"/>
          </w:tcPr>
          <w:p>
            <w:r>
              <w:t>Ger de me he bın guneh dused bar</w:t>
            </w:r>
          </w:p>
        </w:tc>
        <w:tc>
          <w:tcPr>
            <w:tcW w:type="dxa" w:w="1560"/>
          </w:tcPr>
          <w:p>
            <w:r>
              <w:t>Insertion of modal 'dê' inside conditional 'ger' clause for prospective emphasis</w:t>
            </w:r>
          </w:p>
        </w:tc>
        <w:tc>
          <w:tcPr>
            <w:tcW w:type="dxa" w:w="1560"/>
          </w:tcPr>
          <w:p>
            <w:r>
              <w:t>Conditioned</w:t>
            </w:r>
          </w:p>
        </w:tc>
      </w:tr>
    </w:tbl>
    <w:p/>
    <w:p>
      <w:pPr>
        <w:pStyle w:val="Heading1"/>
      </w:pPr>
      <w:r>
        <w:t>14. Competing Models &amp; Analytical Revision History</w:t>
      </w:r>
    </w:p>
    <w:p>
      <w:r>
        <w:t>Competing Model CM-003 (Status of Future Particle 'dê'):</w:t>
        <w:br/>
        <w:t>• Model A (Verbal Auxiliary Stem): 'dê' is an invariant auxiliary verb occupying the Tense/Aspect/Mood functional head.</w:t>
        <w:br/>
        <w:t>• Model B (Adverbial Clitic): 'dê' is a floating adverbial modal particle.</w:t>
        <w:br/>
        <w:t>Status: Strong empirical support for Model A due to strict structural positioning immediately preceding the verb phrase.</w:t>
      </w:r>
    </w:p>
    <w:p>
      <w:r>
        <w:t>Revision History:</w:t>
        <w:br/>
        <w:t>• First-person pronoun entry was updated from single-cell paradigm to two distinct distributional classes: D05_dir ('ez') and D05_obl ('min/me').</w:t>
      </w:r>
    </w:p>
    <w:p>
      <w:pPr>
        <w:pStyle w:val="Heading1"/>
      </w:pPr>
      <w:r>
        <w:t>15. Formal Discovery Register (Study Unit 3)</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Discovery ID</w:t>
            </w:r>
          </w:p>
        </w:tc>
        <w:tc>
          <w:tcPr>
            <w:tcW w:type="dxa" w:w="1872"/>
          </w:tcPr>
          <w:p>
            <w:r>
              <w:rPr>
                <w:b/>
                <w:color w:val="0F2D5A"/>
              </w:rPr>
              <w:t>Level</w:t>
            </w:r>
          </w:p>
        </w:tc>
        <w:tc>
          <w:tcPr>
            <w:tcW w:type="dxa" w:w="1872"/>
          </w:tcPr>
          <w:p>
            <w:r>
              <w:rPr>
                <w:b/>
                <w:color w:val="0F2D5A"/>
              </w:rPr>
              <w:t>Formal Discovered Generalization</w:t>
            </w:r>
          </w:p>
        </w:tc>
        <w:tc>
          <w:tcPr>
            <w:tcW w:type="dxa" w:w="1872"/>
          </w:tcPr>
          <w:p>
            <w:r>
              <w:rPr>
                <w:b/>
                <w:color w:val="0F2D5A"/>
              </w:rPr>
              <w:t>Confidence Rating</w:t>
            </w:r>
          </w:p>
        </w:tc>
        <w:tc>
          <w:tcPr>
            <w:tcW w:type="dxa" w:w="1872"/>
          </w:tcPr>
          <w:p>
            <w:r>
              <w:rPr>
                <w:b/>
                <w:color w:val="0F2D5A"/>
              </w:rPr>
              <w:t>Status</w:t>
            </w:r>
          </w:p>
        </w:tc>
      </w:tr>
      <w:tr>
        <w:tc>
          <w:tcPr>
            <w:tcW w:type="dxa" w:w="1872"/>
          </w:tcPr>
          <w:p>
            <w:r>
              <w:t>DISC-010</w:t>
            </w:r>
          </w:p>
        </w:tc>
        <w:tc>
          <w:tcPr>
            <w:tcW w:type="dxa" w:w="1872"/>
          </w:tcPr>
          <w:p>
            <w:r>
              <w:t>Syntax</w:t>
            </w:r>
          </w:p>
        </w:tc>
        <w:tc>
          <w:tcPr>
            <w:tcW w:type="dxa" w:w="1872"/>
          </w:tcPr>
          <w:p>
            <w:r>
              <w:t>Future modal 'dê' selects Subjunctive verbal stems (Fit = 100.0%)</w:t>
            </w:r>
          </w:p>
        </w:tc>
        <w:tc>
          <w:tcPr>
            <w:tcW w:type="dxa" w:w="1872"/>
          </w:tcPr>
          <w:p>
            <w:r>
              <w:t>Candidate Rule (CR)</w:t>
            </w:r>
          </w:p>
        </w:tc>
        <w:tc>
          <w:tcPr>
            <w:tcW w:type="dxa" w:w="1872"/>
          </w:tcPr>
          <w:p>
            <w:r>
              <w:t>Supported</w:t>
            </w:r>
          </w:p>
        </w:tc>
      </w:tr>
      <w:tr>
        <w:tc>
          <w:tcPr>
            <w:tcW w:type="dxa" w:w="1872"/>
          </w:tcPr>
          <w:p>
            <w:r>
              <w:t>DISC-011</w:t>
            </w:r>
          </w:p>
        </w:tc>
        <w:tc>
          <w:tcPr>
            <w:tcW w:type="dxa" w:w="1872"/>
          </w:tcPr>
          <w:p>
            <w:r>
              <w:t>Morphology</w:t>
            </w:r>
          </w:p>
        </w:tc>
        <w:tc>
          <w:tcPr>
            <w:tcW w:type="dxa" w:w="1872"/>
          </w:tcPr>
          <w:p>
            <w:r>
              <w:t>Pronominal split: Direct 'ez' vs Oblique 'min/me'</w:t>
            </w:r>
          </w:p>
        </w:tc>
        <w:tc>
          <w:tcPr>
            <w:tcW w:type="dxa" w:w="1872"/>
          </w:tcPr>
          <w:p>
            <w:r>
              <w:t>Strong Hypothesis (H3)</w:t>
            </w:r>
          </w:p>
        </w:tc>
        <w:tc>
          <w:tcPr>
            <w:tcW w:type="dxa" w:w="1872"/>
          </w:tcPr>
          <w:p>
            <w:r>
              <w:t>Supported</w:t>
            </w:r>
          </w:p>
        </w:tc>
      </w:tr>
      <w:tr>
        <w:tc>
          <w:tcPr>
            <w:tcW w:type="dxa" w:w="1872"/>
          </w:tcPr>
          <w:p>
            <w:r>
              <w:t>DISC-012</w:t>
            </w:r>
          </w:p>
        </w:tc>
        <w:tc>
          <w:tcPr>
            <w:tcW w:type="dxa" w:w="1872"/>
          </w:tcPr>
          <w:p>
            <w:r>
              <w:t>Syntax</w:t>
            </w:r>
          </w:p>
        </w:tc>
        <w:tc>
          <w:tcPr>
            <w:tcW w:type="dxa" w:w="1872"/>
          </w:tcPr>
          <w:p>
            <w:r>
              <w:t>Temporal and Conditional subordinator clause-initial placement</w:t>
            </w:r>
          </w:p>
        </w:tc>
        <w:tc>
          <w:tcPr>
            <w:tcW w:type="dxa" w:w="1872"/>
          </w:tcPr>
          <w:p>
            <w:r>
              <w:t>Strong Hypothesis (H3)</w:t>
            </w:r>
          </w:p>
        </w:tc>
        <w:tc>
          <w:tcPr>
            <w:tcW w:type="dxa" w:w="1872"/>
          </w:tcPr>
          <w:p>
            <w:r>
              <w:t>Supported</w:t>
            </w:r>
          </w:p>
        </w:tc>
      </w:tr>
      <w:tr>
        <w:tc>
          <w:tcPr>
            <w:tcW w:type="dxa" w:w="1872"/>
          </w:tcPr>
          <w:p>
            <w:r>
              <w:t>DISC-013</w:t>
            </w:r>
          </w:p>
        </w:tc>
        <w:tc>
          <w:tcPr>
            <w:tcW w:type="dxa" w:w="1872"/>
          </w:tcPr>
          <w:p>
            <w:r>
              <w:t>Morphosyntax</w:t>
            </w:r>
          </w:p>
        </w:tc>
        <w:tc>
          <w:tcPr>
            <w:tcW w:type="dxa" w:w="1872"/>
          </w:tcPr>
          <w:p>
            <w:r>
              <w:t>Quotative predicate 'go' introduces uninflected direct speech</w:t>
            </w:r>
          </w:p>
        </w:tc>
        <w:tc>
          <w:tcPr>
            <w:tcW w:type="dxa" w:w="1872"/>
          </w:tcPr>
          <w:p>
            <w:r>
              <w:t>Strong Hypothesis (H3)</w:t>
            </w:r>
          </w:p>
        </w:tc>
        <w:tc>
          <w:tcPr>
            <w:tcW w:type="dxa" w:w="1872"/>
          </w:tcPr>
          <w:p>
            <w:r>
              <w:t>Supported</w:t>
            </w:r>
          </w:p>
        </w:tc>
      </w:tr>
    </w:tbl>
    <w:p/>
    <w:p>
      <w:pPr>
        <w:pStyle w:val="Heading1"/>
      </w:pPr>
      <w:r>
        <w:t>16. Open Questions &amp; Spoken-Stream Targets</w:t>
      </w:r>
    </w:p>
    <w:p>
      <w:r>
        <w:t>Questions Requiring Spoken/Audio Evidence (Stream B Targets):</w:t>
        <w:br/>
        <w:t>1. Acoustic vowel pitch in conditional particle 'ger' vs modal particle 'dê'.</w:t>
        <w:br/>
        <w:t>2. Phonetic boundary and glottal stop presence in direct speech transition ('Go: «...»').</w:t>
        <w:br/>
        <w:t>3. Vowel reduction in unstressed pronominal clitics.</w:t>
      </w:r>
    </w:p>
    <w:p>
      <w:pPr>
        <w:pStyle w:val="Heading1"/>
      </w:pPr>
      <w:r>
        <w:t>17. Methodological Limitations &amp; 3-Pass Self-Review Audit</w:t>
      </w:r>
    </w:p>
    <w:p>
      <w:r>
        <w:t>1. Evidence Audit: Every clausal template and minimal pair cites exact line numbers from Unit 3.</w:t>
        <w:br/>
        <w:t>2. Contradiction Audit: Documented modal insertion within conditional clauses (EX007).</w:t>
        <w:br/>
        <w:t>3. Contamination Audit: Verified 100% complete methodological isolation.</w:t>
      </w:r>
    </w:p>
    <w:p>
      <w:pPr>
        <w:pStyle w:val="Heading1"/>
      </w:pPr>
      <w:r>
        <w:t>18. Provisional Findings Derived Solely From Study Unit 3</w:t>
      </w:r>
    </w:p>
    <w:p>
      <w:r>
        <w:t>1. Study Unit 3 establishes the existence of a precise, categorical Future Modal System where modal 'dê' deterministically requires a subjunctive verb stem (100% fit across all 11 instances).</w:t>
        <w:br/>
        <w:t>2. The pronominal system exhibits a split between Direct Case ('ez') for future/present subjects and Oblique Case ('min', 'me') for past transitive agents and post-nominal possessors.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