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008_KOVARANAWAR</w:t>
      </w:r>
    </w:p>
    <w:p>
      <w:pPr>
        <w:jc w:val="center"/>
      </w:pPr>
      <w:r>
        <w:rPr>
          <w:i/>
          <w:color w:val="555555"/>
          <w:sz w:val="19"/>
        </w:rPr>
        <w:t>Corpus: 008_KOVARA_HAWAR (TSLK-008-KOVARA-HAWAR-1932) | Foundational Latin Alphabet Periodical (Celadet Bedirxan - 1932–1945)</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DSR-TSLK-008-KOVARANAWAR-2026-FDA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TSLK-008-KOVARA-HAWAR-1932</w:t>
        <w:br/>
        <w:t>Documentary Source Folder: 008_KOVARA_HAWAR</w:t>
        <w:br/>
        <w:t>Observable Text Volume: 57 issues / 1,016 pages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57 issues / 1,016 pages.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hawar</w:t>
            </w:r>
          </w:p>
        </w:tc>
        <w:tc>
          <w:tcPr>
            <w:tcW w:type="dxa" w:w="1872"/>
          </w:tcPr>
          <w:p>
            <w:r>
              <w:t>1,850+</w:t>
            </w:r>
          </w:p>
        </w:tc>
        <w:tc>
          <w:tcPr>
            <w:tcW w:type="dxa" w:w="1872"/>
          </w:tcPr>
          <w:p>
            <w:r>
              <w:t>Title/Concept</w:t>
            </w:r>
          </w:p>
        </w:tc>
        <w:tc>
          <w:tcPr>
            <w:tcW w:type="dxa" w:w="1872"/>
          </w:tcPr>
          <w:p>
            <w:r>
              <w:t>Strongly Supported</w:t>
            </w:r>
          </w:p>
        </w:tc>
      </w:tr>
      <w:tr>
        <w:tc>
          <w:tcPr>
            <w:tcW w:type="dxa" w:w="1872"/>
          </w:tcPr>
          <w:p>
            <w:r>
              <w:t>RF-002</w:t>
            </w:r>
          </w:p>
        </w:tc>
        <w:tc>
          <w:tcPr>
            <w:tcW w:type="dxa" w:w="1872"/>
          </w:tcPr>
          <w:p>
            <w:r>
              <w:t>zimanê kurdî</w:t>
            </w:r>
          </w:p>
        </w:tc>
        <w:tc>
          <w:tcPr>
            <w:tcW w:type="dxa" w:w="1872"/>
          </w:tcPr>
          <w:p>
            <w:r>
              <w:t>1,240+</w:t>
            </w:r>
          </w:p>
        </w:tc>
        <w:tc>
          <w:tcPr>
            <w:tcW w:type="dxa" w:w="1872"/>
          </w:tcPr>
          <w:p>
            <w:r>
              <w:t>Language NP</w:t>
            </w:r>
          </w:p>
        </w:tc>
        <w:tc>
          <w:tcPr>
            <w:tcW w:type="dxa" w:w="1872"/>
          </w:tcPr>
          <w:p>
            <w:r>
              <w:t>Strongly Supported</w:t>
            </w:r>
          </w:p>
        </w:tc>
      </w:tr>
      <w:tr>
        <w:tc>
          <w:tcPr>
            <w:tcW w:type="dxa" w:w="1872"/>
          </w:tcPr>
          <w:p>
            <w:r>
              <w:t>RF-003</w:t>
            </w:r>
          </w:p>
        </w:tc>
        <w:tc>
          <w:tcPr>
            <w:tcW w:type="dxa" w:w="1872"/>
          </w:tcPr>
          <w:p>
            <w:r>
              <w:t>tîpên latînî</w:t>
            </w:r>
          </w:p>
        </w:tc>
        <w:tc>
          <w:tcPr>
            <w:tcW w:type="dxa" w:w="1872"/>
          </w:tcPr>
          <w:p>
            <w:r>
              <w:t>680+</w:t>
            </w:r>
          </w:p>
        </w:tc>
        <w:tc>
          <w:tcPr>
            <w:tcW w:type="dxa" w:w="1872"/>
          </w:tcPr>
          <w:p>
            <w:r>
              <w:t>Alphabet descriptor</w:t>
            </w:r>
          </w:p>
        </w:tc>
        <w:tc>
          <w:tcPr>
            <w:tcW w:type="dxa" w:w="1872"/>
          </w:tcPr>
          <w:p>
            <w:r>
              <w:t>Strongly Supported</w:t>
            </w:r>
          </w:p>
        </w:tc>
      </w:tr>
      <w:tr>
        <w:tc>
          <w:tcPr>
            <w:tcW w:type="dxa" w:w="1872"/>
          </w:tcPr>
          <w:p>
            <w:r>
              <w:t>RF-004</w:t>
            </w:r>
          </w:p>
        </w:tc>
        <w:tc>
          <w:tcPr>
            <w:tcW w:type="dxa" w:w="1872"/>
          </w:tcPr>
          <w:p>
            <w:r>
              <w:t>kurdmancî</w:t>
            </w:r>
          </w:p>
        </w:tc>
        <w:tc>
          <w:tcPr>
            <w:tcW w:type="dxa" w:w="1872"/>
          </w:tcPr>
          <w:p>
            <w:r>
              <w:t>540+</w:t>
            </w:r>
          </w:p>
        </w:tc>
        <w:tc>
          <w:tcPr>
            <w:tcW w:type="dxa" w:w="1872"/>
          </w:tcPr>
          <w:p>
            <w:r>
              <w:t>Dialect term</w:t>
            </w:r>
          </w:p>
        </w:tc>
        <w:tc>
          <w:tcPr>
            <w:tcW w:type="dxa" w:w="1872"/>
          </w:tcPr>
          <w:p>
            <w:r>
              <w:t>Strongly Supported</w:t>
            </w:r>
          </w:p>
        </w:tc>
      </w:tr>
      <w:tr>
        <w:tc>
          <w:tcPr>
            <w:tcW w:type="dxa" w:w="1872"/>
          </w:tcPr>
          <w:p>
            <w:r>
              <w:t>RF-005</w:t>
            </w:r>
          </w:p>
        </w:tc>
        <w:tc>
          <w:tcPr>
            <w:tcW w:type="dxa" w:w="1872"/>
          </w:tcPr>
          <w:p>
            <w:r>
              <w:t>celadet</w:t>
            </w:r>
          </w:p>
        </w:tc>
        <w:tc>
          <w:tcPr>
            <w:tcW w:type="dxa" w:w="1872"/>
          </w:tcPr>
          <w:p>
            <w:r>
              <w:t>420+</w:t>
            </w:r>
          </w:p>
        </w:tc>
        <w:tc>
          <w:tcPr>
            <w:tcW w:type="dxa" w:w="1872"/>
          </w:tcPr>
          <w:p>
            <w:r>
              <w:t>Signature</w:t>
            </w:r>
          </w:p>
        </w:tc>
        <w:tc>
          <w:tcPr>
            <w:tcW w:type="dxa" w:w="1872"/>
          </w:tcPr>
          <w:p>
            <w:r>
              <w:t>Strongly Supported</w:t>
            </w:r>
          </w:p>
        </w:tc>
      </w:tr>
    </w:tbl>
    <w:p/>
    <w:p>
      <w:pPr>
        <w:pStyle w:val="Heading1"/>
      </w:pPr>
      <w:r>
        <w:t>9. Word-Family Networks (Form-Development Networks)</w:t>
      </w:r>
    </w:p>
    <w:p>
      <w:r>
        <w:t>Form Development Network (Root: *zan- (know)):</w:t>
        <w:br/>
        <w:t>├── zan-în (Infinitive/Knowledge)</w:t>
        <w:br/>
        <w:t>├── zan-e-bûn (Abstract compound)</w:t>
        <w:br/>
        <w:t>├── xwe-nas-în (Self-knowledge compound)</w:t>
        <w:br/>
        <w:t>├── zan-ist (Science noun)</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[HAW-ISS1-P1-S1]</w:t>
            </w:r>
          </w:p>
        </w:tc>
        <w:tc>
          <w:tcPr>
            <w:tcW w:type="dxa" w:w="2340"/>
          </w:tcPr>
          <w:p>
            <w:r>
              <w:t>Hawar dengê zanebûnê ye. Zanebûn xwenasîn e.</w:t>
            </w:r>
          </w:p>
        </w:tc>
        <w:tc>
          <w:tcPr>
            <w:tcW w:type="dxa" w:w="2340"/>
          </w:tcPr>
          <w:p>
            <w:r>
              <w:t>SOV Clause</w:t>
            </w:r>
          </w:p>
        </w:tc>
        <w:tc>
          <w:tcPr>
            <w:tcW w:type="dxa" w:w="2340"/>
          </w:tcPr>
          <w:p>
            <w:r>
              <w:t>Supported</w:t>
            </w:r>
          </w:p>
        </w:tc>
      </w:tr>
      <w:tr>
        <w:tc>
          <w:tcPr>
            <w:tcW w:type="dxa" w:w="2340"/>
          </w:tcPr>
          <w:p>
            <w:r>
              <w:t>[HAW-ISS23-P2-S4]</w:t>
            </w:r>
          </w:p>
        </w:tc>
        <w:tc>
          <w:tcPr>
            <w:tcW w:type="dxa" w:w="2340"/>
          </w:tcPr>
          <w:p>
            <w:r>
              <w:t>Alfabeya me ji 31 tîpan pêk tê û her tîpek dengekî diyar nîşan dide.</w:t>
            </w:r>
          </w:p>
        </w:tc>
        <w:tc>
          <w:tcPr>
            <w:tcW w:type="dxa" w:w="2340"/>
          </w:tcPr>
          <w:p>
            <w:r>
              <w:t>SOV Clause</w:t>
            </w:r>
          </w:p>
        </w:tc>
        <w:tc>
          <w:tcPr>
            <w:tcW w:type="dxa" w:w="2340"/>
          </w:tcPr>
          <w:p>
            <w:r>
              <w:t>Supported</w:t>
            </w:r>
          </w:p>
        </w:tc>
      </w:tr>
    </w:tbl>
    <w:p/>
    <w:p>
      <w:pPr>
        <w:pStyle w:val="Heading1"/>
      </w:pPr>
      <w:r>
        <w:t>16. Sentence Formula Discovery</w:t>
      </w:r>
    </w:p>
    <w:p>
      <w:r>
        <w:t>• SF-001: Hawar + dengê Concept e [Attested Frequency: 48.2% | Confidence: Strongly Supported]</w:t>
      </w:r>
    </w:p>
    <w:p>
      <w:r>
        <w:t>• SF-002: Alfabeya me + ji 31 tîpan + pêk tê [Attested Frequency: 36.4%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Hawar + dengê Concept e</w:t>
            </w:r>
          </w:p>
        </w:tc>
        <w:tc>
          <w:tcPr>
            <w:tcW w:type="dxa" w:w="2340"/>
          </w:tcPr>
          <w:p>
            <w:r>
              <w:t>48.2%</w:t>
            </w:r>
          </w:p>
        </w:tc>
        <w:tc>
          <w:tcPr>
            <w:tcW w:type="dxa" w:w="2340"/>
          </w:tcPr>
          <w:p>
            <w:r>
              <w:t>Strongly Supported</w:t>
            </w:r>
          </w:p>
        </w:tc>
      </w:tr>
      <w:tr>
        <w:tc>
          <w:tcPr>
            <w:tcW w:type="dxa" w:w="2340"/>
          </w:tcPr>
          <w:p>
            <w:r>
              <w:t>SF-002</w:t>
            </w:r>
          </w:p>
        </w:tc>
        <w:tc>
          <w:tcPr>
            <w:tcW w:type="dxa" w:w="2340"/>
          </w:tcPr>
          <w:p>
            <w:r>
              <w:t>Alfabeya me + ji 31 tîpan + pêk tê</w:t>
            </w:r>
          </w:p>
        </w:tc>
        <w:tc>
          <w:tcPr>
            <w:tcW w:type="dxa" w:w="2340"/>
          </w:tcPr>
          <w:p>
            <w:r>
              <w:t>36.4%</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Foundational Latin Alphabet Periodical (Celadet Bedirxan - 1932–1945).</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Equative Identity Formula</w:t>
            </w:r>
          </w:p>
        </w:tc>
        <w:tc>
          <w:tcPr>
            <w:tcW w:type="dxa" w:w="1560"/>
          </w:tcPr>
          <w:p>
            <w:r>
              <w:t>290/300</w:t>
            </w:r>
          </w:p>
        </w:tc>
        <w:tc>
          <w:tcPr>
            <w:tcW w:type="dxa" w:w="1560"/>
          </w:tcPr>
          <w:p>
            <w:r>
              <w:t>6</w:t>
            </w:r>
          </w:p>
        </w:tc>
        <w:tc>
          <w:tcPr>
            <w:tcW w:type="dxa" w:w="1560"/>
          </w:tcPr>
          <w:p>
            <w:r>
              <w:t>96.7%</w:t>
            </w:r>
          </w:p>
        </w:tc>
        <w:tc>
          <w:tcPr>
            <w:tcW w:type="dxa" w:w="1560"/>
          </w:tcPr>
          <w:p>
            <w:r>
              <w:t>Strongly Supported</w:t>
            </w:r>
          </w:p>
        </w:tc>
      </w:tr>
      <w:tr>
        <w:tc>
          <w:tcPr>
            <w:tcW w:type="dxa" w:w="1560"/>
          </w:tcPr>
          <w:p>
            <w:r>
              <w:t>FM-002</w:t>
            </w:r>
          </w:p>
        </w:tc>
        <w:tc>
          <w:tcPr>
            <w:tcW w:type="dxa" w:w="1560"/>
          </w:tcPr>
          <w:p>
            <w:r>
              <w:t>Invariable Composition Formula (ji... pêk tê)</w:t>
            </w:r>
          </w:p>
        </w:tc>
        <w:tc>
          <w:tcPr>
            <w:tcW w:type="dxa" w:w="1560"/>
          </w:tcPr>
          <w:p>
            <w:r>
              <w:t>180/185</w:t>
            </w:r>
          </w:p>
        </w:tc>
        <w:tc>
          <w:tcPr>
            <w:tcW w:type="dxa" w:w="1560"/>
          </w:tcPr>
          <w:p>
            <w:r>
              <w:t>3</w:t>
            </w:r>
          </w:p>
        </w:tc>
        <w:tc>
          <w:tcPr>
            <w:tcW w:type="dxa" w:w="1560"/>
          </w:tcPr>
          <w:p>
            <w:r>
              <w:t>97.3%</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[HAW-ISS1-P4]</w:t>
            </w:r>
          </w:p>
        </w:tc>
        <w:tc>
          <w:tcPr>
            <w:tcW w:type="dxa" w:w="1560"/>
          </w:tcPr>
          <w:p>
            <w:r>
              <w:t>Modern orthography 'Kurmancî'</w:t>
            </w:r>
          </w:p>
        </w:tc>
        <w:tc>
          <w:tcPr>
            <w:tcW w:type="dxa" w:w="1560"/>
          </w:tcPr>
          <w:p>
            <w:r>
              <w:t>Archaic spelling 'Kurdmancî'</w:t>
            </w:r>
          </w:p>
        </w:tc>
        <w:tc>
          <w:tcPr>
            <w:tcW w:type="dxa" w:w="1560"/>
          </w:tcPr>
          <w:p>
            <w:r>
              <w:t>Historical transitional orthography (1932)</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'008_KOVARA_HAWAR' (Foundational Latin Alphabet Periodical (Celadet Bedirxan - 1932–1945))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'008_KOVARA_HAWAR'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[HAW-ISS1-P1-S1]: « Hawar dengê zanebûnê ye. Zanebûn xwenasîn e. »</w:t>
      </w:r>
    </w:p>
    <w:p>
      <w:r>
        <w:t>• Locator [HAW-ISS23-P2-S4]: « Alfabeya me ji 31 tîpan pêk tê û her tîpek dengekî diyar nîşan dide.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