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011_FOLKLORAKURMANCA1936</w:t>
      </w:r>
    </w:p>
    <w:p>
      <w:pPr>
        <w:jc w:val="center"/>
      </w:pPr>
      <w:r>
        <w:rPr>
          <w:i/>
          <w:color w:val="555555"/>
          <w:sz w:val="19"/>
        </w:rPr>
        <w:t>Corpus: 011_FOLKLORA_KURMANCA_1936 (TSLK-011-FOLKLORA-KURMANCA-1936) | Soviet Kurdish Oral Folklore Collection (Yerevan - 1936)</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DSR-TSLK-011-FOLKLORAKURMANCA1936-2026-FDA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TSLK-011-FOLKLORA-KURMANCA-1936</w:t>
        <w:br/>
        <w:t>Documentary Source Folder: 011_FOLKLORA_KURMANCA_1936</w:t>
        <w:br/>
        <w:t>Observable Text Volume: 670 pages / 45 epic narratives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670 pages / 45 epic narratives.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hebû tune bû</w:t>
            </w:r>
          </w:p>
        </w:tc>
        <w:tc>
          <w:tcPr>
            <w:tcW w:type="dxa" w:w="1872"/>
          </w:tcPr>
          <w:p>
            <w:r>
              <w:t>380+</w:t>
            </w:r>
          </w:p>
        </w:tc>
        <w:tc>
          <w:tcPr>
            <w:tcW w:type="dxa" w:w="1872"/>
          </w:tcPr>
          <w:p>
            <w:r>
              <w:t>Oral formulaic opener</w:t>
            </w:r>
          </w:p>
        </w:tc>
        <w:tc>
          <w:tcPr>
            <w:tcW w:type="dxa" w:w="1872"/>
          </w:tcPr>
          <w:p>
            <w:r>
              <w:t>Strongly Supported</w:t>
            </w:r>
          </w:p>
        </w:tc>
      </w:tr>
      <w:tr>
        <w:tc>
          <w:tcPr>
            <w:tcW w:type="dxa" w:w="1872"/>
          </w:tcPr>
          <w:p>
            <w:r>
              <w:t>RF-002</w:t>
            </w:r>
          </w:p>
        </w:tc>
        <w:tc>
          <w:tcPr>
            <w:tcW w:type="dxa" w:w="1872"/>
          </w:tcPr>
          <w:p>
            <w:r>
              <w:t>go / got</w:t>
            </w:r>
          </w:p>
        </w:tc>
        <w:tc>
          <w:tcPr>
            <w:tcW w:type="dxa" w:w="1872"/>
          </w:tcPr>
          <w:p>
            <w:r>
              <w:t>2,900+</w:t>
            </w:r>
          </w:p>
        </w:tc>
        <w:tc>
          <w:tcPr>
            <w:tcW w:type="dxa" w:w="1872"/>
          </w:tcPr>
          <w:p>
            <w:r>
              <w:t>Quotative particle</w:t>
            </w:r>
          </w:p>
        </w:tc>
        <w:tc>
          <w:tcPr>
            <w:tcW w:type="dxa" w:w="1872"/>
          </w:tcPr>
          <w:p>
            <w:r>
              <w:t>Strongly Supported</w:t>
            </w:r>
          </w:p>
        </w:tc>
      </w:tr>
      <w:tr>
        <w:tc>
          <w:tcPr>
            <w:tcW w:type="dxa" w:w="1872"/>
          </w:tcPr>
          <w:p>
            <w:r>
              <w:t>RF-003</w:t>
            </w:r>
          </w:p>
        </w:tc>
        <w:tc>
          <w:tcPr>
            <w:tcW w:type="dxa" w:w="1872"/>
          </w:tcPr>
          <w:p>
            <w:r>
              <w:t>mîr</w:t>
            </w:r>
          </w:p>
        </w:tc>
        <w:tc>
          <w:tcPr>
            <w:tcW w:type="dxa" w:w="1872"/>
          </w:tcPr>
          <w:p>
            <w:r>
              <w:t>1,250+</w:t>
            </w:r>
          </w:p>
        </w:tc>
        <w:tc>
          <w:tcPr>
            <w:tcW w:type="dxa" w:w="1872"/>
          </w:tcPr>
          <w:p>
            <w:r>
              <w:t>Feudal ruler</w:t>
            </w:r>
          </w:p>
        </w:tc>
        <w:tc>
          <w:tcPr>
            <w:tcW w:type="dxa" w:w="1872"/>
          </w:tcPr>
          <w:p>
            <w:r>
              <w:t>Strongly Supported</w:t>
            </w:r>
          </w:p>
        </w:tc>
      </w:tr>
      <w:tr>
        <w:tc>
          <w:tcPr>
            <w:tcW w:type="dxa" w:w="1872"/>
          </w:tcPr>
          <w:p>
            <w:r>
              <w:t>RF-004</w:t>
            </w:r>
          </w:p>
        </w:tc>
        <w:tc>
          <w:tcPr>
            <w:tcW w:type="dxa" w:w="1872"/>
          </w:tcPr>
          <w:p>
            <w:r>
              <w:t>hesen</w:t>
            </w:r>
          </w:p>
        </w:tc>
        <w:tc>
          <w:tcPr>
            <w:tcW w:type="dxa" w:w="1872"/>
          </w:tcPr>
          <w:p>
            <w:r>
              <w:t>890+</w:t>
            </w:r>
          </w:p>
        </w:tc>
        <w:tc>
          <w:tcPr>
            <w:tcW w:type="dxa" w:w="1872"/>
          </w:tcPr>
          <w:p>
            <w:r>
              <w:t>Character name</w:t>
            </w:r>
          </w:p>
        </w:tc>
        <w:tc>
          <w:tcPr>
            <w:tcW w:type="dxa" w:w="1872"/>
          </w:tcPr>
          <w:p>
            <w:r>
              <w:t>Strongly Supported</w:t>
            </w:r>
          </w:p>
        </w:tc>
      </w:tr>
      <w:tr>
        <w:tc>
          <w:tcPr>
            <w:tcW w:type="dxa" w:w="1872"/>
          </w:tcPr>
          <w:p>
            <w:r>
              <w:t>RF-005</w:t>
            </w:r>
          </w:p>
        </w:tc>
        <w:tc>
          <w:tcPr>
            <w:tcW w:type="dxa" w:w="1872"/>
          </w:tcPr>
          <w:p>
            <w:r>
              <w:t>şer</w:t>
            </w:r>
          </w:p>
        </w:tc>
        <w:tc>
          <w:tcPr>
            <w:tcW w:type="dxa" w:w="1872"/>
          </w:tcPr>
          <w:p>
            <w:r>
              <w:t>740+</w:t>
            </w:r>
          </w:p>
        </w:tc>
        <w:tc>
          <w:tcPr>
            <w:tcW w:type="dxa" w:w="1872"/>
          </w:tcPr>
          <w:p>
            <w:r>
              <w:t>Epic battle</w:t>
            </w:r>
          </w:p>
        </w:tc>
        <w:tc>
          <w:tcPr>
            <w:tcW w:type="dxa" w:w="1872"/>
          </w:tcPr>
          <w:p>
            <w:r>
              <w:t>Strongly Supported</w:t>
            </w:r>
          </w:p>
        </w:tc>
      </w:tr>
    </w:tbl>
    <w:p/>
    <w:p>
      <w:pPr>
        <w:pStyle w:val="Heading1"/>
      </w:pPr>
      <w:r>
        <w:t>9. Word-Family Networks (Form-Development Networks)</w:t>
      </w:r>
    </w:p>
    <w:p>
      <w:r>
        <w:t>Form Development Network (Root: *got- / *bêj- (say/speak)):</w:t>
        <w:br/>
        <w:t>├── got (Past 3sg)</w:t>
        <w:br/>
        <w:t>├── go (Oral quotative particle)</w:t>
        <w:br/>
        <w:t>├── got-î (Past participle/Narrative past)</w:t>
        <w:br/>
        <w:t>├── di-bêj-e (Present 3sg)</w:t>
        <w:br/>
        <w:t>├── deng-bêj (Oral epic singer compound)</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[FOLK-EP1-P1-S1]</w:t>
            </w:r>
          </w:p>
        </w:tc>
        <w:tc>
          <w:tcPr>
            <w:tcW w:type="dxa" w:w="2340"/>
          </w:tcPr>
          <w:p>
            <w:r>
              <w:t>Hebû tune bû, li welatekî dûr mîrekî mezin hebû.</w:t>
            </w:r>
          </w:p>
        </w:tc>
        <w:tc>
          <w:tcPr>
            <w:tcW w:type="dxa" w:w="2340"/>
          </w:tcPr>
          <w:p>
            <w:r>
              <w:t>SOV Clause</w:t>
            </w:r>
          </w:p>
        </w:tc>
        <w:tc>
          <w:tcPr>
            <w:tcW w:type="dxa" w:w="2340"/>
          </w:tcPr>
          <w:p>
            <w:r>
              <w:t>Supported</w:t>
            </w:r>
          </w:p>
        </w:tc>
      </w:tr>
      <w:tr>
        <w:tc>
          <w:tcPr>
            <w:tcW w:type="dxa" w:w="2340"/>
          </w:tcPr>
          <w:p>
            <w:r>
              <w:t>[FOLK-EP4-P18-S3]</w:t>
            </w:r>
          </w:p>
        </w:tc>
        <w:tc>
          <w:tcPr>
            <w:tcW w:type="dxa" w:w="2340"/>
          </w:tcPr>
          <w:p>
            <w:r>
              <w:t>Xort rabû ser hespê xwe û berê xwe da çiyayên bilind.</w:t>
            </w:r>
          </w:p>
        </w:tc>
        <w:tc>
          <w:tcPr>
            <w:tcW w:type="dxa" w:w="2340"/>
          </w:tcPr>
          <w:p>
            <w:r>
              <w:t>SOV Clause</w:t>
            </w:r>
          </w:p>
        </w:tc>
        <w:tc>
          <w:tcPr>
            <w:tcW w:type="dxa" w:w="2340"/>
          </w:tcPr>
          <w:p>
            <w:r>
              <w:t>Supported</w:t>
            </w:r>
          </w:p>
        </w:tc>
      </w:tr>
    </w:tbl>
    <w:p/>
    <w:p>
      <w:pPr>
        <w:pStyle w:val="Heading1"/>
      </w:pPr>
      <w:r>
        <w:t>16. Sentence Formula Discovery</w:t>
      </w:r>
    </w:p>
    <w:p>
      <w:r>
        <w:t>• SF-001: Hebû tune bû + li Place + Character + hebû [Attested Frequency: 72.4% | Confidence: Strongly Supported]</w:t>
      </w:r>
    </w:p>
    <w:p>
      <w:r>
        <w:t>• SF-002: Character + go / got: + “Direct Quote” [Attested Frequency: 68.2% | Confidence: Strongly Supported]</w:t>
      </w:r>
    </w:p>
    <w:p>
      <w:r>
        <w:t>• SF-003: Character + rabû ser hespê xwe + berê xwe da Place [Attested Frequency: 44.6%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Hebû tune bû + li Place + Character + hebû</w:t>
            </w:r>
          </w:p>
        </w:tc>
        <w:tc>
          <w:tcPr>
            <w:tcW w:type="dxa" w:w="2340"/>
          </w:tcPr>
          <w:p>
            <w:r>
              <w:t>72.4%</w:t>
            </w:r>
          </w:p>
        </w:tc>
        <w:tc>
          <w:tcPr>
            <w:tcW w:type="dxa" w:w="2340"/>
          </w:tcPr>
          <w:p>
            <w:r>
              <w:t>Strongly Supported</w:t>
            </w:r>
          </w:p>
        </w:tc>
      </w:tr>
      <w:tr>
        <w:tc>
          <w:tcPr>
            <w:tcW w:type="dxa" w:w="2340"/>
          </w:tcPr>
          <w:p>
            <w:r>
              <w:t>SF-002</w:t>
            </w:r>
          </w:p>
        </w:tc>
        <w:tc>
          <w:tcPr>
            <w:tcW w:type="dxa" w:w="2340"/>
          </w:tcPr>
          <w:p>
            <w:r>
              <w:t>Character + go / got: + “Direct Quote”</w:t>
            </w:r>
          </w:p>
        </w:tc>
        <w:tc>
          <w:tcPr>
            <w:tcW w:type="dxa" w:w="2340"/>
          </w:tcPr>
          <w:p>
            <w:r>
              <w:t>68.2%</w:t>
            </w:r>
          </w:p>
        </w:tc>
        <w:tc>
          <w:tcPr>
            <w:tcW w:type="dxa" w:w="2340"/>
          </w:tcPr>
          <w:p>
            <w:r>
              <w:t>Strongly Supported</w:t>
            </w:r>
          </w:p>
        </w:tc>
      </w:tr>
      <w:tr>
        <w:tc>
          <w:tcPr>
            <w:tcW w:type="dxa" w:w="2340"/>
          </w:tcPr>
          <w:p>
            <w:r>
              <w:t>SF-003</w:t>
            </w:r>
          </w:p>
        </w:tc>
        <w:tc>
          <w:tcPr>
            <w:tcW w:type="dxa" w:w="2340"/>
          </w:tcPr>
          <w:p>
            <w:r>
              <w:t>Character + rabû ser hespê xwe + berê xwe da Place</w:t>
            </w:r>
          </w:p>
        </w:tc>
        <w:tc>
          <w:tcPr>
            <w:tcW w:type="dxa" w:w="2340"/>
          </w:tcPr>
          <w:p>
            <w:r>
              <w:t>44.6%</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Soviet Kurdish Oral Folklore Collection (Yerevan - 1936).</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Oral Storytelling Narrative Formula (Hebû tune bû...)</w:t>
            </w:r>
          </w:p>
        </w:tc>
        <w:tc>
          <w:tcPr>
            <w:tcW w:type="dxa" w:w="1560"/>
          </w:tcPr>
          <w:p>
            <w:r>
              <w:t>44/45</w:t>
            </w:r>
          </w:p>
        </w:tc>
        <w:tc>
          <w:tcPr>
            <w:tcW w:type="dxa" w:w="1560"/>
          </w:tcPr>
          <w:p>
            <w:r>
              <w:t>1</w:t>
            </w:r>
          </w:p>
        </w:tc>
        <w:tc>
          <w:tcPr>
            <w:tcW w:type="dxa" w:w="1560"/>
          </w:tcPr>
          <w:p>
            <w:r>
              <w:t>97.8%</w:t>
            </w:r>
          </w:p>
        </w:tc>
        <w:tc>
          <w:tcPr>
            <w:tcW w:type="dxa" w:w="1560"/>
          </w:tcPr>
          <w:p>
            <w:r>
              <w:t>Strongly Supported</w:t>
            </w:r>
          </w:p>
        </w:tc>
      </w:tr>
      <w:tr>
        <w:tc>
          <w:tcPr>
            <w:tcW w:type="dxa" w:w="1560"/>
          </w:tcPr>
          <w:p>
            <w:r>
              <w:t>FM-002</w:t>
            </w:r>
          </w:p>
        </w:tc>
        <w:tc>
          <w:tcPr>
            <w:tcW w:type="dxa" w:w="1560"/>
          </w:tcPr>
          <w:p>
            <w:r>
              <w:t>Quotative Clitic Formula (Character + go + Quote)</w:t>
            </w:r>
          </w:p>
        </w:tc>
        <w:tc>
          <w:tcPr>
            <w:tcW w:type="dxa" w:w="1560"/>
          </w:tcPr>
          <w:p>
            <w:r>
              <w:t>480/500</w:t>
            </w:r>
          </w:p>
        </w:tc>
        <w:tc>
          <w:tcPr>
            <w:tcW w:type="dxa" w:w="1560"/>
          </w:tcPr>
          <w:p>
            <w:r>
              <w:t>15</w:t>
            </w:r>
          </w:p>
        </w:tc>
        <w:tc>
          <w:tcPr>
            <w:tcW w:type="dxa" w:w="1560"/>
          </w:tcPr>
          <w:p>
            <w:r>
              <w:t>96.0%</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[FOLK-EP3-P12]</w:t>
            </w:r>
          </w:p>
        </w:tc>
        <w:tc>
          <w:tcPr>
            <w:tcW w:type="dxa" w:w="1560"/>
          </w:tcPr>
          <w:p>
            <w:r>
              <w:t>Standard 'got'</w:t>
            </w:r>
          </w:p>
        </w:tc>
        <w:tc>
          <w:tcPr>
            <w:tcW w:type="dxa" w:w="1560"/>
          </w:tcPr>
          <w:p>
            <w:r>
              <w:t>Truncated oral clitic 'go'</w:t>
            </w:r>
          </w:p>
        </w:tc>
        <w:tc>
          <w:tcPr>
            <w:tcW w:type="dxa" w:w="1560"/>
          </w:tcPr>
          <w:p>
            <w:r>
              <w:t>Phonological reduction in rapid oral narrative</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'011_FOLKLORA_KURMANCA_1936' (Soviet Kurdish Oral Folklore Collection (Yerevan - 1936))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'011_FOLKLORA_KURMANCA_1936'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[FOLK-EP1-P1-S1]: « Hebû tune bû, li welatekî dûr mîrekî mezin hebû. »</w:t>
      </w:r>
    </w:p>
    <w:p>
      <w:r>
        <w:t>• Locator [FOLK-EP4-P18-S3]: « Xort rabû ser hespê xwe û berê xwe da çiyayên bilind.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