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5"/>
        <w:gridCol w:w="3028"/>
        <w:gridCol w:w="1115"/>
        <w:gridCol w:w="3249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1E75495" w:rsidR="00547F36" w:rsidRPr="001E6010" w:rsidRDefault="00156FA3">
            <w:pPr>
              <w:pStyle w:val="Informazionisullostudente"/>
            </w:pPr>
            <w:r>
              <w:t>Francesco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2570ED8" w:rsidR="00547F36" w:rsidRPr="001E6010" w:rsidRDefault="00156FA3">
            <w:pPr>
              <w:pStyle w:val="Informazionisullostudente"/>
            </w:pPr>
            <w:r>
              <w:t>Dell’Ascenza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101CCAA" w:rsidR="00547F36" w:rsidRPr="001E6010" w:rsidRDefault="00156FA3">
            <w:pPr>
              <w:pStyle w:val="Informazionisullostudente"/>
            </w:pPr>
            <w:r>
              <w:t>09/04/2021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480C7A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372E21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proofErr w:type="spellStart"/>
      <w:r w:rsidRPr="004A2BF1">
        <w:rPr>
          <w:rFonts w:ascii="Consolas" w:hAnsi="Consolas"/>
        </w:rPr>
        <w:t>DbCommand</w:t>
      </w:r>
      <w:proofErr w:type="spellEnd"/>
      <w:r>
        <w:t xml:space="preserve"> disponibili e in quali casi vanno utilizzati?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725E9B2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proofErr w:type="spellStart"/>
      <w:r w:rsidRPr="004A2BF1">
        <w:rPr>
          <w:rFonts w:ascii="Consolas" w:hAnsi="Consolas"/>
        </w:rPr>
        <w:t>DataAdapter</w:t>
      </w:r>
      <w:proofErr w:type="spellEnd"/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468B5A8F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Come è possibile andare a definire il modello dati in </w:t>
      </w:r>
      <w:proofErr w:type="spellStart"/>
      <w:r>
        <w:t>Entity</w:t>
      </w:r>
      <w:proofErr w:type="spellEnd"/>
      <w:r>
        <w:t xml:space="preserve"> Framework?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D66E473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178F9C1C" w14:textId="33FED01D" w:rsidR="006234C7" w:rsidRDefault="006234C7" w:rsidP="006234C7">
      <w:pPr>
        <w:pStyle w:val="ListParagraph"/>
      </w:pPr>
    </w:p>
    <w:p w14:paraId="6D583DF7" w14:textId="510AA2A9" w:rsidR="00156FA3" w:rsidRPr="00156FA3" w:rsidRDefault="00E64138" w:rsidP="00156FA3">
      <w:pPr>
        <w:pStyle w:val="ListParagraph"/>
        <w:numPr>
          <w:ilvl w:val="0"/>
          <w:numId w:val="30"/>
        </w:numPr>
        <w:spacing w:line="240" w:lineRule="auto"/>
        <w:rPr>
          <w:rFonts w:ascii="Century Gothic" w:eastAsia="Times New Roman" w:hAnsi="Century Gothic" w:cs="Century Gothic"/>
          <w:b/>
          <w:bCs/>
          <w:sz w:val="18"/>
          <w:szCs w:val="18"/>
          <w:lang w:eastAsia="zh-CN"/>
        </w:rPr>
      </w:pPr>
      <w:r w:rsidRPr="00156FA3">
        <w:rPr>
          <w:b/>
          <w:bCs/>
        </w:rPr>
        <w:br w:type="page"/>
      </w:r>
    </w:p>
    <w:p w14:paraId="4F98C6AA" w14:textId="43B09469" w:rsidR="00156FA3" w:rsidRPr="00156FA3" w:rsidRDefault="00156FA3" w:rsidP="00156FA3">
      <w:pPr>
        <w:pStyle w:val="ListParagraph"/>
        <w:numPr>
          <w:ilvl w:val="0"/>
          <w:numId w:val="31"/>
        </w:numPr>
        <w:spacing w:line="240" w:lineRule="auto"/>
        <w:rPr>
          <w:b/>
          <w:bCs/>
        </w:rPr>
      </w:pPr>
      <w:r>
        <w:lastRenderedPageBreak/>
        <w:t>ADO.NET ha due modalità di utilizzo, una detta “</w:t>
      </w:r>
      <w:proofErr w:type="spellStart"/>
      <w:r>
        <w:t>connected</w:t>
      </w:r>
      <w:proofErr w:type="spellEnd"/>
      <w:r>
        <w:t>”, l’altra detta “</w:t>
      </w:r>
      <w:proofErr w:type="spellStart"/>
      <w:r>
        <w:t>disconnected</w:t>
      </w:r>
      <w:proofErr w:type="spellEnd"/>
      <w:r>
        <w:t>”.</w:t>
      </w:r>
      <w:r>
        <w:t xml:space="preserve"> Nella prima modalità la </w:t>
      </w:r>
      <w:proofErr w:type="spellStart"/>
      <w:r>
        <w:t>connected</w:t>
      </w:r>
      <w:proofErr w:type="spellEnd"/>
      <w:r>
        <w:t xml:space="preserve"> abbiamo l’accesso diretto ai dati, prima si apre la connessione come istanza di </w:t>
      </w:r>
      <w:proofErr w:type="spellStart"/>
      <w:r>
        <w:t>SqlConnection</w:t>
      </w:r>
      <w:proofErr w:type="spellEnd"/>
      <w:r>
        <w:t xml:space="preserve">, poi si crea il comando (e gli eventuali parametri) come istanza di </w:t>
      </w:r>
      <w:proofErr w:type="spellStart"/>
      <w:r>
        <w:t>SqlCommand</w:t>
      </w:r>
      <w:proofErr w:type="spellEnd"/>
      <w:r>
        <w:t xml:space="preserve"> e </w:t>
      </w:r>
      <w:proofErr w:type="spellStart"/>
      <w:r>
        <w:t>SqlParameter</w:t>
      </w:r>
      <w:proofErr w:type="spellEnd"/>
      <w:r>
        <w:t xml:space="preserve">, e dopo i dati vengono letti da un’istanza di </w:t>
      </w:r>
      <w:proofErr w:type="spellStart"/>
      <w:r>
        <w:t>DataReader</w:t>
      </w:r>
      <w:proofErr w:type="spellEnd"/>
      <w:r>
        <w:t xml:space="preserve">, oppure viene eseguito il comando </w:t>
      </w:r>
      <w:proofErr w:type="spellStart"/>
      <w:r>
        <w:t>ExecuteNonQuery</w:t>
      </w:r>
      <w:proofErr w:type="spellEnd"/>
      <w:r>
        <w:t xml:space="preserve"> se ad esempio si tratta di un comando DML. Infine la connessione viene chiusa. La seconda modalità, la </w:t>
      </w:r>
      <w:proofErr w:type="spellStart"/>
      <w:r>
        <w:t>disconnected</w:t>
      </w:r>
      <w:proofErr w:type="spellEnd"/>
      <w:r>
        <w:t xml:space="preserve"> invece è divisa in due parti, prima si esegue il comando in modalità “disconnessa” </w:t>
      </w:r>
      <w:r w:rsidR="00333C8F">
        <w:t xml:space="preserve">tramite </w:t>
      </w:r>
      <w:proofErr w:type="spellStart"/>
      <w:r w:rsidR="00333C8F">
        <w:t>l’adapter</w:t>
      </w:r>
      <w:proofErr w:type="spellEnd"/>
      <w:r w:rsidR="00333C8F">
        <w:t xml:space="preserve">, i dati invece vengono ritornati in un </w:t>
      </w:r>
      <w:proofErr w:type="spellStart"/>
      <w:r w:rsidR="00333C8F">
        <w:t>DataSet</w:t>
      </w:r>
      <w:proofErr w:type="spellEnd"/>
      <w:r w:rsidR="00333C8F">
        <w:t xml:space="preserve"> o un </w:t>
      </w:r>
      <w:proofErr w:type="spellStart"/>
      <w:r w:rsidR="00333C8F">
        <w:t>DataTable</w:t>
      </w:r>
      <w:proofErr w:type="spellEnd"/>
      <w:r w:rsidR="00333C8F">
        <w:t xml:space="preserve"> e solo successivamente</w:t>
      </w:r>
      <w:r>
        <w:t xml:space="preserve"> </w:t>
      </w:r>
      <w:r w:rsidR="00333C8F">
        <w:t>sono</w:t>
      </w:r>
      <w:r>
        <w:t xml:space="preserve"> adatta</w:t>
      </w:r>
      <w:r w:rsidR="00333C8F">
        <w:t>ti</w:t>
      </w:r>
      <w:r>
        <w:t xml:space="preserve"> sul DB.</w:t>
      </w:r>
    </w:p>
    <w:p w14:paraId="44EBA013" w14:textId="11E31560" w:rsidR="00156FA3" w:rsidRPr="00333C8F" w:rsidRDefault="00333C8F" w:rsidP="00156FA3">
      <w:pPr>
        <w:pStyle w:val="ListParagraph"/>
        <w:numPr>
          <w:ilvl w:val="0"/>
          <w:numId w:val="31"/>
        </w:numPr>
        <w:spacing w:line="240" w:lineRule="auto"/>
        <w:rPr>
          <w:b/>
          <w:bCs/>
        </w:rPr>
      </w:pPr>
      <w:r>
        <w:t xml:space="preserve">I metodi di esecuzione sono </w:t>
      </w:r>
      <w:proofErr w:type="spellStart"/>
      <w:r>
        <w:t>ExecureNonQuery</w:t>
      </w:r>
      <w:proofErr w:type="spellEnd"/>
      <w:r>
        <w:t xml:space="preserve">() per eseguire ad esempio un DML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ExecuteScalar</w:t>
      </w:r>
      <w:proofErr w:type="spellEnd"/>
      <w:r>
        <w:t xml:space="preserve">() quando vogliamo che ci ritorni solo un valore scalare ed </w:t>
      </w:r>
      <w:proofErr w:type="spellStart"/>
      <w:r>
        <w:t>ExecuteReader</w:t>
      </w:r>
      <w:proofErr w:type="spellEnd"/>
      <w:r>
        <w:t>() quando vogliamo farci ritornare i dati in forma di oggetto.</w:t>
      </w:r>
    </w:p>
    <w:p w14:paraId="4FB7BADF" w14:textId="2C221816" w:rsidR="00333C8F" w:rsidRPr="00F251DA" w:rsidRDefault="00333C8F" w:rsidP="00156FA3">
      <w:pPr>
        <w:pStyle w:val="ListParagraph"/>
        <w:numPr>
          <w:ilvl w:val="0"/>
          <w:numId w:val="31"/>
        </w:numPr>
        <w:spacing w:line="240" w:lineRule="auto"/>
        <w:rPr>
          <w:b/>
          <w:bCs/>
        </w:rPr>
      </w:pPr>
      <w:r>
        <w:t xml:space="preserve">Il </w:t>
      </w:r>
      <w:proofErr w:type="spellStart"/>
      <w:r>
        <w:t>DataAdapter</w:t>
      </w:r>
      <w:proofErr w:type="spellEnd"/>
      <w:r>
        <w:t xml:space="preserve"> è ciò che fa da tramite tra il </w:t>
      </w:r>
      <w:proofErr w:type="spellStart"/>
      <w:r>
        <w:t>DataSet</w:t>
      </w:r>
      <w:proofErr w:type="spellEnd"/>
      <w:r>
        <w:t xml:space="preserve"> e i dati, quando ci facciamo tornare i dati </w:t>
      </w:r>
      <w:proofErr w:type="spellStart"/>
      <w:r>
        <w:t>l’adapter</w:t>
      </w:r>
      <w:proofErr w:type="spellEnd"/>
      <w:r>
        <w:t xml:space="preserve"> </w:t>
      </w:r>
      <w:r w:rsidR="00F251DA">
        <w:t xml:space="preserve">in un secondo momento </w:t>
      </w:r>
      <w:r>
        <w:t xml:space="preserve">li adatta su un’istanza di </w:t>
      </w:r>
      <w:proofErr w:type="spellStart"/>
      <w:r>
        <w:t>DataSet</w:t>
      </w:r>
      <w:proofErr w:type="spellEnd"/>
      <w:r>
        <w:t xml:space="preserve"> o </w:t>
      </w:r>
      <w:proofErr w:type="spellStart"/>
      <w:r>
        <w:t>DataTable</w:t>
      </w:r>
      <w:proofErr w:type="spellEnd"/>
      <w:r w:rsidR="00F251DA">
        <w:t xml:space="preserve"> e viceversa</w:t>
      </w:r>
      <w:r>
        <w:t xml:space="preserve"> </w:t>
      </w:r>
      <w:r w:rsidR="00F251DA">
        <w:t>.</w:t>
      </w:r>
    </w:p>
    <w:p w14:paraId="3302DB23" w14:textId="56CF6B44" w:rsidR="00F251DA" w:rsidRPr="00F251DA" w:rsidRDefault="00F251DA" w:rsidP="00156FA3">
      <w:pPr>
        <w:pStyle w:val="ListParagraph"/>
        <w:numPr>
          <w:ilvl w:val="0"/>
          <w:numId w:val="31"/>
        </w:numPr>
        <w:spacing w:line="240" w:lineRule="auto"/>
        <w:rPr>
          <w:b/>
          <w:bCs/>
        </w:rPr>
      </w:pPr>
      <w:r>
        <w:t>Il modello di dati in EF può essere definito seguendo uno di tre approcci:</w:t>
      </w:r>
    </w:p>
    <w:p w14:paraId="6E52FEAB" w14:textId="756F18FE" w:rsidR="00F251DA" w:rsidRPr="00F251DA" w:rsidRDefault="00F251DA" w:rsidP="00F251DA">
      <w:pPr>
        <w:pStyle w:val="ListParagraph"/>
        <w:numPr>
          <w:ilvl w:val="1"/>
          <w:numId w:val="31"/>
        </w:numPr>
        <w:spacing w:line="240" w:lineRule="auto"/>
        <w:rPr>
          <w:b/>
          <w:bCs/>
        </w:rPr>
      </w:pPr>
      <w:r>
        <w:t xml:space="preserve">DB-First ovvero si crea il </w:t>
      </w:r>
      <w:proofErr w:type="spellStart"/>
      <w:r>
        <w:t>db</w:t>
      </w:r>
      <w:proofErr w:type="spellEnd"/>
      <w:r>
        <w:t xml:space="preserve"> e nell’app si ha una rappresentazione fedele del modello relazionale del </w:t>
      </w:r>
      <w:proofErr w:type="spellStart"/>
      <w:r>
        <w:t>db</w:t>
      </w:r>
      <w:proofErr w:type="spellEnd"/>
      <w:r>
        <w:t xml:space="preserve"> </w:t>
      </w:r>
      <w:proofErr w:type="spellStart"/>
      <w:r>
        <w:t>pre</w:t>
      </w:r>
      <w:proofErr w:type="spellEnd"/>
      <w:r>
        <w:t>-esistente sulle entità</w:t>
      </w:r>
    </w:p>
    <w:p w14:paraId="421EC302" w14:textId="1397C02B" w:rsidR="00F251DA" w:rsidRPr="00F251DA" w:rsidRDefault="00F251DA" w:rsidP="00F251DA">
      <w:pPr>
        <w:pStyle w:val="ListParagraph"/>
        <w:numPr>
          <w:ilvl w:val="1"/>
          <w:numId w:val="31"/>
        </w:numPr>
        <w:spacing w:line="240" w:lineRule="auto"/>
        <w:rPr>
          <w:b/>
          <w:bCs/>
        </w:rPr>
      </w:pPr>
      <w:r>
        <w:t xml:space="preserve">Model-First ovvero il </w:t>
      </w:r>
      <w:proofErr w:type="spellStart"/>
      <w:r>
        <w:t>Db</w:t>
      </w:r>
      <w:proofErr w:type="spellEnd"/>
      <w:r>
        <w:t xml:space="preserve"> viene creato con il </w:t>
      </w:r>
      <w:proofErr w:type="spellStart"/>
      <w:r>
        <w:t>db</w:t>
      </w:r>
      <w:proofErr w:type="spellEnd"/>
      <w:r>
        <w:t xml:space="preserve">-designer di visual studio ma questa modalità è poco flessibile visto che ogni modifica al </w:t>
      </w:r>
      <w:proofErr w:type="spellStart"/>
      <w:r>
        <w:t>db</w:t>
      </w:r>
      <w:proofErr w:type="spellEnd"/>
      <w:r>
        <w:t xml:space="preserve"> verrà persa sul lato codice</w:t>
      </w:r>
    </w:p>
    <w:p w14:paraId="3FB3E59F" w14:textId="5DEC028C" w:rsidR="00F251DA" w:rsidRPr="00F251DA" w:rsidRDefault="00F251DA" w:rsidP="00F251DA">
      <w:pPr>
        <w:pStyle w:val="ListParagraph"/>
        <w:numPr>
          <w:ilvl w:val="1"/>
          <w:numId w:val="31"/>
        </w:numPr>
        <w:spacing w:line="240" w:lineRule="auto"/>
        <w:rPr>
          <w:b/>
          <w:bCs/>
        </w:rPr>
      </w:pPr>
      <w:r>
        <w:t xml:space="preserve">Code-First ovvero si crea il modello di entità e relazioni direttamente lato codice facendo sì che il </w:t>
      </w:r>
      <w:proofErr w:type="spellStart"/>
      <w:r>
        <w:t>db</w:t>
      </w:r>
      <w:proofErr w:type="spellEnd"/>
      <w:r>
        <w:t xml:space="preserve"> segua questo modello</w:t>
      </w:r>
    </w:p>
    <w:p w14:paraId="422A97B1" w14:textId="223AC160" w:rsidR="00F251DA" w:rsidRPr="00156FA3" w:rsidRDefault="00F251DA" w:rsidP="00F251DA">
      <w:pPr>
        <w:pStyle w:val="ListParagraph"/>
        <w:numPr>
          <w:ilvl w:val="0"/>
          <w:numId w:val="31"/>
        </w:numPr>
        <w:spacing w:line="240" w:lineRule="auto"/>
        <w:rPr>
          <w:b/>
          <w:bCs/>
        </w:rPr>
      </w:pPr>
      <w:r>
        <w:t xml:space="preserve">Le </w:t>
      </w:r>
      <w:proofErr w:type="spellStart"/>
      <w:r>
        <w:t>migration</w:t>
      </w:r>
      <w:proofErr w:type="spellEnd"/>
      <w:r>
        <w:t xml:space="preserve"> servono per creare effettivamente il modello di relazione dal lato codice al lato </w:t>
      </w:r>
      <w:proofErr w:type="spellStart"/>
      <w:r>
        <w:t>db</w:t>
      </w:r>
      <w:proofErr w:type="spellEnd"/>
      <w:r>
        <w:t xml:space="preserve">, ovvero con la prima migrazione si “crea” il </w:t>
      </w:r>
      <w:proofErr w:type="spellStart"/>
      <w:r>
        <w:t>db</w:t>
      </w:r>
      <w:proofErr w:type="spellEnd"/>
      <w:r>
        <w:t xml:space="preserve"> a partire dal modello che ho creato con </w:t>
      </w:r>
      <w:proofErr w:type="spellStart"/>
      <w:r>
        <w:t>c#</w:t>
      </w:r>
      <w:proofErr w:type="spellEnd"/>
      <w:r>
        <w:t xml:space="preserve"> e le successive modifiche a questo vengono via via aggiunte tramite ulteriori migrazioni successive. I vantaggi di questo approccio code-first sono molteplici, prima cosa si può fare un controllo più efficace, veloce e completo del source avendo tutto espresso nel lato codice, poi non bisogna effettivamente conoscere SQL o comunque il suo utilizzo non è necessario visto che le relazioni, chiavi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ecc</w:t>
      </w:r>
      <w:proofErr w:type="spellEnd"/>
      <w:r>
        <w:t xml:space="preserve"> sono tutti specificati nel lato codice con la sintassi di </w:t>
      </w:r>
      <w:proofErr w:type="spellStart"/>
      <w:r>
        <w:t>c#</w:t>
      </w:r>
      <w:proofErr w:type="spellEnd"/>
      <w:r>
        <w:t xml:space="preserve"> ed una sintassi intermedia propria di EF che ci aiuta a definire i </w:t>
      </w:r>
      <w:proofErr w:type="spellStart"/>
      <w:r>
        <w:t>constraint</w:t>
      </w:r>
      <w:proofErr w:type="spellEnd"/>
      <w:r>
        <w:t xml:space="preserve"> del nostro modello ad esempio</w:t>
      </w:r>
    </w:p>
    <w:p w14:paraId="1C745F1E" w14:textId="67B66E7C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5CB97405" w14:textId="51A4D003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3ACCE805" w14:textId="61EDD4FE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7C10F18E" w14:textId="310FDA42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4834F19D" w14:textId="586063ED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04E64D5F" w14:textId="1232F9ED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48AAA65B" w14:textId="55BCBFCF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45173E5E" w14:textId="27C071A5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1CD48416" w14:textId="1FDBFBDD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555A05C8" w14:textId="799CA1D8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08F9D3A8" w14:textId="733994FE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0315C0A0" w14:textId="748B6069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21FE9562" w14:textId="3EB5971C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5772E416" w14:textId="6DA514CE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711C037E" w14:textId="5ABEDEE6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677A0D92" w14:textId="50678915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2F02CBD0" w14:textId="1951B498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6E89F060" w14:textId="3CD785D1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33356EFB" w14:textId="23EF54AC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2F901AE2" w14:textId="4664261F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0B173AD2" w14:textId="15384FAD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2C555AF8" w14:textId="618F9BA2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5D5270E3" w14:textId="3EC1A8E7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26798A19" w14:textId="1FB3B54E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4C3F2B1B" w14:textId="2E65865F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07E0C301" w14:textId="54A5C4B2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7677B781" w14:textId="69C7BDB5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2EC5ADAF" w14:textId="70A4DFBF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0028A60A" w14:textId="327686A8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08189747" w14:textId="32704228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17A6B753" w14:textId="71D3A6DE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5FB589EF" w14:textId="52797642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18BA930D" w14:textId="48A821BB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7522CBC3" w14:textId="77777777" w:rsidR="00156FA3" w:rsidRPr="00156FA3" w:rsidRDefault="00156FA3" w:rsidP="00156FA3">
      <w:pPr>
        <w:spacing w:line="240" w:lineRule="auto"/>
        <w:rPr>
          <w:b/>
          <w:bCs/>
          <w:lang w:val="it-IT"/>
        </w:rPr>
      </w:pP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proofErr w:type="spellStart"/>
      <w:r w:rsidRPr="004A2BF1">
        <w:rPr>
          <w:rFonts w:cstheme="minorHAnsi"/>
          <w:b/>
          <w:bCs/>
          <w:sz w:val="20"/>
          <w:szCs w:val="20"/>
        </w:rPr>
        <w:t>GestioneSpese</w:t>
      </w:r>
      <w:proofErr w:type="spellEnd"/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datetime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proofErr w:type="spellStart"/>
      <w:r w:rsidRPr="004A2BF1">
        <w:rPr>
          <w:rFonts w:cstheme="minorHAnsi"/>
          <w:i/>
          <w:iCs/>
          <w:sz w:val="20"/>
          <w:szCs w:val="20"/>
        </w:rPr>
        <w:t>CategoriaId</w:t>
      </w:r>
      <w:proofErr w:type="spellEnd"/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decimal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Inserire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nuove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Cancellare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le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esistenti</w:t>
      </w:r>
      <w:proofErr w:type="spellEnd"/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Mostri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l'elenco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delle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Approvate</w:t>
      </w:r>
      <w:proofErr w:type="spellEnd"/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E81FF4">
        <w:rPr>
          <w:rFonts w:cstheme="minorHAnsi"/>
          <w:lang w:val="en-US"/>
        </w:rPr>
        <w:t>Utilizzare</w:t>
      </w:r>
      <w:proofErr w:type="spellEnd"/>
      <w:r w:rsidRPr="00E81FF4">
        <w:rPr>
          <w:rFonts w:cstheme="minorHAnsi"/>
          <w:lang w:val="en-US"/>
        </w:rPr>
        <w:t xml:space="preserve">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</w:t>
      </w:r>
      <w:proofErr w:type="spellStart"/>
      <w:r w:rsidR="00E81FF4" w:rsidRPr="00E81FF4">
        <w:rPr>
          <w:rFonts w:cstheme="minorHAnsi"/>
        </w:rPr>
        <w:t>Migrations</w:t>
      </w:r>
      <w:proofErr w:type="spellEnd"/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49D43D35" w:rsid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o 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Disconnected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mode, a scelta)</w:t>
      </w:r>
    </w:p>
    <w:p w14:paraId="6E3CF451" w14:textId="3375AE01" w:rsidR="007B1791" w:rsidRDefault="007B179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5BA85" w14:textId="77777777" w:rsidR="009435BE" w:rsidRDefault="009435BE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498CEEE" w14:textId="77777777" w:rsidR="009435BE" w:rsidRDefault="009435BE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2B380" w14:textId="77777777" w:rsidR="009435BE" w:rsidRDefault="009435BE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2BCAB65" w14:textId="77777777" w:rsidR="009435BE" w:rsidRDefault="009435BE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C63FA"/>
    <w:multiLevelType w:val="hybridMultilevel"/>
    <w:tmpl w:val="B2D2B3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4E6256"/>
    <w:multiLevelType w:val="multilevel"/>
    <w:tmpl w:val="9A1C8920"/>
    <w:numStyleLink w:val="Answers"/>
  </w:abstractNum>
  <w:abstractNum w:abstractNumId="9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771E68"/>
    <w:multiLevelType w:val="multilevel"/>
    <w:tmpl w:val="9A1C8920"/>
    <w:numStyleLink w:val="Answers"/>
  </w:abstractNum>
  <w:abstractNum w:abstractNumId="11" w15:restartNumberingAfterBreak="0">
    <w:nsid w:val="35F35961"/>
    <w:multiLevelType w:val="hybridMultilevel"/>
    <w:tmpl w:val="343C3158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2"/>
  </w:num>
  <w:num w:numId="20">
    <w:abstractNumId w:val="22"/>
  </w:num>
  <w:num w:numId="21">
    <w:abstractNumId w:val="5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9"/>
  </w:num>
  <w:num w:numId="28">
    <w:abstractNumId w:val="3"/>
  </w:num>
  <w:num w:numId="29">
    <w:abstractNumId w:val="18"/>
  </w:num>
  <w:num w:numId="30">
    <w:abstractNumId w:val="1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C2472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56FA3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B0244"/>
    <w:rsid w:val="002B51AD"/>
    <w:rsid w:val="002F2AFA"/>
    <w:rsid w:val="00315CD3"/>
    <w:rsid w:val="00333C8F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295"/>
    <w:rsid w:val="006E7CC3"/>
    <w:rsid w:val="006F4A3F"/>
    <w:rsid w:val="0072454E"/>
    <w:rsid w:val="00731D2B"/>
    <w:rsid w:val="0078731A"/>
    <w:rsid w:val="007913B5"/>
    <w:rsid w:val="00796D72"/>
    <w:rsid w:val="007B1791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435B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51DA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536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Francesco Dell'Ascenza</cp:lastModifiedBy>
  <cp:revision>28</cp:revision>
  <cp:lastPrinted>2004-01-22T16:32:00Z</cp:lastPrinted>
  <dcterms:created xsi:type="dcterms:W3CDTF">2020-11-06T14:31:00Z</dcterms:created>
  <dcterms:modified xsi:type="dcterms:W3CDTF">2021-04-09T10:48:00Z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