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4731"/>
          <w:sz w:val="64"/>
          <w:szCs w:val="64"/>
        </w:rPr>
        <w:t xml:space="preserve">Certiva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z w:val="40"/>
          <w:szCs w:val="40"/>
        </w:rPr>
        <w:t xml:space="preserve">Audit Process Flowchart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process guide — Initial Certification &amp; Surveillance Audits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IFC Global LLC  |  All signatures are visual (no OTP)  |  2026-06-18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Role Colour Key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  <w:gridCol w:w="3080"/>
        <w:gridCol w:w="3078"/>
      </w:tblGrid>
      <w:tr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 Planner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General Manager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Certification Manager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307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Auditors / TEs</w:t>
            </w:r>
          </w:p>
        </w:tc>
      </w:tr>
      <w:tr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 / Org Rep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Committee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Reviewer (FSMS/ISMS)</w:t>
            </w:r>
          </w:p>
        </w:tc>
        <w:tc>
          <w:tcPr>
            <w:tcW w:type="dxa" w:w="308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</w:t>
            </w:r>
          </w:p>
        </w:tc>
        <w:tc>
          <w:tcPr>
            <w:tcW w:type="dxa" w:w="307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1A473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4731"/>
          <w:sz w:val="32"/>
          <w:szCs w:val="32"/>
        </w:rPr>
        <w:t xml:space="preserve">SECTION 1 — Initial Certification</w:t>
      </w:r>
    </w:p>
    <w:p>
      <w:pPr>
        <w:spacing w:after="200" w:before="0"/>
      </w:pPr>
      <w:r>
        <w:rPr>
          <w:rFonts w:ascii="Arial" w:cs="Arial" w:eastAsia="Arial" w:hAnsi="Arial"/>
          <w:color w:val="4A6A4A"/>
          <w:sz w:val="19"/>
          <w:szCs w:val="19"/>
        </w:rPr>
        <w:t xml:space="preserve">14-phase pipeline from setup through certificate issuance. Applies to ISO 9001, 14001, 45001, 22000, 27001, 50001, 13485, 37001 and integrated combinations.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Setup &amp; Planning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FR.222 ]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 audit set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 audit set, selects standards &amp; scope, assigns Stage 1 AND Stage 2 teams with dates, sets audit days and plan number.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FR.222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FR.222 Audit Programme uploaded. Visible only to CB — not to client or auditors.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FR.222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signs FR.222 with a visual signature.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Certification Manager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Co-signs FR.222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 co-signs FR.222 (visual).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Auto-generates ZIP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auto-generates the audit set ZIP containing all blank forms for Stage 1 and Stage 2.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(automatic)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Quotation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FR.220 ]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first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signs FR.220 Quotation (visual). Client cannot sign until GM has signed.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Manager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second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signs FR.220 (visual). Gated — only unlocked after GM signature.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Both signatures are required before the Agreement can proceed.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Agreement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FR.221 ]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General Manager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first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GM signs FR.221 Agreement (visual).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Manager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second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signs FR.221 (visual). Gated until GM signs.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Auto-triggers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triggers FR.218 Application Review automatically when both signatures are complete.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(automatic)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Application Review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FR.218 ]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reviews the application form and signs with a visual signature.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Certification Manager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Co-signs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 countersigns (visual).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Reviewer (FSMS/ISMS)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signs (FSMS/ISMS only)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designated reviewer co-signs FR.218 when the scope includes FSMS or ISMS. This third slot only appears for those standards.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BE185D" w:sz="8"/>
              <w:bottom w:val="none" w:color="FFFFFF" w:sz="0"/>
              <w:right w:val="none" w:color="FFFFFF" w:sz="0"/>
            </w:tcBorders>
            <w:shd w:fill="FDF2F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FSMS / ISMS: A third reviewer signature slot appears on FR.218. All three must sign before the review is considered complete.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1 — Audit Team Information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FR.224 (Stage 1)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Planner uploads one FR.224 per auditor / Technical Expert assigned to Stage 1.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(private)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auditor / TE signs only their own FR.224. Forms are private — each person sees only their own copy. Client and other auditors cannot view.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Auditor / TE individually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1 — Audit Plan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FR.223 (Stage 1)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prepares and uploads the filled FR.223 Audit Plan for Stage 1.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Organisation Representative reviews and signs FR.223 to acknowledge the plan (visual).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Representative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1 Audit — Meeting, Findings &amp; Report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FR.225 | FR.230 (if NCs) | FR.231 / FR.231-1 ]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uploads FR.225 Opening/Closing Meeting form.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and Technical Experts on the Stage 1 team sign the meeting record.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/ TEs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 (from client roster) sign the opening/closing meeting record.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 Form (if NCs found)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nonconformities found, Lead Auditor and Org Rep both sign FR.230 NC Form.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+ Org Rep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Stage 1 Report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signs FR.231 Stage 1 Report (visual).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Reviewer (FSMS/ISMS)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signs S1 Report (FSMS/ISMS)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audit includes FSMS or ISMS scope, the designated reviewer co-signs FR.231 alongside the Lead Auditor.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BE185D" w:sz="8"/>
              <w:bottom w:val="none" w:color="FFFFFF" w:sz="0"/>
              <w:right w:val="none" w:color="FFFFFF" w:sz="0"/>
            </w:tcBorders>
            <w:shd w:fill="FDF2F8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FSMS / ISMS: FR.231 has a reviewer co-signature slot that must be signed before Stage 1 is complete.  MDQMS: uses FR.231-1 (from 13485/ folder).  ISMS-only: uses FR.231 from the 27001/ folder.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F59E0B" w:sz="4"/>
              <w:left w:val="single" w:color="F59E0B" w:sz="12"/>
              <w:bottom w:val="single" w:color="F59E0B" w:sz="4"/>
              <w:right w:val="single" w:color="F59E0B" w:sz="4"/>
            </w:tcBorders>
            <w:shd w:fill="FDE6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19"/>
                <w:szCs w:val="19"/>
              </w:rPr>
              <w:t xml:space="preserve">⏸  CERTIFICATION MANAGER GATE — CM reviews all Stage 1 work (FR.218, FR.223, FR.225, FR.231). If adequate, CM clicks “Stage 1 appropriate — proceed to Stage 2.” Without this approval, Stage 2 documents do not unlock.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2 — Audit Team Information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FR.224 (Stage 2)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Planner uploads FR.224 for each Stage 2 team member (may differ from Stage 1 team).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(private)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Stage 2 auditor / TE signs their own form privately.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Auditor / TE individually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9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2 — Audit Plan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FR.223 (Stage 2)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uploads filled FR.223 for Stage 2.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Representative signs to acknowledge the Stage 2 plan.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Representative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10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Stage 2 Audit — Meeting, Findings &amp; Report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FR.225 | FR.230 (if NCs) | FR.232 / FR.229 / FR.232-1 ]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uploads Opening/Closing Meeting form.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and TEs sign the meeting record.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/ TEs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 sign the opening/closing meeting.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 Form (if needed)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+ Org Rep sign FR.230 if nonconformities are raised.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+ Org Rep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Audit Report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signs the Stage 2 Audit Report: FR.232 (QMS/EMS/OHSMS/FSMS/ENMS/ABMS), FR.229 (ISMS/ISO 27001), or FR.232-1 (MDQMS/ISO 13485).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Reviewer (FSMS/ISMS)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signs Report (FSMS/ISMS)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 co-signs FR.232 (FSMS) or FR.229 (ISMS) when scope includes those standards.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0891B2" w:sz="8"/>
              <w:bottom w:val="none" w:color="FFFFFF" w:sz="0"/>
              <w:right w:val="none" w:color="FFFFFF" w:sz="0"/>
            </w:tcBorders>
            <w:shd w:fill="ECFE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Which report? QMS/EMS/OHSMS/FSMS/ENMS/ABMS → FR.232  |  ISMS (ISO 27001) → FR.229  |  MDQMS (ISO 13485) → FR.232-1. Integrated audits include one report per standard group (e.g. FR.232 + FR.229 for QMS+ISMS).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Certification Committee Review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FR.233 ]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Appoints &amp; 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appoints committee members (must NOT be from the audit team; must cover all required EA codes collectively). Planner uploads FR.233 Review &amp; Decision Form.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Committee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in order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committee member signs FR.233 individually (visual). Order matters — proceed down the list.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Members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Certification Manager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last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 signs FR.233 last, formally closing the committee review.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Manager (last)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Client cannot see FR.233 at any time. Committee deliberation is CB-internal only.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Certificate Issued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CERTIFICATE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certificate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uploads the signed certificate document to the audit set.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set status set to Certified / Done. Certificate becomes visible to client, auditors, and CB.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(automatic)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94A3B8" w:sz="8"/>
              <w:bottom w:val="none" w:color="FFFFFF" w:sz="0"/>
              <w:right w:val="none" w:color="FFFFFF" w:sz="0"/>
            </w:tcBorders>
            <w:shd w:fill="F8FAFC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No platform signature required on the certificate upload step — the document is pre-signed before upload. All parties can view and download.</w:t>
            </w:r>
          </w:p>
        </w:tc>
      </w:tr>
    </w:tbl>
    <w:p>
      <w:r>
        <w:br w:type="page"/>
      </w:r>
    </w:p>
    <w:p>
      <w:pPr>
        <w:pBdr>
          <w:bottom w:val="single" w:color="1A473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4731"/>
          <w:sz w:val="32"/>
          <w:szCs w:val="32"/>
        </w:rPr>
        <w:t xml:space="preserve">SECTION 2 — Surveillance Audit</w:t>
      </w:r>
    </w:p>
    <w:p>
      <w:pPr>
        <w:spacing w:after="200" w:before="0"/>
      </w:pPr>
      <w:r>
        <w:rPr>
          <w:rFonts w:ascii="Arial" w:cs="Arial" w:eastAsia="Arial" w:hAnsi="Arial"/>
          <w:color w:val="4A6A4A"/>
          <w:sz w:val="19"/>
          <w:szCs w:val="19"/>
        </w:rPr>
        <w:t xml:space="preserve">Abbreviated flow — no Stage 1, no quotation/agreement cycle. NO FR.218, NO FR.220, NO FR.221, NO FR.222, NO Stage 1/Stage 2 split. Signing rules are identical to Initial Certification.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1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Setup — Surveillance Audit Set Created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 audit set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creates a new Surveillance audit set linked to the certified client. Assigns audit team, dates, and audit days. Standards and scope are inherited from the certification.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Generates ZIP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generates surveillance ZIP: FR.223, FR.224, FR.225, FR.230, FR.232/FR.229/FR.232-1, FR.211, FR.234, FR.233.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(automatic)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2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Surveillance Notification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FR.234 ]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FR.234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uploads FR.234 Surveillance Notification, informing the client of the upcoming audit date and scope.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Acknowledges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acknowledges receipt of the notification in the platform.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3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Audit Team Information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FR.224 ]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Planner uploads one FR.224 per surveillance team member.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(private)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auditor / TE signs their own form privately. Same privacy rules as initial cert.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Auditor / TE individually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4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Audit Plan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FR.223 ]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uploads the filled Surveillance Audit Plan (FR.223).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Representative signs to acknowledge the plan.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Representative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5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Surveillance Audit — Meeting, Findings &amp; Report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FR.225 | FR.230 (if NCs) | FR.232 / FR.229 / FR.232-1 ]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uploads Opening/Closing Meeting form for the surveillance visit.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All Auditors / TEs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and TEs on the surveillance team sign the meeting record.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Auditors / TEs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/ Org Rep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FR.225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 sign the opening/closing meeting.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 Employees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 Form (if needed)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+ Org Rep sign FR.230 if nonconformities are raised during the surveillance visit.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+ Org Rep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Lead Auditor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Surveillance Report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 signs the Surveillance Audit Report (FR.232 / FR.229 / FR.232-1 depending on the standard).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 Auditor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Reviewer (FSMS/ISMS)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Also signs Report (FSMS/ISMS)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 co-signs the surveillance report when scope includes FSMS or ISMS.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0891B2" w:sz="8"/>
              <w:bottom w:val="none" w:color="FFFFFF" w:sz="0"/>
              <w:right w:val="none" w:color="FFFFFF" w:sz="0"/>
            </w:tcBorders>
            <w:shd w:fill="ECFE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Which report? QMS/EMS/OHSMS/FSMS/ENMS/ABMS → FR.232  |  ISMS (ISO 27001) → FR.229  |  MDQMS (ISO 13485) → FR.232-1.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6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Certification Committee — Surveillance Decision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FR.233 ]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Appoints &amp; Uploads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appoints independent committee (not from audit team) and uploads FR.233 for the surveillance cycle.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Committee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Signs in order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members sign FR.233 individually. Cert Manager signs last.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Committee Members → Cert Manager (last)</w:t>
            </w:r>
          </w:p>
        </w:tc>
      </w:tr>
      <w:tr>
        <w:tc>
          <w:tcPr>
            <w:tcW w:type="dxa" w:w="15398"/>
            <w:gridSpan w:val="4"/>
            <w:tcBorders>
              <w:top w:val="none" w:color="FFFFFF" w:sz="0"/>
              <w:left w:val="single" w:color="F59E0B" w:sz="8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Client cannot see FR.233. Decision: continue / conditional continuation / suspension.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7998"/>
        <w:gridCol w:w="3500"/>
      </w:tblGrid>
      <w:tr>
        <w:tc>
          <w:tcPr>
            <w:tcW w:type="dxa" w:w="15398"/>
            <w:gridSpan w:val="4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Surv 7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 Certificate Continued / Confirmed</w:t>
            </w:r>
            <w:r>
              <w:rPr>
                <w:rFonts w:ascii="Arial" w:cs="Arial" w:eastAsia="Arial" w:hAnsi="Arial"/>
                <w:color w:val="A8D5A2"/>
                <w:sz w:val="18"/>
                <w:szCs w:val="18"/>
              </w:rPr>
              <w:t xml:space="preserve">     [ CERTIFICATE ]</w:t>
            </w:r>
          </w:p>
        </w:tc>
      </w:tr>
      <w:tr>
        <w:tc>
          <w:tcPr>
            <w:tcW w:type="dxa" w:w="22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Type</w:t>
            </w:r>
          </w:p>
        </w:tc>
        <w:tc>
          <w:tcPr>
            <w:tcW w:type="dxa" w:w="79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Acts / Signs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CB Planner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 confirms certification continuation. Surveillance status set to complete.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CB Planner</w:t>
            </w:r>
          </w:p>
        </w:tc>
      </w:tr>
      <w:tr>
        <w:tc>
          <w:tcPr>
            <w:tcW w:type="dxa" w:w="22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System</w:t>
            </w:r>
          </w:p>
        </w:tc>
        <w:tc>
          <w:tcPr>
            <w:tcW w:type="dxa" w:w="17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Visible to all</w:t>
            </w:r>
          </w:p>
        </w:tc>
        <w:tc>
          <w:tcPr>
            <w:tcW w:type="dxa" w:w="79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 status updated. Client, auditors, and CB can see the surveillance completion record.</w:t>
            </w:r>
          </w:p>
        </w:tc>
        <w:tc>
          <w:tcPr>
            <w:tcW w:type="dxa" w:w="3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(automatic)</w:t>
            </w:r>
          </w:p>
        </w:tc>
      </w:tr>
    </w:tbl>
    <w:p>
      <w:r>
        <w:br w:type="page"/>
      </w:r>
    </w:p>
    <w:p>
      <w:pPr>
        <w:pBdr>
          <w:bottom w:val="single" w:color="1A473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4731"/>
          <w:sz w:val="32"/>
          <w:szCs w:val="32"/>
        </w:rPr>
        <w:t xml:space="preserve">SECTION 3 — Special Situations &amp; Variants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ISMS (ISO 27001) Scope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single" w:color="BE185D" w:sz="5"/>
              <w:bottom w:val="single" w:color="EEEEEE" w:sz="1"/>
              <w:right w:val="none" w:color="FFFFFF" w:sz="0"/>
            </w:tcBorders>
            <w:shd w:fill="FDF2F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FR.218 Application Review gains a reviewer co-signature slot (3 signers total: CB Planner, Cert Manager, Reviewer).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BE185D" w:sz="5"/>
              <w:bottom w:val="single" w:color="EEEEEE" w:sz="1"/>
              <w:right w:val="none" w:color="FFFFFF" w:sz="0"/>
            </w:tcBorders>
            <w:shd w:fill="FDF2F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1 Report uses FR.231 from the 27001/ template folder. Reviewer must also sign FR.231.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BE185D" w:sz="5"/>
              <w:bottom w:val="single" w:color="EEEEEE" w:sz="1"/>
              <w:right w:val="none" w:color="FFFFFF" w:sz="0"/>
            </w:tcBorders>
            <w:shd w:fill="FDF2F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2 / Surveillance Report uses FR.229 (ISMS-specific audit report, 24 tables). Reviewer must also sign FR.229.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BE185D" w:sz="5"/>
              <w:bottom w:val="single" w:color="EEEEEE" w:sz="1"/>
              <w:right w:val="none" w:color="FFFFFF" w:sz="0"/>
            </w:tcBorders>
            <w:shd w:fill="FDF2F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FR.229 header tables 1–4 &amp; 11 have the same fill structure as FR.232. Clause checklists (tables 5–10, 12–24) are filled manually by auditors on-site — not auto-filled by the system.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BE185D" w:sz="5"/>
              <w:bottom w:val="single" w:color="EEEEEE" w:sz="1"/>
              <w:right w:val="none" w:color="FFFFFF" w:sz="0"/>
            </w:tcBorders>
            <w:shd w:fill="FDF2F8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ISMS auditors with no recorded EA codes are treated as qualifying for any code and appear in the auditor picker.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MDQMS (ISO 13485) Scope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single" w:color="4F46E5" w:sz="5"/>
              <w:bottom w:val="single" w:color="EEEEEE" w:sz="1"/>
              <w:right w:val="none" w:color="FFFFFF" w:sz="0"/>
            </w:tcBorders>
            <w:shd w:fill="EE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1 Report uses FR.231-1 (MDQMS variant, from 13485/ template folder).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4F46E5" w:sz="5"/>
              <w:bottom w:val="single" w:color="EEEEEE" w:sz="1"/>
              <w:right w:val="none" w:color="FFFFFF" w:sz="0"/>
            </w:tcBorders>
            <w:shd w:fill="EE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2 / Surveillance Report uses FR.232-1 (MDQMS audit report from 13485/ folder).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4F46E5" w:sz="5"/>
              <w:bottom w:val="single" w:color="EEEEEE" w:sz="1"/>
              <w:right w:val="none" w:color="FFFFFF" w:sz="0"/>
            </w:tcBorders>
            <w:shd w:fill="EE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No additional reviewer signature required unless the audit is also combined with FSMS or ISMS scope.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4F46E5" w:sz="5"/>
              <w:bottom w:val="single" w:color="EEEEEE" w:sz="1"/>
              <w:right w:val="none" w:color="FFFFFF" w:sz="0"/>
            </w:tcBorders>
            <w:shd w:fill="EEF2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All other steps (FR.223, FR.224, FR.225, FR.233) use MDQMS copies from the 13485/ template folder.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Integrated Audit (e.g. ISO 9001 + ISO 27001)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2 and Surveillance ZIPs contain TWO audit reports: FR.232 (from base group) AND FR.229 (from isms group).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Stage 1 contains only ONE FR.231 — deduplication prevents a second copy from the ISMS branch.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FR.223, FR.224, FR.225, FR.230, FR.211 appear once per standard group.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FR.233 appears once only (primary group — base if QMS is included).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Certification Committee must collectively cover all EA codes for all included standards.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0891B2" w:sz="5"/>
              <w:bottom w:val="single" w:color="EEEEEE" w:sz="1"/>
              <w:right w:val="none" w:color="FFFFFF" w:sz="0"/>
            </w:tcBorders>
            <w:shd w:fill="ECFE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Reviewer signature required on BOTH FR.232 and FR.229 for an integrated FSMS+ISMS audit.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Signing Rules — All Audits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ALL signatures are VISUAL ONLY. No OTP anywhere on the Certiva platform.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FR.220 / FR.221: GM signs first; client is gated until GM signs.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FR.224: Private per person — each team member can only see and sign their own copy.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FR.225: Lead Auditor uploads, then all auditors/TEs sign, then org employees sign.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FR.231 / FR.232 / FR.229: Lead Auditor signs. If FSMS or ISMS scope, reviewer also co-signs.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FR.233: Committee members sign in order, then Cert Manager signs last. Client cannot view this document.</w:t>
            </w:r>
          </w:p>
        </w:tc>
      </w:tr>
      <w:tr>
        <w:tc>
          <w:tcPr>
            <w:tcW w:type="dxa" w:w="15398"/>
            <w:tcBorders>
              <w:top w:val="none" w:color="FFFFFF" w:sz="0"/>
              <w:left w:val="single" w:color="1A4731" w:sz="5"/>
              <w:bottom w:val="single" w:color="EEEEEE" w:sz="1"/>
              <w:right w:val="none" w:color="FFFFFF" w:sz="0"/>
            </w:tcBorders>
            <w:shd w:fill="F0FAF2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Certificate: Pre-signed before upload. No additional platform signature step. All parties can view and download.</w:t>
            </w:r>
          </w:p>
        </w:tc>
      </w:tr>
    </w:tbl>
    <w:p>
      <w:r>
        <w:br w:type="page"/>
      </w:r>
    </w:p>
    <w:p>
      <w:pPr>
        <w:pBdr>
          <w:bottom w:val="single" w:color="1A473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4731"/>
          <w:sz w:val="32"/>
          <w:szCs w:val="32"/>
        </w:rPr>
        <w:t xml:space="preserve">SECTION 4 — Quick Reference: Forms &amp; Responsibilities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2500"/>
        <w:gridCol w:w="5898"/>
        <w:gridCol w:w="1600"/>
      </w:tblGrid>
      <w:tr>
        <w:tc>
          <w:tcPr>
            <w:tcW w:type="dxa" w:w="1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</w:t>
            </w:r>
          </w:p>
        </w:tc>
        <w:tc>
          <w:tcPr>
            <w:tcW w:type="dxa" w:w="39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Uploads</w:t>
            </w:r>
          </w:p>
        </w:tc>
        <w:tc>
          <w:tcPr>
            <w:tcW w:type="dxa" w:w="5898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Signs</w:t>
            </w:r>
          </w:p>
        </w:tc>
        <w:tc>
          <w:tcPr>
            <w:tcW w:type="dxa" w:w="1600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Client?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FR.218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 Review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 + Cert Manager (+ Reviewer if FSMS/ISMS)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FR.220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Quotation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GM first → Client second (gated)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FR.221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Agreement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GM first → Client second (gated)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FR.222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Programme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 + Cert Manager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FR.223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Plan (S1 / S2 / Surveillance)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 Representative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FR.224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Team Information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 (one per person)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auditor / TE (private — own form only)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FR.225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Opening / Closing Meeting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auditors/TEs + Org employees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FR.230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Nonconformity Form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 + Org Representative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FR.231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Report (QMS / ISMS)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 (+ Reviewer if FSMS/ISMS)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FR.231-1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Report (MDQMS / ISO 13485)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FR.232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 / Surveillance Report (QMS/EMS/OHSMS/FSMS/ENMS/ABMS)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 (+ Reviewer if FSMS)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FR.232-1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 / Surveillance Report (MDQMS / ISO 13485)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FR.229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 / Surveillance ISMS Report (ISO 27001)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 Auditor + Reviewer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FR.233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 &amp; Decision Form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Committee members → Cert Manager (last)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FR.234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Surveillance Notification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 (acknowledges receipt)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0FA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FR.211</w:t>
            </w:r>
          </w:p>
        </w:tc>
        <w:tc>
          <w:tcPr>
            <w:tcW w:type="dxa" w:w="39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Auditor Assessment</w:t>
            </w:r>
          </w:p>
        </w:tc>
        <w:tc>
          <w:tcPr>
            <w:tcW w:type="dxa" w:w="25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 / Lead Auditor</w:t>
            </w:r>
          </w:p>
        </w:tc>
        <w:tc>
          <w:tcPr>
            <w:tcW w:type="dxa" w:w="5898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 Planner / Cert Manager</w:t>
            </w:r>
          </w:p>
        </w:tc>
        <w:tc>
          <w:tcPr>
            <w:tcW w:type="dxa" w:w="1600"/>
            <w:tcBorders>
              <w:top w:val="single" w:color="D8E8D8" w:sz="1"/>
              <w:left w:val="single" w:color="D8E8D8" w:sz="1"/>
              <w:bottom w:val="single" w:color="D8E8D8" w:sz="1"/>
              <w:right w:val="single" w:color="D8E8D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8D8" w:sz="4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Certiva · IFC Global LLC · All signatures visual (no OTP)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731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4731"/>
        <w:sz w:val="18"/>
        <w:szCs w:val="18"/>
      </w:rPr>
      <w:t xml:space="preserve">Certiva — Audit Process Flowchart</w:t>
    </w:r>
    <w:r>
      <w:rPr>
        <w:rFonts w:ascii="Arial" w:cs="Arial" w:eastAsia="Arial" w:hAnsi="Arial"/>
        <w:color w:val="999999"/>
        <w:sz w:val="16"/>
        <w:szCs w:val="16"/>
      </w:rPr>
      <w:t xml:space="preserve">	IFC Global LLC  |  2026-06-18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2026-06-18T14:21:05.824Z</dcterms:created>
  <dcterms:modified xsi:type="dcterms:W3CDTF">2026-06-18T14:21:05.824Z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