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1B3A" w14:textId="6A38E0D9" w:rsidR="00BD49BA" w:rsidRPr="00D63387" w:rsidRDefault="005415EA" w:rsidP="006C3838">
      <w:pPr>
        <w:pStyle w:val="GvdeMetni"/>
        <w:widowControl w:val="0"/>
        <w:numPr>
          <w:ilvl w:val="0"/>
          <w:numId w:val="1"/>
        </w:numPr>
        <w:autoSpaceDE w:val="0"/>
        <w:autoSpaceDN w:val="0"/>
        <w:adjustRightInd w:val="0"/>
        <w:spacing w:before="120" w:after="120"/>
        <w:ind w:left="238" w:hanging="238"/>
        <w:jc w:val="both"/>
        <w:rPr>
          <w:b/>
          <w:bCs/>
          <w:sz w:val="22"/>
          <w:szCs w:val="22"/>
        </w:rPr>
      </w:pPr>
      <w:r>
        <w:rPr>
          <w:b/>
          <w:sz w:val="22"/>
          <w:szCs w:val="22"/>
          <w:lang w:val="en-US"/>
        </w:rPr>
        <w:t>PURPOSE</w:t>
      </w:r>
      <w:r w:rsidR="00BD49BA" w:rsidRPr="00D63387">
        <w:rPr>
          <w:b/>
          <w:sz w:val="22"/>
          <w:szCs w:val="22"/>
        </w:rPr>
        <w:tab/>
      </w:r>
    </w:p>
    <w:p w14:paraId="3DC33EA3" w14:textId="196955AF" w:rsidR="00BD49BA" w:rsidRPr="00D63387" w:rsidRDefault="005415EA" w:rsidP="00BD49BA">
      <w:pPr>
        <w:spacing w:before="120" w:after="120"/>
        <w:jc w:val="both"/>
        <w:rPr>
          <w:rFonts w:ascii="Times New Roman" w:hAnsi="Times New Roman"/>
          <w:b/>
          <w:color w:val="000000"/>
          <w:szCs w:val="22"/>
        </w:rPr>
      </w:pPr>
      <w:r w:rsidRPr="005415EA">
        <w:rPr>
          <w:rFonts w:ascii="Times New Roman" w:hAnsi="Times New Roman"/>
          <w:color w:val="000000"/>
          <w:szCs w:val="22"/>
        </w:rPr>
        <w:t>The purpose of this procedure is to establish a method that ensures the compliance of activities related to risk and opportunity assessment conducted by IFC GLOBAL with the specified conditions.</w:t>
      </w:r>
    </w:p>
    <w:p w14:paraId="0646C065" w14:textId="7510DE2A" w:rsidR="00BD49BA" w:rsidRPr="00D63387" w:rsidRDefault="005415EA" w:rsidP="006C3838">
      <w:pPr>
        <w:pStyle w:val="GvdeMetni"/>
        <w:widowControl w:val="0"/>
        <w:numPr>
          <w:ilvl w:val="0"/>
          <w:numId w:val="1"/>
        </w:numPr>
        <w:autoSpaceDE w:val="0"/>
        <w:autoSpaceDN w:val="0"/>
        <w:adjustRightInd w:val="0"/>
        <w:spacing w:before="120" w:after="120"/>
        <w:ind w:left="238" w:hanging="238"/>
        <w:jc w:val="both"/>
        <w:rPr>
          <w:b/>
          <w:bCs/>
          <w:sz w:val="22"/>
          <w:szCs w:val="22"/>
        </w:rPr>
      </w:pPr>
      <w:r>
        <w:rPr>
          <w:b/>
          <w:sz w:val="22"/>
          <w:szCs w:val="22"/>
          <w:lang w:val="en-US"/>
        </w:rPr>
        <w:t>DEFINITIONS</w:t>
      </w:r>
    </w:p>
    <w:p w14:paraId="634F999D" w14:textId="3EE99DA3" w:rsidR="00033B91" w:rsidRPr="0073255E" w:rsidRDefault="00033B91" w:rsidP="00033B91">
      <w:pPr>
        <w:spacing w:after="240"/>
        <w:ind w:left="-5"/>
        <w:rPr>
          <w:rFonts w:ascii="Times New Roman" w:hAnsi="Times New Roman"/>
          <w:sz w:val="24"/>
          <w:szCs w:val="24"/>
        </w:rPr>
      </w:pPr>
      <w:r w:rsidRPr="0073255E">
        <w:rPr>
          <w:rFonts w:ascii="Times New Roman" w:hAnsi="Times New Roman"/>
          <w:b/>
          <w:sz w:val="24"/>
          <w:szCs w:val="24"/>
        </w:rPr>
        <w:t xml:space="preserve">Risk: </w:t>
      </w:r>
      <w:r w:rsidR="005415EA" w:rsidRPr="005415EA">
        <w:rPr>
          <w:rFonts w:ascii="Times New Roman" w:hAnsi="Times New Roman"/>
          <w:sz w:val="24"/>
          <w:szCs w:val="24"/>
        </w:rPr>
        <w:t>The impact of uncertainty on objectives,</w:t>
      </w:r>
      <w:r w:rsidRPr="0073255E">
        <w:rPr>
          <w:rFonts w:ascii="Times New Roman" w:hAnsi="Times New Roman"/>
          <w:b/>
          <w:sz w:val="24"/>
          <w:szCs w:val="24"/>
        </w:rPr>
        <w:t xml:space="preserve"> </w:t>
      </w:r>
    </w:p>
    <w:p w14:paraId="7FC4FB57" w14:textId="1B255DC7" w:rsidR="00033B91" w:rsidRPr="0073255E" w:rsidRDefault="005415EA" w:rsidP="00033B91">
      <w:pPr>
        <w:spacing w:after="240"/>
        <w:ind w:left="-5"/>
        <w:rPr>
          <w:rFonts w:ascii="Times New Roman" w:hAnsi="Times New Roman"/>
          <w:sz w:val="24"/>
          <w:szCs w:val="24"/>
        </w:rPr>
      </w:pPr>
      <w:r>
        <w:rPr>
          <w:rFonts w:ascii="Times New Roman" w:hAnsi="Times New Roman"/>
          <w:b/>
          <w:sz w:val="24"/>
          <w:szCs w:val="24"/>
        </w:rPr>
        <w:t>Opportunity</w:t>
      </w:r>
      <w:r w:rsidR="00033B91" w:rsidRPr="0073255E">
        <w:rPr>
          <w:rFonts w:ascii="Times New Roman" w:hAnsi="Times New Roman"/>
          <w:b/>
          <w:sz w:val="24"/>
          <w:szCs w:val="24"/>
        </w:rPr>
        <w:t>:</w:t>
      </w:r>
      <w:r w:rsidR="00033B91" w:rsidRPr="0073255E">
        <w:rPr>
          <w:rFonts w:ascii="Times New Roman" w:hAnsi="Times New Roman"/>
          <w:sz w:val="24"/>
          <w:szCs w:val="24"/>
        </w:rPr>
        <w:t xml:space="preserve"> </w:t>
      </w:r>
      <w:r w:rsidRPr="005415EA">
        <w:rPr>
          <w:rFonts w:ascii="Times New Roman" w:hAnsi="Times New Roman"/>
          <w:sz w:val="24"/>
          <w:szCs w:val="24"/>
        </w:rPr>
        <w:t>The positive aspects of risk and the potential gains it can provide,</w:t>
      </w:r>
    </w:p>
    <w:p w14:paraId="42EB3A9B" w14:textId="2D2C9AEA" w:rsidR="00033B91" w:rsidRPr="0073255E" w:rsidRDefault="005415EA" w:rsidP="00033B91">
      <w:pPr>
        <w:spacing w:after="240"/>
        <w:ind w:left="-5"/>
        <w:rPr>
          <w:rFonts w:ascii="Times New Roman" w:hAnsi="Times New Roman"/>
          <w:sz w:val="24"/>
          <w:szCs w:val="24"/>
        </w:rPr>
      </w:pPr>
      <w:r>
        <w:rPr>
          <w:rFonts w:ascii="Times New Roman" w:hAnsi="Times New Roman"/>
          <w:b/>
          <w:sz w:val="24"/>
          <w:szCs w:val="24"/>
        </w:rPr>
        <w:t>Threat</w:t>
      </w:r>
      <w:r w:rsidR="00033B91" w:rsidRPr="0073255E">
        <w:rPr>
          <w:rFonts w:ascii="Times New Roman" w:hAnsi="Times New Roman"/>
          <w:b/>
          <w:sz w:val="24"/>
          <w:szCs w:val="24"/>
        </w:rPr>
        <w:t>:</w:t>
      </w:r>
      <w:r w:rsidR="00033B91" w:rsidRPr="0073255E">
        <w:rPr>
          <w:rFonts w:ascii="Times New Roman" w:hAnsi="Times New Roman"/>
          <w:sz w:val="24"/>
          <w:szCs w:val="24"/>
        </w:rPr>
        <w:t xml:space="preserve"> </w:t>
      </w:r>
      <w:r w:rsidRPr="005415EA">
        <w:rPr>
          <w:rFonts w:ascii="Times New Roman" w:hAnsi="Times New Roman"/>
          <w:sz w:val="24"/>
          <w:szCs w:val="24"/>
        </w:rPr>
        <w:t>The negative aspects of risk and possible losses it may cause,</w:t>
      </w:r>
    </w:p>
    <w:p w14:paraId="55342BD7" w14:textId="3D455C5B" w:rsidR="00033B91" w:rsidRPr="0073255E" w:rsidRDefault="005415EA" w:rsidP="00033B91">
      <w:pPr>
        <w:spacing w:after="240"/>
        <w:ind w:left="-5"/>
        <w:rPr>
          <w:rFonts w:ascii="Times New Roman" w:hAnsi="Times New Roman"/>
          <w:sz w:val="24"/>
          <w:szCs w:val="24"/>
        </w:rPr>
      </w:pPr>
      <w:r>
        <w:rPr>
          <w:rFonts w:ascii="Times New Roman" w:hAnsi="Times New Roman"/>
          <w:b/>
          <w:sz w:val="24"/>
          <w:szCs w:val="24"/>
        </w:rPr>
        <w:t>Probability</w:t>
      </w:r>
      <w:r w:rsidR="00033B91" w:rsidRPr="0073255E">
        <w:rPr>
          <w:rFonts w:ascii="Times New Roman" w:hAnsi="Times New Roman"/>
          <w:b/>
          <w:sz w:val="24"/>
          <w:szCs w:val="24"/>
        </w:rPr>
        <w:t>:</w:t>
      </w:r>
      <w:r w:rsidR="00033B91" w:rsidRPr="0073255E">
        <w:rPr>
          <w:rFonts w:ascii="Times New Roman" w:hAnsi="Times New Roman"/>
          <w:sz w:val="24"/>
          <w:szCs w:val="24"/>
        </w:rPr>
        <w:t xml:space="preserve"> </w:t>
      </w:r>
      <w:r w:rsidRPr="005415EA">
        <w:rPr>
          <w:rFonts w:ascii="Times New Roman" w:hAnsi="Times New Roman"/>
          <w:sz w:val="24"/>
          <w:szCs w:val="24"/>
        </w:rPr>
        <w:t>The likelihood of an event occurring within a certain period.</w:t>
      </w:r>
      <w:r w:rsidR="00033B91" w:rsidRPr="0073255E">
        <w:rPr>
          <w:rFonts w:ascii="Times New Roman" w:hAnsi="Times New Roman"/>
          <w:sz w:val="24"/>
          <w:szCs w:val="24"/>
        </w:rPr>
        <w:t xml:space="preserve"> </w:t>
      </w:r>
    </w:p>
    <w:p w14:paraId="4D82C7A6" w14:textId="01FFD124" w:rsidR="00033B91" w:rsidRPr="0073255E" w:rsidRDefault="005415EA" w:rsidP="00033B91">
      <w:pPr>
        <w:spacing w:after="240"/>
        <w:ind w:left="-5"/>
        <w:rPr>
          <w:rFonts w:ascii="Times New Roman" w:hAnsi="Times New Roman"/>
          <w:sz w:val="24"/>
          <w:szCs w:val="24"/>
        </w:rPr>
      </w:pPr>
      <w:r>
        <w:rPr>
          <w:rFonts w:ascii="Times New Roman" w:hAnsi="Times New Roman"/>
          <w:b/>
          <w:sz w:val="24"/>
          <w:szCs w:val="24"/>
        </w:rPr>
        <w:t>Impact</w:t>
      </w:r>
      <w:r w:rsidR="00033B91" w:rsidRPr="0073255E">
        <w:rPr>
          <w:rFonts w:ascii="Times New Roman" w:hAnsi="Times New Roman"/>
          <w:b/>
          <w:sz w:val="24"/>
          <w:szCs w:val="24"/>
        </w:rPr>
        <w:t>:</w:t>
      </w:r>
      <w:r>
        <w:rPr>
          <w:rFonts w:ascii="Times New Roman" w:hAnsi="Times New Roman"/>
          <w:sz w:val="24"/>
          <w:szCs w:val="24"/>
        </w:rPr>
        <w:t xml:space="preserve"> </w:t>
      </w:r>
      <w:r w:rsidRPr="005415EA">
        <w:rPr>
          <w:rFonts w:ascii="Times New Roman" w:hAnsi="Times New Roman"/>
          <w:sz w:val="24"/>
          <w:szCs w:val="24"/>
        </w:rPr>
        <w:t>The result or consequence that an event would have on objectives and activities if it occurs.</w:t>
      </w:r>
      <w:r w:rsidR="00033B91" w:rsidRPr="0073255E">
        <w:rPr>
          <w:rFonts w:ascii="Times New Roman" w:hAnsi="Times New Roman"/>
          <w:sz w:val="24"/>
          <w:szCs w:val="24"/>
        </w:rPr>
        <w:t xml:space="preserve"> </w:t>
      </w:r>
    </w:p>
    <w:p w14:paraId="2D31FE67" w14:textId="2D13BD38" w:rsidR="00033B91" w:rsidRPr="0073255E" w:rsidRDefault="005415EA" w:rsidP="00033B91">
      <w:pPr>
        <w:spacing w:after="240"/>
        <w:ind w:left="-5"/>
        <w:rPr>
          <w:rFonts w:ascii="Times New Roman" w:hAnsi="Times New Roman"/>
          <w:sz w:val="24"/>
          <w:szCs w:val="24"/>
        </w:rPr>
      </w:pPr>
      <w:r>
        <w:rPr>
          <w:rFonts w:ascii="Times New Roman" w:hAnsi="Times New Roman"/>
          <w:b/>
          <w:sz w:val="24"/>
          <w:szCs w:val="24"/>
        </w:rPr>
        <w:t>Responding to Risks</w:t>
      </w:r>
      <w:r w:rsidR="00033B91" w:rsidRPr="0073255E">
        <w:rPr>
          <w:rFonts w:ascii="Times New Roman" w:hAnsi="Times New Roman"/>
          <w:b/>
          <w:sz w:val="24"/>
          <w:szCs w:val="24"/>
        </w:rPr>
        <w:t>:</w:t>
      </w:r>
      <w:r>
        <w:rPr>
          <w:rFonts w:ascii="Times New Roman" w:hAnsi="Times New Roman"/>
          <w:b/>
          <w:sz w:val="24"/>
          <w:szCs w:val="24"/>
        </w:rPr>
        <w:t xml:space="preserve"> </w:t>
      </w:r>
      <w:r w:rsidRPr="005415EA">
        <w:rPr>
          <w:rFonts w:ascii="Times New Roman" w:hAnsi="Times New Roman"/>
          <w:sz w:val="24"/>
          <w:szCs w:val="24"/>
        </w:rPr>
        <w:t>The process of changing the risk (avoiding the risk, eliminating the source of the risk, modifying the likelihood, sharing the risk with others, etc.).</w:t>
      </w:r>
      <w:r w:rsidR="00033B91" w:rsidRPr="0073255E">
        <w:rPr>
          <w:rFonts w:ascii="Times New Roman" w:hAnsi="Times New Roman"/>
          <w:sz w:val="24"/>
          <w:szCs w:val="24"/>
        </w:rPr>
        <w:t xml:space="preserve"> </w:t>
      </w:r>
    </w:p>
    <w:p w14:paraId="71F979C0" w14:textId="533539DD" w:rsidR="00033B91" w:rsidRPr="0073255E" w:rsidRDefault="00033B91" w:rsidP="00033B91">
      <w:pPr>
        <w:spacing w:after="240"/>
        <w:ind w:left="-5"/>
        <w:rPr>
          <w:rFonts w:ascii="Times New Roman" w:hAnsi="Times New Roman"/>
          <w:sz w:val="24"/>
          <w:szCs w:val="24"/>
        </w:rPr>
      </w:pPr>
      <w:r w:rsidRPr="0073255E">
        <w:rPr>
          <w:rFonts w:ascii="Times New Roman" w:hAnsi="Times New Roman"/>
          <w:b/>
          <w:sz w:val="24"/>
          <w:szCs w:val="24"/>
        </w:rPr>
        <w:t>Risk Anal</w:t>
      </w:r>
      <w:r w:rsidR="005415EA">
        <w:rPr>
          <w:rFonts w:ascii="Times New Roman" w:hAnsi="Times New Roman"/>
          <w:b/>
          <w:sz w:val="24"/>
          <w:szCs w:val="24"/>
        </w:rPr>
        <w:t>ysis</w:t>
      </w:r>
      <w:r w:rsidRPr="0073255E">
        <w:rPr>
          <w:rFonts w:ascii="Times New Roman" w:hAnsi="Times New Roman"/>
          <w:b/>
          <w:sz w:val="24"/>
          <w:szCs w:val="24"/>
        </w:rPr>
        <w:t>:</w:t>
      </w:r>
      <w:r w:rsidRPr="0073255E">
        <w:rPr>
          <w:rFonts w:ascii="Times New Roman" w:hAnsi="Times New Roman"/>
          <w:sz w:val="24"/>
          <w:szCs w:val="24"/>
        </w:rPr>
        <w:t xml:space="preserve"> </w:t>
      </w:r>
      <w:r w:rsidR="005415EA" w:rsidRPr="005415EA">
        <w:rPr>
          <w:rFonts w:ascii="Times New Roman" w:hAnsi="Times New Roman"/>
          <w:sz w:val="24"/>
          <w:szCs w:val="24"/>
        </w:rPr>
        <w:t>Understanding the nature of the risk and determining the level of risk process.</w:t>
      </w:r>
      <w:r w:rsidRPr="0073255E">
        <w:rPr>
          <w:rFonts w:ascii="Times New Roman" w:hAnsi="Times New Roman"/>
          <w:sz w:val="24"/>
          <w:szCs w:val="24"/>
        </w:rPr>
        <w:t xml:space="preserve"> </w:t>
      </w:r>
    </w:p>
    <w:p w14:paraId="0AC0ADC5" w14:textId="6E4CC255" w:rsidR="00033B91" w:rsidRDefault="005415EA" w:rsidP="00033B91">
      <w:pPr>
        <w:spacing w:after="240"/>
        <w:ind w:left="-5"/>
        <w:rPr>
          <w:rFonts w:ascii="Times New Roman" w:hAnsi="Times New Roman"/>
          <w:sz w:val="24"/>
          <w:szCs w:val="24"/>
        </w:rPr>
      </w:pPr>
      <w:r>
        <w:rPr>
          <w:rFonts w:ascii="Times New Roman" w:hAnsi="Times New Roman"/>
          <w:b/>
          <w:sz w:val="24"/>
          <w:szCs w:val="24"/>
        </w:rPr>
        <w:t xml:space="preserve">Evaluating the </w:t>
      </w:r>
      <w:r w:rsidR="00033B91" w:rsidRPr="0073255E">
        <w:rPr>
          <w:rFonts w:ascii="Times New Roman" w:hAnsi="Times New Roman"/>
          <w:b/>
          <w:sz w:val="24"/>
          <w:szCs w:val="24"/>
        </w:rPr>
        <w:t>Risk:</w:t>
      </w:r>
      <w:r w:rsidR="00033B91" w:rsidRPr="0073255E">
        <w:rPr>
          <w:rFonts w:ascii="Times New Roman" w:hAnsi="Times New Roman"/>
          <w:sz w:val="24"/>
          <w:szCs w:val="24"/>
        </w:rPr>
        <w:t xml:space="preserve"> </w:t>
      </w:r>
      <w:r w:rsidRPr="005415EA">
        <w:rPr>
          <w:rFonts w:ascii="Times New Roman" w:hAnsi="Times New Roman"/>
          <w:sz w:val="24"/>
          <w:szCs w:val="24"/>
        </w:rPr>
        <w:t>Identification and analysis of risks related to achieving objectives.</w:t>
      </w:r>
      <w:r w:rsidR="00033B91" w:rsidRPr="0073255E">
        <w:rPr>
          <w:rFonts w:ascii="Times New Roman" w:hAnsi="Times New Roman"/>
          <w:sz w:val="24"/>
          <w:szCs w:val="24"/>
        </w:rPr>
        <w:t xml:space="preserve"> </w:t>
      </w:r>
    </w:p>
    <w:p w14:paraId="1CD70B27" w14:textId="6A4DD311" w:rsidR="00D47E01" w:rsidRPr="003A1F55" w:rsidRDefault="005415EA" w:rsidP="005415EA">
      <w:pPr>
        <w:spacing w:after="240"/>
        <w:ind w:left="-5"/>
        <w:rPr>
          <w:rFonts w:ascii="Times New Roman" w:hAnsi="Times New Roman"/>
          <w:sz w:val="24"/>
          <w:szCs w:val="24"/>
        </w:rPr>
      </w:pPr>
      <w:r w:rsidRPr="005415EA">
        <w:rPr>
          <w:rFonts w:ascii="Times New Roman" w:hAnsi="Times New Roman"/>
          <w:b/>
          <w:sz w:val="24"/>
          <w:szCs w:val="24"/>
        </w:rPr>
        <w:t>Residual Risk Score</w:t>
      </w:r>
      <w:r w:rsidR="00033B91">
        <w:rPr>
          <w:rFonts w:ascii="Times New Roman" w:hAnsi="Times New Roman"/>
          <w:b/>
          <w:sz w:val="24"/>
          <w:szCs w:val="24"/>
        </w:rPr>
        <w:t xml:space="preserve"> : </w:t>
      </w:r>
      <w:r>
        <w:rPr>
          <w:rFonts w:ascii="Times New Roman" w:hAnsi="Times New Roman"/>
          <w:sz w:val="24"/>
          <w:szCs w:val="24"/>
        </w:rPr>
        <w:t xml:space="preserve"> </w:t>
      </w:r>
      <w:r w:rsidRPr="005415EA">
        <w:rPr>
          <w:rFonts w:ascii="Times New Roman" w:hAnsi="Times New Roman"/>
          <w:sz w:val="24"/>
          <w:szCs w:val="24"/>
        </w:rPr>
        <w:t>If the residual risk level is above the risk acceptance threshold, the risk management process is revisited. If it is below the threshold, the existence of residual risk is monitored by the risk management team, and an annual report on residual risk is prepared.</w:t>
      </w:r>
    </w:p>
    <w:p w14:paraId="00D38D92" w14:textId="717D2AB3" w:rsidR="00BD49BA" w:rsidRPr="003A1F55" w:rsidRDefault="005415EA" w:rsidP="003A1F55">
      <w:pPr>
        <w:pStyle w:val="GvdeMetni"/>
        <w:widowControl w:val="0"/>
        <w:numPr>
          <w:ilvl w:val="0"/>
          <w:numId w:val="1"/>
        </w:numPr>
        <w:autoSpaceDE w:val="0"/>
        <w:autoSpaceDN w:val="0"/>
        <w:adjustRightInd w:val="0"/>
        <w:spacing w:line="360" w:lineRule="auto"/>
        <w:ind w:left="238" w:hanging="238"/>
        <w:jc w:val="both"/>
        <w:rPr>
          <w:b/>
          <w:bCs/>
          <w:sz w:val="22"/>
          <w:szCs w:val="22"/>
        </w:rPr>
      </w:pPr>
      <w:r>
        <w:rPr>
          <w:b/>
          <w:sz w:val="22"/>
          <w:szCs w:val="22"/>
          <w:lang w:val="en-US"/>
        </w:rPr>
        <w:t>RELEVANT DOCUMENTS AND REFERENCES</w:t>
      </w:r>
    </w:p>
    <w:p w14:paraId="4EEAC892" w14:textId="1ED54062" w:rsidR="003A1F55" w:rsidRPr="005415EA" w:rsidRDefault="005415EA" w:rsidP="005415EA">
      <w:pPr>
        <w:pStyle w:val="GvdeMetni"/>
        <w:widowControl w:val="0"/>
        <w:autoSpaceDE w:val="0"/>
        <w:autoSpaceDN w:val="0"/>
        <w:adjustRightInd w:val="0"/>
        <w:spacing w:line="360" w:lineRule="auto"/>
        <w:jc w:val="both"/>
        <w:rPr>
          <w:color w:val="000000"/>
          <w:sz w:val="22"/>
          <w:szCs w:val="22"/>
          <w:lang w:val="en-US"/>
        </w:rPr>
      </w:pPr>
      <w:r w:rsidRPr="005415EA">
        <w:rPr>
          <w:color w:val="000000"/>
          <w:sz w:val="22"/>
          <w:szCs w:val="22"/>
          <w:lang w:val="en-US"/>
        </w:rPr>
        <w:t>TB.201 Conflict of Interest Risk Assessment Table</w:t>
      </w:r>
    </w:p>
    <w:p w14:paraId="201D5B2A" w14:textId="77777777" w:rsidR="003A1F55" w:rsidRPr="003A1F55" w:rsidRDefault="003A1F55" w:rsidP="003A1F55">
      <w:pPr>
        <w:pStyle w:val="GvdeMetni"/>
        <w:widowControl w:val="0"/>
        <w:autoSpaceDE w:val="0"/>
        <w:autoSpaceDN w:val="0"/>
        <w:adjustRightInd w:val="0"/>
        <w:ind w:left="238"/>
        <w:jc w:val="both"/>
        <w:rPr>
          <w:b/>
          <w:bCs/>
          <w:sz w:val="22"/>
          <w:szCs w:val="22"/>
        </w:rPr>
      </w:pPr>
    </w:p>
    <w:p w14:paraId="213F1C32" w14:textId="0B83824E" w:rsidR="001C1ECE" w:rsidRPr="00E125FD" w:rsidRDefault="003A1F55" w:rsidP="003A1F55">
      <w:pPr>
        <w:pStyle w:val="GvdeMetni"/>
        <w:keepNext/>
        <w:keepLines/>
        <w:widowControl w:val="0"/>
        <w:autoSpaceDE w:val="0"/>
        <w:autoSpaceDN w:val="0"/>
        <w:adjustRightInd w:val="0"/>
        <w:spacing w:line="360" w:lineRule="auto"/>
        <w:jc w:val="both"/>
        <w:outlineLvl w:val="1"/>
        <w:rPr>
          <w:b/>
          <w:color w:val="000000"/>
          <w:lang w:val="en-US"/>
        </w:rPr>
      </w:pPr>
      <w:r>
        <w:rPr>
          <w:b/>
          <w:sz w:val="22"/>
          <w:szCs w:val="22"/>
          <w:lang w:val="tr-TR"/>
        </w:rPr>
        <w:t xml:space="preserve">4. </w:t>
      </w:r>
      <w:r w:rsidR="00E125FD" w:rsidRPr="00E125FD">
        <w:rPr>
          <w:b/>
          <w:sz w:val="22"/>
          <w:szCs w:val="22"/>
          <w:lang w:val="en-US"/>
        </w:rPr>
        <w:t>IMPLEMENTATION</w:t>
      </w:r>
    </w:p>
    <w:p w14:paraId="0D297E03" w14:textId="7E24FD8E" w:rsidR="00D47E01" w:rsidRPr="003A1F55" w:rsidRDefault="00E125FD" w:rsidP="003A1F55">
      <w:pPr>
        <w:pStyle w:val="GvdeMetni"/>
        <w:keepNext/>
        <w:keepLines/>
        <w:widowControl w:val="0"/>
        <w:numPr>
          <w:ilvl w:val="0"/>
          <w:numId w:val="3"/>
        </w:numPr>
        <w:autoSpaceDE w:val="0"/>
        <w:autoSpaceDN w:val="0"/>
        <w:adjustRightInd w:val="0"/>
        <w:spacing w:line="360" w:lineRule="auto"/>
        <w:ind w:left="426" w:hanging="284"/>
        <w:jc w:val="both"/>
        <w:outlineLvl w:val="1"/>
        <w:rPr>
          <w:rFonts w:eastAsia="Times New Roman"/>
          <w:b/>
          <w:color w:val="000000"/>
          <w:sz w:val="24"/>
          <w:szCs w:val="24"/>
          <w:lang w:val="tr-TR" w:eastAsia="zh-CN"/>
        </w:rPr>
      </w:pPr>
      <w:r w:rsidRPr="00E125FD">
        <w:rPr>
          <w:rFonts w:eastAsia="Times New Roman"/>
          <w:b/>
          <w:color w:val="000000"/>
          <w:sz w:val="24"/>
          <w:szCs w:val="24"/>
          <w:lang w:val="tr-TR" w:eastAsia="zh-CN"/>
        </w:rPr>
        <w:t xml:space="preserve">Responsibilities of the Risk </w:t>
      </w:r>
      <w:r>
        <w:rPr>
          <w:rFonts w:eastAsia="Times New Roman"/>
          <w:b/>
          <w:color w:val="000000"/>
          <w:sz w:val="24"/>
          <w:szCs w:val="24"/>
          <w:lang w:val="tr-TR" w:eastAsia="zh-CN"/>
        </w:rPr>
        <w:t>Officer</w:t>
      </w:r>
    </w:p>
    <w:p w14:paraId="0BD3F662" w14:textId="02474AB4" w:rsidR="00B47EC3" w:rsidRDefault="00E125FD" w:rsidP="00E94F61">
      <w:pPr>
        <w:pStyle w:val="ListeParagraf"/>
        <w:keepNext/>
        <w:keepLines/>
        <w:spacing w:line="259" w:lineRule="auto"/>
        <w:ind w:left="705"/>
        <w:outlineLvl w:val="1"/>
        <w:rPr>
          <w:b/>
          <w:color w:val="000000"/>
        </w:rPr>
      </w:pPr>
      <w:r>
        <w:rPr>
          <w:b/>
          <w:color w:val="000000"/>
        </w:rPr>
        <w:t>Risk officer;</w:t>
      </w:r>
    </w:p>
    <w:p w14:paraId="2AD70267" w14:textId="77777777" w:rsidR="00E125FD" w:rsidRPr="00E125FD" w:rsidRDefault="00E125FD" w:rsidP="00E125FD">
      <w:pPr>
        <w:ind w:left="993"/>
        <w:rPr>
          <w:rFonts w:ascii="Times New Roman" w:hAnsi="Times New Roman"/>
          <w:color w:val="000000"/>
          <w:sz w:val="24"/>
          <w:szCs w:val="24"/>
          <w:lang w:eastAsia="zh-CN"/>
        </w:rPr>
      </w:pPr>
      <w:r w:rsidRPr="00E125FD">
        <w:rPr>
          <w:rFonts w:ascii="Times New Roman" w:hAnsi="Times New Roman"/>
          <w:color w:val="000000"/>
          <w:sz w:val="24"/>
          <w:szCs w:val="24"/>
          <w:lang w:eastAsia="zh-CN"/>
        </w:rPr>
        <w:t>a) Appointing the Risk Officer and members of the Risk Management Team, ensuring that the names and contact information of the responsible person and team members are reported to the General Manager,</w:t>
      </w:r>
    </w:p>
    <w:p w14:paraId="1583EA3C" w14:textId="77777777" w:rsidR="00E125FD" w:rsidRPr="00E125FD" w:rsidRDefault="00E125FD" w:rsidP="00E125FD">
      <w:pPr>
        <w:ind w:left="993"/>
        <w:rPr>
          <w:rFonts w:ascii="Times New Roman" w:hAnsi="Times New Roman"/>
          <w:color w:val="000000"/>
          <w:sz w:val="24"/>
          <w:szCs w:val="24"/>
          <w:lang w:eastAsia="zh-CN"/>
        </w:rPr>
      </w:pPr>
      <w:r w:rsidRPr="00E125FD">
        <w:rPr>
          <w:rFonts w:ascii="Times New Roman" w:hAnsi="Times New Roman"/>
          <w:color w:val="000000"/>
          <w:sz w:val="24"/>
          <w:szCs w:val="24"/>
          <w:lang w:eastAsia="zh-CN"/>
        </w:rPr>
        <w:t>b) Ensuring the identification of risks that may affect the company's goals, objectives, activities, and projects,</w:t>
      </w:r>
    </w:p>
    <w:p w14:paraId="00BDB7D9" w14:textId="77777777" w:rsidR="00E125FD" w:rsidRPr="00E125FD" w:rsidRDefault="00E125FD" w:rsidP="00E125FD">
      <w:pPr>
        <w:ind w:left="993"/>
        <w:rPr>
          <w:rFonts w:ascii="Times New Roman" w:hAnsi="Times New Roman"/>
          <w:color w:val="000000"/>
          <w:sz w:val="24"/>
          <w:szCs w:val="24"/>
          <w:lang w:eastAsia="zh-CN"/>
        </w:rPr>
      </w:pPr>
      <w:r w:rsidRPr="00E125FD">
        <w:rPr>
          <w:rFonts w:ascii="Times New Roman" w:hAnsi="Times New Roman"/>
          <w:color w:val="000000"/>
          <w:sz w:val="24"/>
          <w:szCs w:val="24"/>
          <w:lang w:eastAsia="zh-CN"/>
        </w:rPr>
        <w:t>c) Ensuring the implementation and control of the risk assessment plan,</w:t>
      </w:r>
    </w:p>
    <w:p w14:paraId="0942AE37" w14:textId="77777777" w:rsidR="00E125FD" w:rsidRPr="00E125FD" w:rsidRDefault="00E125FD" w:rsidP="00E125FD">
      <w:pPr>
        <w:ind w:left="993"/>
        <w:rPr>
          <w:rFonts w:ascii="Times New Roman" w:hAnsi="Times New Roman"/>
          <w:color w:val="000000"/>
          <w:sz w:val="24"/>
          <w:szCs w:val="24"/>
          <w:lang w:eastAsia="zh-CN"/>
        </w:rPr>
      </w:pPr>
      <w:r w:rsidRPr="00E125FD">
        <w:rPr>
          <w:rFonts w:ascii="Times New Roman" w:hAnsi="Times New Roman"/>
          <w:color w:val="000000"/>
          <w:sz w:val="24"/>
          <w:szCs w:val="24"/>
          <w:lang w:eastAsia="zh-CN"/>
        </w:rPr>
        <w:t>d) Chairing meetings conducted by the risk management team when necessary,</w:t>
      </w:r>
    </w:p>
    <w:p w14:paraId="72AE46A3" w14:textId="5E22382A" w:rsidR="003A1F55" w:rsidRDefault="00E125FD" w:rsidP="00E125FD">
      <w:pPr>
        <w:ind w:left="993"/>
        <w:rPr>
          <w:rFonts w:ascii="Times New Roman" w:hAnsi="Times New Roman"/>
          <w:b/>
          <w:color w:val="000000"/>
          <w:sz w:val="24"/>
          <w:szCs w:val="24"/>
          <w:lang w:eastAsia="zh-CN"/>
        </w:rPr>
      </w:pPr>
      <w:r w:rsidRPr="00E125FD">
        <w:rPr>
          <w:rFonts w:ascii="Times New Roman" w:hAnsi="Times New Roman"/>
          <w:color w:val="000000"/>
          <w:sz w:val="24"/>
          <w:szCs w:val="24"/>
          <w:lang w:eastAsia="zh-CN"/>
        </w:rPr>
        <w:t>e) Taking and implementing any necessary action decisions regarding risks that IFC Global may face.</w:t>
      </w:r>
    </w:p>
    <w:p w14:paraId="22D8D13B" w14:textId="77777777" w:rsidR="003A1F55" w:rsidRDefault="003A1F55" w:rsidP="00774344">
      <w:pPr>
        <w:ind w:left="709"/>
        <w:rPr>
          <w:rFonts w:ascii="Times New Roman" w:hAnsi="Times New Roman"/>
          <w:b/>
          <w:color w:val="000000"/>
          <w:sz w:val="24"/>
          <w:szCs w:val="24"/>
          <w:lang w:eastAsia="zh-CN"/>
        </w:rPr>
      </w:pPr>
    </w:p>
    <w:p w14:paraId="72DF7B34" w14:textId="77777777" w:rsidR="003A1F55" w:rsidRDefault="003A1F55" w:rsidP="00774344">
      <w:pPr>
        <w:ind w:left="709"/>
        <w:rPr>
          <w:rFonts w:ascii="Times New Roman" w:hAnsi="Times New Roman"/>
          <w:b/>
          <w:color w:val="000000"/>
          <w:sz w:val="24"/>
          <w:szCs w:val="24"/>
          <w:lang w:eastAsia="zh-CN"/>
        </w:rPr>
      </w:pPr>
    </w:p>
    <w:p w14:paraId="028671A1" w14:textId="5DF898D2" w:rsidR="00B47EC3" w:rsidRDefault="00E125FD" w:rsidP="00774344">
      <w:pPr>
        <w:ind w:left="709"/>
        <w:rPr>
          <w:rFonts w:ascii="Times New Roman" w:hAnsi="Times New Roman"/>
          <w:b/>
          <w:color w:val="000000"/>
          <w:sz w:val="24"/>
          <w:szCs w:val="24"/>
          <w:lang w:eastAsia="zh-CN"/>
        </w:rPr>
      </w:pPr>
      <w:r w:rsidRPr="00E125FD">
        <w:rPr>
          <w:rFonts w:ascii="Times New Roman" w:hAnsi="Times New Roman"/>
          <w:b/>
          <w:color w:val="000000"/>
          <w:sz w:val="24"/>
          <w:szCs w:val="24"/>
          <w:lang w:eastAsia="zh-CN"/>
        </w:rPr>
        <w:t>Risk Officer and the team's duties and responsibilities</w:t>
      </w:r>
    </w:p>
    <w:p w14:paraId="5BB1551A" w14:textId="540B26EA" w:rsidR="00E125FD" w:rsidRPr="00E125FD" w:rsidRDefault="00E125FD" w:rsidP="00E125FD">
      <w:pPr>
        <w:pStyle w:val="ListeParagraf"/>
        <w:numPr>
          <w:ilvl w:val="1"/>
          <w:numId w:val="3"/>
        </w:numPr>
        <w:rPr>
          <w:color w:val="000000"/>
        </w:rPr>
      </w:pPr>
      <w:r w:rsidRPr="00E125FD">
        <w:rPr>
          <w:color w:val="000000"/>
        </w:rPr>
        <w:lastRenderedPageBreak/>
        <w:t>Preparing the Risk Assessment plan and, if necessary, revising it and submitting it to the General Manager by December 31st each year,</w:t>
      </w:r>
    </w:p>
    <w:p w14:paraId="3D1ABC4F" w14:textId="0E189C1A" w:rsidR="00E125FD" w:rsidRPr="00E125FD" w:rsidRDefault="00E125FD" w:rsidP="00E125FD">
      <w:pPr>
        <w:pStyle w:val="ListeParagraf"/>
        <w:numPr>
          <w:ilvl w:val="1"/>
          <w:numId w:val="3"/>
        </w:numPr>
        <w:rPr>
          <w:color w:val="000000"/>
        </w:rPr>
      </w:pPr>
      <w:r w:rsidRPr="00E125FD">
        <w:rPr>
          <w:color w:val="000000"/>
        </w:rPr>
        <w:t>Ensuring the continuous improvement, enhancement, and control of the risk management system,</w:t>
      </w:r>
    </w:p>
    <w:p w14:paraId="45B6F1D3" w14:textId="32D26058" w:rsidR="00E125FD" w:rsidRPr="00E125FD" w:rsidRDefault="00E125FD" w:rsidP="00E125FD">
      <w:pPr>
        <w:pStyle w:val="ListeParagraf"/>
        <w:numPr>
          <w:ilvl w:val="1"/>
          <w:numId w:val="3"/>
        </w:numPr>
        <w:rPr>
          <w:color w:val="000000"/>
        </w:rPr>
      </w:pPr>
      <w:r w:rsidRPr="00E125FD">
        <w:rPr>
          <w:color w:val="000000"/>
        </w:rPr>
        <w:t>Monitoring whether the risks faced by the General Directorate are effectively managed,</w:t>
      </w:r>
    </w:p>
    <w:p w14:paraId="1667FE4D" w14:textId="49913937" w:rsidR="00E125FD" w:rsidRPr="00E125FD" w:rsidRDefault="00E125FD" w:rsidP="00E125FD">
      <w:pPr>
        <w:pStyle w:val="ListeParagraf"/>
        <w:numPr>
          <w:ilvl w:val="1"/>
          <w:numId w:val="3"/>
        </w:numPr>
        <w:rPr>
          <w:color w:val="000000"/>
        </w:rPr>
      </w:pPr>
      <w:r w:rsidRPr="00E125FD">
        <w:rPr>
          <w:color w:val="000000"/>
        </w:rPr>
        <w:t>Regularly monitoring high-priority risks,</w:t>
      </w:r>
    </w:p>
    <w:p w14:paraId="2E9390DD" w14:textId="39E5A7C5" w:rsidR="00E125FD" w:rsidRPr="00E125FD" w:rsidRDefault="00E125FD" w:rsidP="00E125FD">
      <w:pPr>
        <w:pStyle w:val="ListeParagraf"/>
        <w:numPr>
          <w:ilvl w:val="1"/>
          <w:numId w:val="3"/>
        </w:numPr>
        <w:rPr>
          <w:color w:val="000000"/>
        </w:rPr>
      </w:pPr>
      <w:r w:rsidRPr="00E125FD">
        <w:rPr>
          <w:color w:val="000000"/>
        </w:rPr>
        <w:t>Updating the identified risks,</w:t>
      </w:r>
    </w:p>
    <w:p w14:paraId="5F5B114A" w14:textId="2CA36B91" w:rsidR="00774344" w:rsidRDefault="00E125FD" w:rsidP="00E125FD">
      <w:pPr>
        <w:pStyle w:val="ListeParagraf"/>
        <w:numPr>
          <w:ilvl w:val="1"/>
          <w:numId w:val="3"/>
        </w:numPr>
        <w:rPr>
          <w:color w:val="000000"/>
        </w:rPr>
      </w:pPr>
      <w:r w:rsidRPr="00E125FD">
        <w:rPr>
          <w:color w:val="000000"/>
        </w:rPr>
        <w:t>Determining the risk-taking and acceptance level when necessary; is responsible.</w:t>
      </w:r>
    </w:p>
    <w:p w14:paraId="43B3333A" w14:textId="77777777" w:rsidR="00774344" w:rsidRPr="00774344" w:rsidRDefault="00774344" w:rsidP="00774344">
      <w:pPr>
        <w:pStyle w:val="ListeParagraf"/>
        <w:ind w:left="993"/>
        <w:rPr>
          <w:color w:val="000000"/>
        </w:rPr>
      </w:pPr>
    </w:p>
    <w:p w14:paraId="4CC10EC3" w14:textId="44845D24" w:rsidR="00551112" w:rsidRPr="00551112" w:rsidRDefault="00E125FD" w:rsidP="006C3838">
      <w:pPr>
        <w:pStyle w:val="ListeParagraf"/>
        <w:keepNext/>
        <w:keepLines/>
        <w:numPr>
          <w:ilvl w:val="0"/>
          <w:numId w:val="3"/>
        </w:numPr>
        <w:spacing w:line="259" w:lineRule="auto"/>
        <w:ind w:left="426" w:hanging="284"/>
        <w:outlineLvl w:val="1"/>
        <w:rPr>
          <w:b/>
          <w:color w:val="000000"/>
        </w:rPr>
      </w:pPr>
      <w:r w:rsidRPr="00E125FD">
        <w:rPr>
          <w:b/>
          <w:color w:val="000000"/>
        </w:rPr>
        <w:t>Risk and Opportunity Identification Activities</w:t>
      </w:r>
    </w:p>
    <w:p w14:paraId="25602EC0" w14:textId="35646054" w:rsidR="00551112" w:rsidRPr="0073255E" w:rsidRDefault="00E125FD" w:rsidP="00551112">
      <w:pPr>
        <w:spacing w:after="5" w:line="269" w:lineRule="auto"/>
        <w:ind w:left="-5" w:hanging="10"/>
        <w:jc w:val="both"/>
        <w:rPr>
          <w:rFonts w:ascii="Times New Roman" w:hAnsi="Times New Roman"/>
          <w:color w:val="000000"/>
          <w:sz w:val="24"/>
        </w:rPr>
      </w:pPr>
      <w:r w:rsidRPr="00E125FD">
        <w:rPr>
          <w:rFonts w:ascii="Times New Roman" w:hAnsi="Times New Roman"/>
          <w:color w:val="000000"/>
          <w:sz w:val="24"/>
        </w:rPr>
        <w:t>To ensure the desired outcomes of the MS are achieved, assurance is provided by identifying risks and opportunities to enhance positive effects, prevent or reduce undesirable effects, and implement improvements.</w:t>
      </w:r>
    </w:p>
    <w:p w14:paraId="75EE4268" w14:textId="77777777" w:rsidR="00551112" w:rsidRDefault="00551112" w:rsidP="00551112">
      <w:pPr>
        <w:keepNext/>
        <w:keepLines/>
        <w:spacing w:line="259" w:lineRule="auto"/>
        <w:ind w:left="-5" w:hanging="10"/>
        <w:outlineLvl w:val="1"/>
        <w:rPr>
          <w:rFonts w:ascii="Times New Roman" w:hAnsi="Times New Roman"/>
          <w:b/>
          <w:color w:val="000000"/>
          <w:sz w:val="24"/>
        </w:rPr>
      </w:pPr>
    </w:p>
    <w:p w14:paraId="507674A2" w14:textId="57633014" w:rsidR="00B47EC3" w:rsidRDefault="00E125FD" w:rsidP="00D47E01">
      <w:pPr>
        <w:rPr>
          <w:rFonts w:ascii="Times New Roman" w:hAnsi="Times New Roman"/>
          <w:b/>
          <w:color w:val="000000"/>
          <w:sz w:val="24"/>
        </w:rPr>
      </w:pPr>
      <w:r w:rsidRPr="00E125FD">
        <w:rPr>
          <w:rFonts w:ascii="Times New Roman" w:hAnsi="Times New Roman"/>
          <w:b/>
          <w:color w:val="000000"/>
          <w:sz w:val="24"/>
        </w:rPr>
        <w:t>When identifying risks;</w:t>
      </w:r>
    </w:p>
    <w:p w14:paraId="0CC45BE1" w14:textId="1EB2D4AB" w:rsidR="007D3BF8" w:rsidRPr="007D3BF8" w:rsidRDefault="007D3BF8" w:rsidP="007D3BF8">
      <w:pPr>
        <w:pStyle w:val="ListeParagraf"/>
        <w:numPr>
          <w:ilvl w:val="0"/>
          <w:numId w:val="5"/>
        </w:numPr>
        <w:rPr>
          <w:color w:val="000000"/>
          <w:szCs w:val="20"/>
          <w:lang w:eastAsia="tr-TR"/>
        </w:rPr>
      </w:pPr>
      <w:r w:rsidRPr="007D3BF8">
        <w:rPr>
          <w:color w:val="000000"/>
          <w:szCs w:val="20"/>
          <w:lang w:eastAsia="tr-TR"/>
        </w:rPr>
        <w:t>Organizations in relation</w:t>
      </w:r>
    </w:p>
    <w:p w14:paraId="6405853A" w14:textId="073C40DE" w:rsidR="007D3BF8" w:rsidRPr="007D3BF8" w:rsidRDefault="007D3BF8" w:rsidP="007D3BF8">
      <w:pPr>
        <w:pStyle w:val="ListeParagraf"/>
        <w:numPr>
          <w:ilvl w:val="0"/>
          <w:numId w:val="5"/>
        </w:numPr>
        <w:rPr>
          <w:color w:val="000000"/>
          <w:szCs w:val="20"/>
          <w:lang w:eastAsia="tr-TR"/>
        </w:rPr>
      </w:pPr>
      <w:r w:rsidRPr="007D3BF8">
        <w:rPr>
          <w:color w:val="000000"/>
          <w:szCs w:val="20"/>
          <w:lang w:eastAsia="tr-TR"/>
        </w:rPr>
        <w:t>Activities that may violate impartiality and independence</w:t>
      </w:r>
    </w:p>
    <w:p w14:paraId="42D4EEA4" w14:textId="7125F83D" w:rsidR="007D3BF8" w:rsidRPr="007D3BF8" w:rsidRDefault="007D3BF8" w:rsidP="007D3BF8">
      <w:pPr>
        <w:pStyle w:val="ListeParagraf"/>
        <w:numPr>
          <w:ilvl w:val="0"/>
          <w:numId w:val="5"/>
        </w:numPr>
        <w:rPr>
          <w:color w:val="000000"/>
          <w:szCs w:val="20"/>
          <w:lang w:eastAsia="tr-TR"/>
        </w:rPr>
      </w:pPr>
      <w:r w:rsidRPr="007D3BF8">
        <w:rPr>
          <w:color w:val="000000"/>
          <w:szCs w:val="20"/>
          <w:lang w:eastAsia="tr-TR"/>
        </w:rPr>
        <w:t>Payment of marketing and sales commission</w:t>
      </w:r>
    </w:p>
    <w:p w14:paraId="7DD3EAFB" w14:textId="17E5B116" w:rsidR="007D3BF8" w:rsidRPr="007D3BF8" w:rsidRDefault="007D3BF8" w:rsidP="007D3BF8">
      <w:pPr>
        <w:pStyle w:val="ListeParagraf"/>
        <w:numPr>
          <w:ilvl w:val="0"/>
          <w:numId w:val="5"/>
        </w:numPr>
        <w:rPr>
          <w:color w:val="000000"/>
          <w:szCs w:val="20"/>
          <w:lang w:eastAsia="tr-TR"/>
        </w:rPr>
      </w:pPr>
      <w:r w:rsidRPr="007D3BF8">
        <w:rPr>
          <w:color w:val="000000"/>
          <w:szCs w:val="20"/>
          <w:lang w:eastAsia="tr-TR"/>
        </w:rPr>
        <w:t>Relatives of the staff</w:t>
      </w:r>
    </w:p>
    <w:p w14:paraId="45EAA47B" w14:textId="29C2A112" w:rsidR="007D3BF8" w:rsidRPr="007D3BF8" w:rsidRDefault="007D3BF8" w:rsidP="007D3BF8">
      <w:pPr>
        <w:pStyle w:val="ListeParagraf"/>
        <w:numPr>
          <w:ilvl w:val="0"/>
          <w:numId w:val="5"/>
        </w:numPr>
        <w:rPr>
          <w:color w:val="000000"/>
          <w:szCs w:val="20"/>
          <w:lang w:eastAsia="tr-TR"/>
        </w:rPr>
      </w:pPr>
      <w:r w:rsidRPr="007D3BF8">
        <w:rPr>
          <w:color w:val="000000"/>
          <w:szCs w:val="20"/>
          <w:lang w:eastAsia="tr-TR"/>
        </w:rPr>
        <w:t>Activities that may lead to corruption or irregularities</w:t>
      </w:r>
    </w:p>
    <w:p w14:paraId="151F05B3" w14:textId="7FA813D4" w:rsidR="00774344" w:rsidRPr="003A1F55" w:rsidRDefault="007D3BF8" w:rsidP="007D3BF8">
      <w:pPr>
        <w:pStyle w:val="ListeParagraf"/>
        <w:numPr>
          <w:ilvl w:val="0"/>
          <w:numId w:val="5"/>
        </w:numPr>
        <w:rPr>
          <w:color w:val="000000"/>
          <w:szCs w:val="20"/>
          <w:lang w:eastAsia="tr-TR"/>
        </w:rPr>
      </w:pPr>
      <w:r w:rsidRPr="007D3BF8">
        <w:rPr>
          <w:color w:val="000000"/>
          <w:szCs w:val="20"/>
          <w:lang w:eastAsia="tr-TR"/>
        </w:rPr>
        <w:t>Defined activities such as providing services to the same clients on different issues are taken into account.</w:t>
      </w:r>
    </w:p>
    <w:p w14:paraId="622A6331" w14:textId="3EC4FD13" w:rsidR="00551112" w:rsidRPr="00551112" w:rsidRDefault="007D3BF8" w:rsidP="006C3838">
      <w:pPr>
        <w:pStyle w:val="ListeParagraf"/>
        <w:keepNext/>
        <w:keepLines/>
        <w:numPr>
          <w:ilvl w:val="0"/>
          <w:numId w:val="3"/>
        </w:numPr>
        <w:spacing w:line="259" w:lineRule="auto"/>
        <w:outlineLvl w:val="1"/>
        <w:rPr>
          <w:b/>
          <w:color w:val="000000"/>
        </w:rPr>
      </w:pPr>
      <w:r w:rsidRPr="007D3BF8">
        <w:rPr>
          <w:b/>
          <w:color w:val="000000"/>
        </w:rPr>
        <w:t>Methods for Identifying Risks and Opportunities</w:t>
      </w:r>
    </w:p>
    <w:p w14:paraId="0F2C2D5D" w14:textId="77777777" w:rsidR="00551112" w:rsidRPr="0073255E" w:rsidRDefault="00551112" w:rsidP="00551112">
      <w:pPr>
        <w:spacing w:after="23" w:line="259" w:lineRule="auto"/>
        <w:rPr>
          <w:rFonts w:ascii="Times New Roman" w:hAnsi="Times New Roman"/>
          <w:color w:val="000000"/>
          <w:sz w:val="24"/>
        </w:rPr>
      </w:pPr>
      <w:r w:rsidRPr="0073255E">
        <w:rPr>
          <w:rFonts w:ascii="Times New Roman" w:hAnsi="Times New Roman"/>
          <w:color w:val="000000"/>
          <w:sz w:val="24"/>
        </w:rPr>
        <w:t xml:space="preserve"> </w:t>
      </w:r>
    </w:p>
    <w:p w14:paraId="2CD5051B" w14:textId="6B43E213" w:rsidR="00551112" w:rsidRPr="0073255E" w:rsidRDefault="001B65B4" w:rsidP="00551112">
      <w:pPr>
        <w:spacing w:after="32" w:line="269" w:lineRule="auto"/>
        <w:ind w:left="-5" w:hanging="10"/>
        <w:jc w:val="both"/>
        <w:rPr>
          <w:rFonts w:ascii="Times New Roman" w:hAnsi="Times New Roman"/>
          <w:color w:val="000000"/>
          <w:sz w:val="24"/>
        </w:rPr>
      </w:pPr>
      <w:r w:rsidRPr="001B65B4">
        <w:rPr>
          <w:rFonts w:ascii="Times New Roman" w:hAnsi="Times New Roman"/>
          <w:color w:val="000000"/>
          <w:sz w:val="24"/>
        </w:rPr>
        <w:t>Risks are identified using one or more of the following methods.</w:t>
      </w:r>
    </w:p>
    <w:p w14:paraId="43E3FF67" w14:textId="77777777" w:rsidR="001B65B4" w:rsidRPr="001B65B4" w:rsidRDefault="001B65B4" w:rsidP="001B65B4">
      <w:pPr>
        <w:spacing w:after="23" w:line="259" w:lineRule="auto"/>
        <w:rPr>
          <w:rFonts w:ascii="Times New Roman" w:hAnsi="Times New Roman"/>
          <w:color w:val="000000"/>
          <w:sz w:val="24"/>
        </w:rPr>
      </w:pPr>
      <w:r w:rsidRPr="001B65B4">
        <w:rPr>
          <w:rFonts w:ascii="Times New Roman" w:hAnsi="Times New Roman" w:hint="eastAsia"/>
          <w:color w:val="000000"/>
          <w:sz w:val="24"/>
        </w:rPr>
        <w:t>•</w:t>
      </w:r>
      <w:r w:rsidRPr="001B65B4">
        <w:rPr>
          <w:rFonts w:ascii="Times New Roman" w:hAnsi="Times New Roman"/>
          <w:color w:val="000000"/>
          <w:sz w:val="24"/>
        </w:rPr>
        <w:t xml:space="preserve"> Brainstorming</w:t>
      </w:r>
    </w:p>
    <w:p w14:paraId="1CC9D8A1" w14:textId="77777777" w:rsidR="001B65B4" w:rsidRPr="001B65B4" w:rsidRDefault="001B65B4" w:rsidP="001B65B4">
      <w:pPr>
        <w:spacing w:after="23" w:line="259" w:lineRule="auto"/>
        <w:rPr>
          <w:rFonts w:ascii="Times New Roman" w:hAnsi="Times New Roman"/>
          <w:color w:val="000000"/>
          <w:sz w:val="24"/>
        </w:rPr>
      </w:pPr>
      <w:r w:rsidRPr="001B65B4">
        <w:rPr>
          <w:rFonts w:ascii="Times New Roman" w:hAnsi="Times New Roman" w:hint="eastAsia"/>
          <w:color w:val="000000"/>
          <w:sz w:val="24"/>
        </w:rPr>
        <w:t>•</w:t>
      </w:r>
      <w:r w:rsidRPr="001B65B4">
        <w:rPr>
          <w:rFonts w:ascii="Times New Roman" w:hAnsi="Times New Roman"/>
          <w:color w:val="000000"/>
          <w:sz w:val="24"/>
        </w:rPr>
        <w:t xml:space="preserve"> Internal Analysis</w:t>
      </w:r>
    </w:p>
    <w:p w14:paraId="06885F00" w14:textId="77777777" w:rsidR="001B65B4" w:rsidRPr="001B65B4" w:rsidRDefault="001B65B4" w:rsidP="001B65B4">
      <w:pPr>
        <w:spacing w:after="23" w:line="259" w:lineRule="auto"/>
        <w:rPr>
          <w:rFonts w:ascii="Times New Roman" w:hAnsi="Times New Roman"/>
          <w:color w:val="000000"/>
          <w:sz w:val="24"/>
        </w:rPr>
      </w:pPr>
      <w:r w:rsidRPr="001B65B4">
        <w:rPr>
          <w:rFonts w:ascii="Times New Roman" w:hAnsi="Times New Roman" w:hint="eastAsia"/>
          <w:color w:val="000000"/>
          <w:sz w:val="24"/>
        </w:rPr>
        <w:t>•</w:t>
      </w:r>
      <w:r w:rsidRPr="001B65B4">
        <w:rPr>
          <w:rFonts w:ascii="Times New Roman" w:hAnsi="Times New Roman"/>
          <w:color w:val="000000"/>
          <w:sz w:val="24"/>
        </w:rPr>
        <w:t xml:space="preserve"> Historical Data</w:t>
      </w:r>
    </w:p>
    <w:p w14:paraId="6BB892F0" w14:textId="38B1338E" w:rsidR="00551112" w:rsidRPr="0073255E" w:rsidRDefault="001B65B4" w:rsidP="001B65B4">
      <w:pPr>
        <w:spacing w:after="23" w:line="259" w:lineRule="auto"/>
        <w:rPr>
          <w:rFonts w:ascii="Times New Roman" w:hAnsi="Times New Roman"/>
          <w:color w:val="000000"/>
          <w:sz w:val="24"/>
        </w:rPr>
      </w:pPr>
      <w:r w:rsidRPr="001B65B4">
        <w:rPr>
          <w:rFonts w:ascii="Times New Roman" w:hAnsi="Times New Roman" w:hint="eastAsia"/>
          <w:color w:val="000000"/>
          <w:sz w:val="24"/>
        </w:rPr>
        <w:t>•</w:t>
      </w:r>
      <w:r w:rsidRPr="001B65B4">
        <w:rPr>
          <w:rFonts w:ascii="Times New Roman" w:hAnsi="Times New Roman"/>
          <w:color w:val="000000"/>
          <w:sz w:val="24"/>
        </w:rPr>
        <w:t xml:space="preserve"> Workflow Analysis</w:t>
      </w:r>
      <w:r w:rsidR="00551112" w:rsidRPr="0073255E">
        <w:rPr>
          <w:rFonts w:ascii="Times New Roman" w:hAnsi="Times New Roman"/>
          <w:color w:val="000000"/>
          <w:sz w:val="24"/>
        </w:rPr>
        <w:t xml:space="preserve"> </w:t>
      </w:r>
    </w:p>
    <w:p w14:paraId="22EA024B" w14:textId="30934B31" w:rsidR="00551112" w:rsidRPr="0073255E" w:rsidRDefault="001B65B4" w:rsidP="00551112">
      <w:pPr>
        <w:spacing w:after="5" w:line="269" w:lineRule="auto"/>
        <w:ind w:left="-5" w:hanging="10"/>
        <w:jc w:val="both"/>
        <w:rPr>
          <w:rFonts w:ascii="Times New Roman" w:hAnsi="Times New Roman"/>
          <w:color w:val="000000"/>
          <w:sz w:val="24"/>
        </w:rPr>
      </w:pPr>
      <w:r>
        <w:rPr>
          <w:rFonts w:ascii="Times New Roman" w:hAnsi="Times New Roman"/>
          <w:b/>
          <w:color w:val="000000"/>
          <w:sz w:val="24"/>
        </w:rPr>
        <w:t>Brainstorming</w:t>
      </w:r>
      <w:r w:rsidR="00551112" w:rsidRPr="0073255E">
        <w:rPr>
          <w:rFonts w:ascii="Times New Roman" w:hAnsi="Times New Roman"/>
          <w:b/>
          <w:color w:val="000000"/>
          <w:sz w:val="24"/>
        </w:rPr>
        <w:t xml:space="preserve">: </w:t>
      </w:r>
      <w:r w:rsidRPr="001B65B4">
        <w:rPr>
          <w:rFonts w:ascii="Times New Roman" w:hAnsi="Times New Roman"/>
          <w:color w:val="000000"/>
          <w:sz w:val="24"/>
        </w:rPr>
        <w:t>These are collaborative sessions involving 5-9 individuals, focusing on ideation and discussions. While the outcomes of interviews and workshops provide a significant foundation, brainstorming sessions also address new ideas. These sessions serve an important function in reinforcing the results obtained from interviews and workshops.</w:t>
      </w:r>
      <w:r w:rsidR="00551112" w:rsidRPr="0073255E">
        <w:rPr>
          <w:rFonts w:ascii="Times New Roman" w:hAnsi="Times New Roman"/>
          <w:color w:val="000000"/>
          <w:sz w:val="24"/>
        </w:rPr>
        <w:t xml:space="preserve"> </w:t>
      </w:r>
    </w:p>
    <w:p w14:paraId="0666A987" w14:textId="71F406C4" w:rsidR="00551112" w:rsidRPr="0073255E" w:rsidRDefault="001B65B4" w:rsidP="00551112">
      <w:pPr>
        <w:spacing w:after="5" w:line="269" w:lineRule="auto"/>
        <w:ind w:left="-5" w:hanging="10"/>
        <w:jc w:val="both"/>
        <w:rPr>
          <w:rFonts w:ascii="Times New Roman" w:hAnsi="Times New Roman"/>
          <w:color w:val="000000"/>
          <w:sz w:val="24"/>
        </w:rPr>
      </w:pPr>
      <w:r w:rsidRPr="001B65B4">
        <w:rPr>
          <w:rFonts w:ascii="Times New Roman" w:hAnsi="Times New Roman"/>
          <w:b/>
          <w:color w:val="000000"/>
          <w:sz w:val="24"/>
        </w:rPr>
        <w:t>Internal Analysis:</w:t>
      </w:r>
      <w:r w:rsidR="00551112" w:rsidRPr="0073255E">
        <w:rPr>
          <w:rFonts w:ascii="Times New Roman" w:hAnsi="Times New Roman"/>
          <w:b/>
          <w:color w:val="000000"/>
          <w:sz w:val="24"/>
        </w:rPr>
        <w:t xml:space="preserve"> </w:t>
      </w:r>
      <w:r w:rsidRPr="001B65B4">
        <w:rPr>
          <w:rFonts w:ascii="Times New Roman" w:hAnsi="Times New Roman"/>
          <w:color w:val="000000"/>
          <w:sz w:val="24"/>
        </w:rPr>
        <w:t>These are discussions conducted through staff meetings within the units.</w:t>
      </w:r>
    </w:p>
    <w:p w14:paraId="2B824EF3" w14:textId="453125C3" w:rsidR="00551112" w:rsidRPr="0073255E" w:rsidRDefault="001B65B4" w:rsidP="00551112">
      <w:pPr>
        <w:spacing w:after="5" w:line="269" w:lineRule="auto"/>
        <w:ind w:left="-5" w:hanging="10"/>
        <w:jc w:val="both"/>
        <w:rPr>
          <w:rFonts w:ascii="Times New Roman" w:hAnsi="Times New Roman"/>
          <w:color w:val="000000"/>
          <w:sz w:val="24"/>
        </w:rPr>
      </w:pPr>
      <w:r w:rsidRPr="001B65B4">
        <w:rPr>
          <w:rFonts w:ascii="Times New Roman" w:hAnsi="Times New Roman"/>
          <w:b/>
          <w:color w:val="000000"/>
          <w:sz w:val="24"/>
        </w:rPr>
        <w:t>Historical Data:</w:t>
      </w:r>
      <w:r w:rsidR="00551112" w:rsidRPr="0073255E">
        <w:rPr>
          <w:rFonts w:ascii="Times New Roman" w:hAnsi="Times New Roman"/>
          <w:b/>
          <w:color w:val="000000"/>
          <w:sz w:val="24"/>
        </w:rPr>
        <w:t xml:space="preserve"> </w:t>
      </w:r>
      <w:r w:rsidRPr="001B65B4">
        <w:rPr>
          <w:rFonts w:ascii="Times New Roman" w:hAnsi="Times New Roman"/>
          <w:color w:val="000000"/>
          <w:sz w:val="24"/>
        </w:rPr>
        <w:t>It is the investigation of the causes and origins of past events.</w:t>
      </w:r>
    </w:p>
    <w:p w14:paraId="411B8EE1" w14:textId="093F5928" w:rsidR="00551112" w:rsidRPr="0073255E" w:rsidRDefault="001B65B4" w:rsidP="00551112">
      <w:pPr>
        <w:spacing w:after="5" w:line="269" w:lineRule="auto"/>
        <w:ind w:left="-5" w:hanging="10"/>
        <w:jc w:val="both"/>
        <w:rPr>
          <w:rFonts w:ascii="Times New Roman" w:hAnsi="Times New Roman"/>
          <w:color w:val="000000"/>
          <w:sz w:val="24"/>
        </w:rPr>
      </w:pPr>
      <w:r w:rsidRPr="001B65B4">
        <w:rPr>
          <w:rFonts w:ascii="Times New Roman" w:hAnsi="Times New Roman"/>
          <w:b/>
          <w:color w:val="000000"/>
          <w:sz w:val="24"/>
        </w:rPr>
        <w:t>Workflow Analysis</w:t>
      </w:r>
      <w:r>
        <w:rPr>
          <w:rFonts w:ascii="Times New Roman" w:hAnsi="Times New Roman"/>
          <w:b/>
          <w:color w:val="000000"/>
          <w:sz w:val="24"/>
        </w:rPr>
        <w:t>:</w:t>
      </w:r>
      <w:r w:rsidR="00551112" w:rsidRPr="0073255E">
        <w:rPr>
          <w:rFonts w:ascii="Times New Roman" w:hAnsi="Times New Roman"/>
          <w:b/>
          <w:color w:val="000000"/>
          <w:sz w:val="24"/>
        </w:rPr>
        <w:t xml:space="preserve"> </w:t>
      </w:r>
      <w:r w:rsidRPr="001B65B4">
        <w:rPr>
          <w:rFonts w:ascii="Times New Roman" w:hAnsi="Times New Roman"/>
          <w:color w:val="000000"/>
          <w:sz w:val="24"/>
        </w:rPr>
        <w:t>It involves examining inputs, tasks, responsibilities, and outputs as a process.</w:t>
      </w:r>
      <w:r w:rsidR="00551112" w:rsidRPr="0073255E">
        <w:rPr>
          <w:rFonts w:ascii="Times New Roman" w:hAnsi="Times New Roman"/>
          <w:color w:val="000000"/>
          <w:sz w:val="24"/>
        </w:rPr>
        <w:t xml:space="preserve"> </w:t>
      </w:r>
    </w:p>
    <w:p w14:paraId="594515F8" w14:textId="77777777" w:rsidR="00551112" w:rsidRPr="0073255E" w:rsidRDefault="00551112" w:rsidP="00551112">
      <w:pPr>
        <w:spacing w:after="26" w:line="259" w:lineRule="auto"/>
        <w:rPr>
          <w:rFonts w:ascii="Times New Roman" w:hAnsi="Times New Roman"/>
          <w:color w:val="000000"/>
          <w:sz w:val="24"/>
        </w:rPr>
      </w:pPr>
      <w:r w:rsidRPr="0073255E">
        <w:rPr>
          <w:rFonts w:ascii="Times New Roman" w:hAnsi="Times New Roman"/>
          <w:b/>
          <w:color w:val="000000"/>
          <w:sz w:val="24"/>
        </w:rPr>
        <w:t xml:space="preserve"> </w:t>
      </w:r>
    </w:p>
    <w:p w14:paraId="4A68A8D4" w14:textId="2C8ED2B2" w:rsidR="00551112" w:rsidRPr="005848B0" w:rsidRDefault="001B65B4" w:rsidP="00551112">
      <w:pPr>
        <w:pStyle w:val="ListeParagraf"/>
        <w:keepNext/>
        <w:keepLines/>
        <w:numPr>
          <w:ilvl w:val="0"/>
          <w:numId w:val="3"/>
        </w:numPr>
        <w:spacing w:line="259" w:lineRule="auto"/>
        <w:outlineLvl w:val="1"/>
        <w:rPr>
          <w:b/>
          <w:color w:val="000000"/>
        </w:rPr>
      </w:pPr>
      <w:r w:rsidRPr="001B65B4">
        <w:rPr>
          <w:b/>
          <w:color w:val="000000"/>
        </w:rPr>
        <w:lastRenderedPageBreak/>
        <w:t>Risk Management Evaluation</w:t>
      </w:r>
    </w:p>
    <w:p w14:paraId="5B9076D0" w14:textId="579368B9" w:rsidR="00FC0D33" w:rsidRDefault="001B65B4" w:rsidP="00774344">
      <w:pPr>
        <w:spacing w:after="5" w:line="269" w:lineRule="auto"/>
        <w:ind w:left="-5" w:hanging="10"/>
        <w:jc w:val="both"/>
        <w:rPr>
          <w:rFonts w:ascii="Times New Roman" w:hAnsi="Times New Roman"/>
          <w:color w:val="000000"/>
          <w:sz w:val="24"/>
        </w:rPr>
      </w:pPr>
      <w:r w:rsidRPr="001B65B4">
        <w:rPr>
          <w:rFonts w:ascii="Times New Roman" w:hAnsi="Times New Roman"/>
          <w:color w:val="000000"/>
          <w:sz w:val="24"/>
        </w:rPr>
        <w:t>Risk assessment is the analysis of any expected or unexpected factor that may affect the achievement of the organization's previously determined objectives and goals. It involves evaluating each risk in terms of its likelihood and impact. The risk score is calculated for each risk. Previously identified risks are assessed based on the occurrence scenario and the consequences they would have on objectives and activities if they occur.</w:t>
      </w:r>
    </w:p>
    <w:p w14:paraId="502ADE02" w14:textId="77777777" w:rsidR="00D31243" w:rsidRDefault="00D31243" w:rsidP="00D31243">
      <w:pPr>
        <w:ind w:left="-112"/>
        <w:jc w:val="both"/>
        <w:rPr>
          <w:rFonts w:ascii="Arial" w:hAnsi="Arial" w:cs="Arial"/>
          <w:sz w:val="20"/>
          <w:u w:val="single"/>
        </w:rPr>
      </w:pPr>
    </w:p>
    <w:p w14:paraId="1793C167" w14:textId="2C988E8E" w:rsidR="00D31243" w:rsidRPr="00D31243" w:rsidRDefault="001B65B4" w:rsidP="00D31243">
      <w:pPr>
        <w:ind w:left="-112"/>
        <w:jc w:val="both"/>
        <w:rPr>
          <w:rFonts w:ascii="Times New Roman" w:hAnsi="Times New Roman"/>
          <w:b/>
          <w:color w:val="000000"/>
          <w:sz w:val="24"/>
        </w:rPr>
      </w:pPr>
      <w:r w:rsidRPr="001B65B4">
        <w:rPr>
          <w:rFonts w:ascii="Times New Roman" w:hAnsi="Times New Roman"/>
          <w:b/>
          <w:color w:val="000000"/>
          <w:sz w:val="24"/>
        </w:rPr>
        <w:t>Risk Assessment</w:t>
      </w:r>
    </w:p>
    <w:p w14:paraId="1A6F5B9F" w14:textId="2975B45A" w:rsidR="00D31243" w:rsidRPr="00D31243" w:rsidRDefault="001B65B4" w:rsidP="00D31243">
      <w:pPr>
        <w:ind w:left="-112"/>
        <w:rPr>
          <w:rFonts w:ascii="Times New Roman" w:hAnsi="Times New Roman"/>
          <w:color w:val="000000"/>
          <w:sz w:val="24"/>
        </w:rPr>
      </w:pPr>
      <w:r w:rsidRPr="001B65B4">
        <w:rPr>
          <w:rFonts w:ascii="Times New Roman" w:hAnsi="Times New Roman"/>
          <w:color w:val="000000"/>
          <w:sz w:val="24"/>
        </w:rPr>
        <w:t>Risk = Impact (I) x Probability (P)</w:t>
      </w:r>
    </w:p>
    <w:p w14:paraId="3D1A9603" w14:textId="77777777" w:rsidR="00D31243" w:rsidRPr="00147DB3" w:rsidRDefault="00D31243" w:rsidP="00D31243">
      <w:pPr>
        <w:rPr>
          <w:rFonts w:ascii="Times New Roman" w:hAnsi="Times New Roman"/>
        </w:rPr>
      </w:pPr>
    </w:p>
    <w:p w14:paraId="3FF9D438" w14:textId="77777777" w:rsidR="00D31243" w:rsidRDefault="00D31243" w:rsidP="00774344">
      <w:pPr>
        <w:spacing w:after="5" w:line="269" w:lineRule="auto"/>
        <w:ind w:left="-5" w:hanging="10"/>
        <w:jc w:val="both"/>
        <w:rPr>
          <w:rFonts w:ascii="Times New Roman" w:hAnsi="Times New Roman"/>
          <w:color w:val="000000"/>
          <w:sz w:val="24"/>
        </w:rPr>
      </w:pPr>
    </w:p>
    <w:tbl>
      <w:tblPr>
        <w:tblW w:w="9748" w:type="dxa"/>
        <w:tblInd w:w="-5" w:type="dxa"/>
        <w:tblCellMar>
          <w:left w:w="70" w:type="dxa"/>
          <w:right w:w="70" w:type="dxa"/>
        </w:tblCellMar>
        <w:tblLook w:val="0000" w:firstRow="0" w:lastRow="0" w:firstColumn="0" w:lastColumn="0" w:noHBand="0" w:noVBand="0"/>
      </w:tblPr>
      <w:tblGrid>
        <w:gridCol w:w="1933"/>
        <w:gridCol w:w="1516"/>
        <w:gridCol w:w="1575"/>
        <w:gridCol w:w="1574"/>
        <w:gridCol w:w="1575"/>
        <w:gridCol w:w="1560"/>
        <w:gridCol w:w="15"/>
      </w:tblGrid>
      <w:tr w:rsidR="00D31243" w:rsidRPr="00147DB3" w14:paraId="7373E22E" w14:textId="77777777" w:rsidTr="00CB31A1">
        <w:trPr>
          <w:gridBefore w:val="1"/>
          <w:gridAfter w:val="1"/>
          <w:wBefore w:w="1933" w:type="dxa"/>
          <w:wAfter w:w="15" w:type="dxa"/>
          <w:trHeight w:val="454"/>
        </w:trPr>
        <w:tc>
          <w:tcPr>
            <w:tcW w:w="7800" w:type="dxa"/>
            <w:gridSpan w:val="5"/>
            <w:tcBorders>
              <w:top w:val="single" w:sz="4" w:space="0" w:color="auto"/>
              <w:left w:val="single" w:sz="4" w:space="0" w:color="auto"/>
              <w:bottom w:val="single" w:sz="4" w:space="0" w:color="auto"/>
              <w:right w:val="single" w:sz="4" w:space="0" w:color="auto"/>
            </w:tcBorders>
            <w:shd w:val="clear" w:color="auto" w:fill="CCFFFF"/>
            <w:noWrap/>
            <w:vAlign w:val="center"/>
          </w:tcPr>
          <w:p w14:paraId="6E4F4E18" w14:textId="11707788" w:rsidR="00D31243" w:rsidRPr="00147DB3" w:rsidRDefault="001B65B4" w:rsidP="00CB31A1">
            <w:pPr>
              <w:jc w:val="center"/>
              <w:rPr>
                <w:rFonts w:ascii="Times New Roman" w:hAnsi="Times New Roman"/>
                <w:b/>
                <w:color w:val="FF0000"/>
                <w:sz w:val="18"/>
                <w:szCs w:val="18"/>
              </w:rPr>
            </w:pPr>
            <w:r>
              <w:rPr>
                <w:rFonts w:ascii="Times New Roman" w:hAnsi="Times New Roman"/>
                <w:color w:val="FF0000"/>
                <w:sz w:val="18"/>
                <w:szCs w:val="18"/>
              </w:rPr>
              <w:t>IMPACT</w:t>
            </w:r>
          </w:p>
        </w:tc>
      </w:tr>
      <w:tr w:rsidR="00D31243" w:rsidRPr="00147DB3" w14:paraId="463FC8E6" w14:textId="77777777" w:rsidTr="00CB31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933" w:type="dxa"/>
            <w:shd w:val="clear" w:color="auto" w:fill="CCFFFF"/>
            <w:noWrap/>
            <w:vAlign w:val="center"/>
          </w:tcPr>
          <w:p w14:paraId="3FB8FB78" w14:textId="0ABD55E0" w:rsidR="00D31243" w:rsidRPr="00147DB3" w:rsidRDefault="001B65B4" w:rsidP="00CB31A1">
            <w:pPr>
              <w:jc w:val="center"/>
              <w:rPr>
                <w:rFonts w:ascii="Times New Roman" w:hAnsi="Times New Roman"/>
                <w:b/>
                <w:color w:val="FF0000"/>
                <w:sz w:val="18"/>
                <w:szCs w:val="18"/>
              </w:rPr>
            </w:pPr>
            <w:r>
              <w:rPr>
                <w:rFonts w:ascii="Times New Roman" w:hAnsi="Times New Roman"/>
                <w:color w:val="FF0000"/>
                <w:sz w:val="18"/>
                <w:szCs w:val="18"/>
              </w:rPr>
              <w:t>PROBABILITY</w:t>
            </w:r>
          </w:p>
        </w:tc>
        <w:tc>
          <w:tcPr>
            <w:tcW w:w="1516" w:type="dxa"/>
            <w:shd w:val="clear" w:color="auto" w:fill="DEEAF6" w:themeFill="accent1" w:themeFillTint="33"/>
            <w:vAlign w:val="center"/>
          </w:tcPr>
          <w:p w14:paraId="3693EEB4" w14:textId="1E293CF2"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1</w:t>
            </w:r>
            <w:r w:rsidRPr="00147DB3">
              <w:rPr>
                <w:rFonts w:ascii="Times New Roman" w:hAnsi="Times New Roman"/>
                <w:color w:val="000000"/>
                <w:sz w:val="18"/>
                <w:szCs w:val="18"/>
              </w:rPr>
              <w:br/>
              <w:t>(</w:t>
            </w:r>
            <w:r w:rsidR="001B65B4" w:rsidRPr="001B65B4">
              <w:rPr>
                <w:rFonts w:ascii="Times New Roman" w:hAnsi="Times New Roman"/>
                <w:color w:val="000000"/>
                <w:sz w:val="18"/>
                <w:szCs w:val="18"/>
              </w:rPr>
              <w:t>Very Light</w:t>
            </w:r>
            <w:r w:rsidRPr="00147DB3">
              <w:rPr>
                <w:rFonts w:ascii="Times New Roman" w:hAnsi="Times New Roman"/>
                <w:color w:val="000000"/>
                <w:sz w:val="18"/>
                <w:szCs w:val="18"/>
              </w:rPr>
              <w:t>)</w:t>
            </w:r>
          </w:p>
        </w:tc>
        <w:tc>
          <w:tcPr>
            <w:tcW w:w="1575" w:type="dxa"/>
            <w:shd w:val="clear" w:color="auto" w:fill="DEEAF6" w:themeFill="accent1" w:themeFillTint="33"/>
            <w:vAlign w:val="center"/>
          </w:tcPr>
          <w:p w14:paraId="64394D80" w14:textId="313C5B17"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2</w:t>
            </w:r>
            <w:r w:rsidRPr="00147DB3">
              <w:rPr>
                <w:rFonts w:ascii="Times New Roman" w:hAnsi="Times New Roman"/>
                <w:color w:val="000000"/>
                <w:sz w:val="18"/>
                <w:szCs w:val="18"/>
              </w:rPr>
              <w:br/>
              <w:t xml:space="preserve">( </w:t>
            </w:r>
            <w:r w:rsidR="001B65B4">
              <w:rPr>
                <w:rFonts w:ascii="Times New Roman" w:hAnsi="Times New Roman"/>
                <w:color w:val="000000"/>
                <w:sz w:val="18"/>
                <w:szCs w:val="18"/>
              </w:rPr>
              <w:t>Light</w:t>
            </w:r>
            <w:r w:rsidRPr="00147DB3">
              <w:rPr>
                <w:rFonts w:ascii="Times New Roman" w:hAnsi="Times New Roman"/>
                <w:color w:val="000000"/>
                <w:sz w:val="18"/>
                <w:szCs w:val="18"/>
              </w:rPr>
              <w:t>)</w:t>
            </w:r>
          </w:p>
        </w:tc>
        <w:tc>
          <w:tcPr>
            <w:tcW w:w="1574" w:type="dxa"/>
            <w:shd w:val="clear" w:color="auto" w:fill="DEEAF6" w:themeFill="accent1" w:themeFillTint="33"/>
            <w:vAlign w:val="center"/>
          </w:tcPr>
          <w:p w14:paraId="055F06BD" w14:textId="5E581014"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3</w:t>
            </w:r>
            <w:r w:rsidRPr="00147DB3">
              <w:rPr>
                <w:rFonts w:ascii="Times New Roman" w:hAnsi="Times New Roman"/>
                <w:color w:val="000000"/>
                <w:sz w:val="18"/>
                <w:szCs w:val="18"/>
              </w:rPr>
              <w:br/>
              <w:t>(</w:t>
            </w:r>
            <w:r w:rsidR="001B65B4">
              <w:rPr>
                <w:rFonts w:ascii="Times New Roman" w:hAnsi="Times New Roman"/>
                <w:color w:val="000000"/>
                <w:sz w:val="18"/>
                <w:szCs w:val="18"/>
              </w:rPr>
              <w:t>Moderate</w:t>
            </w:r>
            <w:r w:rsidRPr="00147DB3">
              <w:rPr>
                <w:rFonts w:ascii="Times New Roman" w:hAnsi="Times New Roman"/>
                <w:color w:val="000000"/>
                <w:sz w:val="18"/>
                <w:szCs w:val="18"/>
              </w:rPr>
              <w:t>)</w:t>
            </w:r>
          </w:p>
        </w:tc>
        <w:tc>
          <w:tcPr>
            <w:tcW w:w="1575" w:type="dxa"/>
            <w:shd w:val="clear" w:color="auto" w:fill="DEEAF6" w:themeFill="accent1" w:themeFillTint="33"/>
            <w:vAlign w:val="center"/>
          </w:tcPr>
          <w:p w14:paraId="29922EF8" w14:textId="099CA28C"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4</w:t>
            </w:r>
            <w:r w:rsidRPr="00147DB3">
              <w:rPr>
                <w:rFonts w:ascii="Times New Roman" w:hAnsi="Times New Roman"/>
                <w:color w:val="000000"/>
                <w:sz w:val="18"/>
                <w:szCs w:val="18"/>
              </w:rPr>
              <w:br/>
              <w:t>(</w:t>
            </w:r>
            <w:r w:rsidR="001B65B4">
              <w:rPr>
                <w:rFonts w:ascii="Times New Roman" w:hAnsi="Times New Roman"/>
                <w:color w:val="000000"/>
                <w:sz w:val="18"/>
                <w:szCs w:val="18"/>
              </w:rPr>
              <w:t>Severe</w:t>
            </w:r>
            <w:r w:rsidRPr="00147DB3">
              <w:rPr>
                <w:rFonts w:ascii="Times New Roman" w:hAnsi="Times New Roman"/>
                <w:color w:val="000000"/>
                <w:sz w:val="18"/>
                <w:szCs w:val="18"/>
              </w:rPr>
              <w:t>)</w:t>
            </w:r>
          </w:p>
        </w:tc>
        <w:tc>
          <w:tcPr>
            <w:tcW w:w="1575" w:type="dxa"/>
            <w:gridSpan w:val="2"/>
            <w:shd w:val="clear" w:color="auto" w:fill="DEEAF6" w:themeFill="accent1" w:themeFillTint="33"/>
            <w:vAlign w:val="center"/>
          </w:tcPr>
          <w:p w14:paraId="68209D4F" w14:textId="348EF181"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5</w:t>
            </w:r>
            <w:r w:rsidRPr="00147DB3">
              <w:rPr>
                <w:rFonts w:ascii="Times New Roman" w:hAnsi="Times New Roman"/>
                <w:color w:val="000000"/>
                <w:sz w:val="18"/>
                <w:szCs w:val="18"/>
              </w:rPr>
              <w:br/>
              <w:t>(</w:t>
            </w:r>
            <w:r w:rsidR="001B65B4">
              <w:rPr>
                <w:rFonts w:ascii="Times New Roman" w:hAnsi="Times New Roman"/>
                <w:color w:val="000000"/>
                <w:sz w:val="18"/>
                <w:szCs w:val="18"/>
              </w:rPr>
              <w:t>Very Severe</w:t>
            </w:r>
            <w:r w:rsidRPr="00147DB3">
              <w:rPr>
                <w:rFonts w:ascii="Times New Roman" w:hAnsi="Times New Roman"/>
                <w:color w:val="000000"/>
                <w:sz w:val="18"/>
                <w:szCs w:val="18"/>
              </w:rPr>
              <w:t>)</w:t>
            </w:r>
          </w:p>
        </w:tc>
      </w:tr>
      <w:tr w:rsidR="00D31243" w:rsidRPr="00147DB3" w14:paraId="4545C52A" w14:textId="77777777" w:rsidTr="00CB31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933" w:type="dxa"/>
            <w:shd w:val="clear" w:color="auto" w:fill="DEEAF6" w:themeFill="accent1" w:themeFillTint="33"/>
            <w:noWrap/>
            <w:vAlign w:val="center"/>
          </w:tcPr>
          <w:p w14:paraId="180AFA4C" w14:textId="63468ECD" w:rsidR="00D31243" w:rsidRPr="00147DB3" w:rsidRDefault="00651AC5" w:rsidP="00CB31A1">
            <w:pPr>
              <w:rPr>
                <w:rFonts w:ascii="Times New Roman" w:hAnsi="Times New Roman"/>
                <w:b/>
                <w:color w:val="000000"/>
                <w:sz w:val="18"/>
                <w:szCs w:val="18"/>
              </w:rPr>
            </w:pPr>
            <w:r w:rsidRPr="00651AC5">
              <w:rPr>
                <w:rFonts w:ascii="Times New Roman" w:hAnsi="Times New Roman"/>
                <w:color w:val="000000"/>
                <w:sz w:val="18"/>
                <w:szCs w:val="18"/>
              </w:rPr>
              <w:t>1 (Once a Year)</w:t>
            </w:r>
          </w:p>
        </w:tc>
        <w:tc>
          <w:tcPr>
            <w:tcW w:w="1516" w:type="dxa"/>
            <w:shd w:val="clear" w:color="auto" w:fill="FBE4D5" w:themeFill="accent2" w:themeFillTint="33"/>
            <w:vAlign w:val="center"/>
          </w:tcPr>
          <w:p w14:paraId="7830E7CF" w14:textId="281F9AEB"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1</w:t>
            </w:r>
            <w:r w:rsidRPr="00147DB3">
              <w:rPr>
                <w:rFonts w:ascii="Times New Roman" w:hAnsi="Times New Roman"/>
                <w:color w:val="000000"/>
                <w:sz w:val="18"/>
                <w:szCs w:val="18"/>
              </w:rPr>
              <w:br/>
            </w:r>
            <w:r w:rsidR="00651AC5">
              <w:rPr>
                <w:rFonts w:ascii="Times New Roman" w:hAnsi="Times New Roman"/>
                <w:color w:val="000000"/>
                <w:sz w:val="18"/>
                <w:szCs w:val="18"/>
              </w:rPr>
              <w:t>Insignificant</w:t>
            </w:r>
          </w:p>
        </w:tc>
        <w:tc>
          <w:tcPr>
            <w:tcW w:w="1575" w:type="dxa"/>
            <w:shd w:val="clear" w:color="auto" w:fill="FBE4D5" w:themeFill="accent2" w:themeFillTint="33"/>
            <w:vAlign w:val="center"/>
          </w:tcPr>
          <w:p w14:paraId="0739E4DE" w14:textId="56E9BEF0"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2</w:t>
            </w:r>
            <w:r w:rsidRPr="00147DB3">
              <w:rPr>
                <w:rFonts w:ascii="Times New Roman" w:hAnsi="Times New Roman"/>
                <w:color w:val="000000"/>
                <w:sz w:val="18"/>
                <w:szCs w:val="18"/>
              </w:rPr>
              <w:br/>
            </w:r>
            <w:r w:rsidR="00651AC5">
              <w:rPr>
                <w:rFonts w:ascii="Times New Roman" w:hAnsi="Times New Roman"/>
                <w:color w:val="000000"/>
                <w:sz w:val="18"/>
                <w:szCs w:val="18"/>
              </w:rPr>
              <w:t>Insignificant</w:t>
            </w:r>
          </w:p>
        </w:tc>
        <w:tc>
          <w:tcPr>
            <w:tcW w:w="1574" w:type="dxa"/>
            <w:shd w:val="clear" w:color="auto" w:fill="FBE4D5" w:themeFill="accent2" w:themeFillTint="33"/>
            <w:vAlign w:val="center"/>
          </w:tcPr>
          <w:p w14:paraId="530DC515" w14:textId="4E2E3B99"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3</w:t>
            </w:r>
            <w:r w:rsidRPr="00147DB3">
              <w:rPr>
                <w:rFonts w:ascii="Times New Roman" w:hAnsi="Times New Roman"/>
                <w:color w:val="000000"/>
                <w:sz w:val="18"/>
                <w:szCs w:val="18"/>
              </w:rPr>
              <w:br/>
            </w:r>
            <w:r w:rsidR="00651AC5">
              <w:rPr>
                <w:rFonts w:ascii="Times New Roman" w:hAnsi="Times New Roman"/>
                <w:color w:val="000000"/>
                <w:sz w:val="18"/>
                <w:szCs w:val="18"/>
              </w:rPr>
              <w:t>Insignificant</w:t>
            </w:r>
          </w:p>
        </w:tc>
        <w:tc>
          <w:tcPr>
            <w:tcW w:w="1575" w:type="dxa"/>
            <w:shd w:val="clear" w:color="auto" w:fill="00FF00"/>
            <w:vAlign w:val="center"/>
          </w:tcPr>
          <w:p w14:paraId="524E8574" w14:textId="7EDC3CEB"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4</w:t>
            </w:r>
            <w:r w:rsidRPr="00147DB3">
              <w:rPr>
                <w:rFonts w:ascii="Times New Roman" w:hAnsi="Times New Roman"/>
                <w:color w:val="000000"/>
                <w:sz w:val="18"/>
                <w:szCs w:val="18"/>
              </w:rPr>
              <w:br/>
            </w:r>
            <w:r w:rsidR="00651AC5">
              <w:rPr>
                <w:rFonts w:ascii="Times New Roman" w:hAnsi="Times New Roman"/>
                <w:color w:val="000000"/>
                <w:sz w:val="18"/>
                <w:szCs w:val="18"/>
              </w:rPr>
              <w:t>Tolerable</w:t>
            </w:r>
          </w:p>
        </w:tc>
        <w:tc>
          <w:tcPr>
            <w:tcW w:w="1575" w:type="dxa"/>
            <w:gridSpan w:val="2"/>
            <w:shd w:val="clear" w:color="auto" w:fill="00FF00"/>
            <w:vAlign w:val="center"/>
          </w:tcPr>
          <w:p w14:paraId="29629047" w14:textId="1D2457D7"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5</w:t>
            </w:r>
            <w:r w:rsidRPr="00147DB3">
              <w:rPr>
                <w:rFonts w:ascii="Times New Roman" w:hAnsi="Times New Roman"/>
                <w:color w:val="000000"/>
                <w:sz w:val="18"/>
                <w:szCs w:val="18"/>
              </w:rPr>
              <w:br/>
            </w:r>
            <w:r w:rsidR="00651AC5">
              <w:rPr>
                <w:rFonts w:ascii="Times New Roman" w:hAnsi="Times New Roman"/>
                <w:color w:val="000000"/>
                <w:sz w:val="18"/>
                <w:szCs w:val="18"/>
              </w:rPr>
              <w:t>Tolerable</w:t>
            </w:r>
          </w:p>
        </w:tc>
      </w:tr>
      <w:tr w:rsidR="00D31243" w:rsidRPr="00147DB3" w14:paraId="3433B563" w14:textId="77777777" w:rsidTr="00CB31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933" w:type="dxa"/>
            <w:shd w:val="clear" w:color="auto" w:fill="DEEAF6" w:themeFill="accent1" w:themeFillTint="33"/>
            <w:noWrap/>
            <w:vAlign w:val="center"/>
          </w:tcPr>
          <w:p w14:paraId="20A9C024" w14:textId="0FD550D9" w:rsidR="00D31243" w:rsidRPr="00147DB3" w:rsidRDefault="00651AC5" w:rsidP="00CB31A1">
            <w:pPr>
              <w:rPr>
                <w:rFonts w:ascii="Times New Roman" w:hAnsi="Times New Roman"/>
                <w:b/>
                <w:color w:val="000000"/>
                <w:sz w:val="18"/>
                <w:szCs w:val="18"/>
              </w:rPr>
            </w:pPr>
            <w:r w:rsidRPr="00651AC5">
              <w:rPr>
                <w:rFonts w:ascii="Times New Roman" w:hAnsi="Times New Roman"/>
                <w:color w:val="000000"/>
                <w:sz w:val="18"/>
                <w:szCs w:val="18"/>
              </w:rPr>
              <w:t>2 (Once in Six Months)</w:t>
            </w:r>
          </w:p>
        </w:tc>
        <w:tc>
          <w:tcPr>
            <w:tcW w:w="1516" w:type="dxa"/>
            <w:shd w:val="clear" w:color="auto" w:fill="FBE4D5" w:themeFill="accent2" w:themeFillTint="33"/>
            <w:vAlign w:val="center"/>
          </w:tcPr>
          <w:p w14:paraId="2B3CDD6D" w14:textId="51BDA52B"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2</w:t>
            </w:r>
            <w:r w:rsidRPr="00147DB3">
              <w:rPr>
                <w:rFonts w:ascii="Times New Roman" w:hAnsi="Times New Roman"/>
                <w:color w:val="000000"/>
                <w:sz w:val="18"/>
                <w:szCs w:val="18"/>
              </w:rPr>
              <w:br/>
            </w:r>
            <w:r w:rsidR="00651AC5">
              <w:rPr>
                <w:rFonts w:ascii="Times New Roman" w:hAnsi="Times New Roman"/>
                <w:color w:val="000000"/>
                <w:sz w:val="18"/>
                <w:szCs w:val="18"/>
              </w:rPr>
              <w:t>Insignificant</w:t>
            </w:r>
          </w:p>
        </w:tc>
        <w:tc>
          <w:tcPr>
            <w:tcW w:w="1575" w:type="dxa"/>
            <w:shd w:val="clear" w:color="auto" w:fill="00FF00"/>
            <w:vAlign w:val="center"/>
          </w:tcPr>
          <w:p w14:paraId="590768DA" w14:textId="43F4757B"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4</w:t>
            </w:r>
            <w:r w:rsidRPr="00147DB3">
              <w:rPr>
                <w:rFonts w:ascii="Times New Roman" w:hAnsi="Times New Roman"/>
                <w:color w:val="000000"/>
                <w:sz w:val="18"/>
                <w:szCs w:val="18"/>
              </w:rPr>
              <w:br/>
            </w:r>
            <w:r w:rsidR="00651AC5">
              <w:rPr>
                <w:rFonts w:ascii="Times New Roman" w:hAnsi="Times New Roman"/>
                <w:color w:val="000000"/>
                <w:sz w:val="18"/>
                <w:szCs w:val="18"/>
              </w:rPr>
              <w:t>Tolerable</w:t>
            </w:r>
          </w:p>
        </w:tc>
        <w:tc>
          <w:tcPr>
            <w:tcW w:w="1574" w:type="dxa"/>
            <w:shd w:val="clear" w:color="auto" w:fill="00FF00"/>
            <w:vAlign w:val="center"/>
          </w:tcPr>
          <w:p w14:paraId="0C4E4D43" w14:textId="3CB531E0"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6</w:t>
            </w:r>
            <w:r w:rsidRPr="00147DB3">
              <w:rPr>
                <w:rFonts w:ascii="Times New Roman" w:hAnsi="Times New Roman"/>
                <w:color w:val="000000"/>
                <w:sz w:val="18"/>
                <w:szCs w:val="18"/>
              </w:rPr>
              <w:br/>
            </w:r>
            <w:r w:rsidR="00651AC5">
              <w:rPr>
                <w:rFonts w:ascii="Times New Roman" w:hAnsi="Times New Roman"/>
                <w:color w:val="000000"/>
                <w:sz w:val="18"/>
                <w:szCs w:val="18"/>
              </w:rPr>
              <w:t>Tolerable</w:t>
            </w:r>
          </w:p>
        </w:tc>
        <w:tc>
          <w:tcPr>
            <w:tcW w:w="1575" w:type="dxa"/>
            <w:shd w:val="clear" w:color="auto" w:fill="FFFF00"/>
            <w:vAlign w:val="center"/>
          </w:tcPr>
          <w:p w14:paraId="32F6C38E" w14:textId="21D6DB09"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8</w:t>
            </w:r>
            <w:r w:rsidRPr="00147DB3">
              <w:rPr>
                <w:rFonts w:ascii="Times New Roman" w:hAnsi="Times New Roman"/>
                <w:color w:val="000000"/>
                <w:sz w:val="18"/>
                <w:szCs w:val="18"/>
              </w:rPr>
              <w:br/>
            </w:r>
            <w:r w:rsidR="00651AC5">
              <w:rPr>
                <w:rFonts w:ascii="Times New Roman" w:hAnsi="Times New Roman"/>
                <w:color w:val="000000"/>
                <w:sz w:val="18"/>
                <w:szCs w:val="18"/>
              </w:rPr>
              <w:t>Moderate</w:t>
            </w:r>
          </w:p>
        </w:tc>
        <w:tc>
          <w:tcPr>
            <w:tcW w:w="1575" w:type="dxa"/>
            <w:gridSpan w:val="2"/>
            <w:shd w:val="clear" w:color="auto" w:fill="FFFF00"/>
            <w:vAlign w:val="center"/>
          </w:tcPr>
          <w:p w14:paraId="3FB8EB9D" w14:textId="1F57F2ED"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10</w:t>
            </w:r>
            <w:r w:rsidRPr="00147DB3">
              <w:rPr>
                <w:rFonts w:ascii="Times New Roman" w:hAnsi="Times New Roman"/>
                <w:color w:val="000000"/>
                <w:sz w:val="18"/>
                <w:szCs w:val="18"/>
              </w:rPr>
              <w:br/>
            </w:r>
            <w:r w:rsidR="00651AC5">
              <w:rPr>
                <w:rFonts w:ascii="Times New Roman" w:hAnsi="Times New Roman"/>
                <w:color w:val="000000"/>
                <w:sz w:val="18"/>
                <w:szCs w:val="18"/>
              </w:rPr>
              <w:t>Moderate</w:t>
            </w:r>
          </w:p>
        </w:tc>
      </w:tr>
      <w:tr w:rsidR="00D31243" w:rsidRPr="00147DB3" w14:paraId="5DD2798B" w14:textId="77777777" w:rsidTr="00CB31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933" w:type="dxa"/>
            <w:shd w:val="clear" w:color="auto" w:fill="DEEAF6" w:themeFill="accent1" w:themeFillTint="33"/>
            <w:noWrap/>
            <w:vAlign w:val="center"/>
          </w:tcPr>
          <w:p w14:paraId="3EC25827" w14:textId="02A5A2EE" w:rsidR="00D31243" w:rsidRPr="00147DB3" w:rsidRDefault="00651AC5" w:rsidP="00CB31A1">
            <w:pPr>
              <w:rPr>
                <w:rFonts w:ascii="Times New Roman" w:hAnsi="Times New Roman"/>
                <w:b/>
                <w:color w:val="000000"/>
                <w:sz w:val="18"/>
                <w:szCs w:val="18"/>
              </w:rPr>
            </w:pPr>
            <w:r w:rsidRPr="00651AC5">
              <w:rPr>
                <w:rFonts w:ascii="Times New Roman" w:hAnsi="Times New Roman"/>
                <w:color w:val="000000"/>
                <w:sz w:val="18"/>
                <w:szCs w:val="18"/>
              </w:rPr>
              <w:t>3 (Once a Month)</w:t>
            </w:r>
          </w:p>
        </w:tc>
        <w:tc>
          <w:tcPr>
            <w:tcW w:w="1516" w:type="dxa"/>
            <w:shd w:val="clear" w:color="auto" w:fill="FBE4D5" w:themeFill="accent2" w:themeFillTint="33"/>
            <w:vAlign w:val="center"/>
          </w:tcPr>
          <w:p w14:paraId="40BCAB0E" w14:textId="1D7E0410"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3</w:t>
            </w:r>
            <w:r w:rsidRPr="00147DB3">
              <w:rPr>
                <w:rFonts w:ascii="Times New Roman" w:hAnsi="Times New Roman"/>
                <w:color w:val="000000"/>
                <w:sz w:val="18"/>
                <w:szCs w:val="18"/>
              </w:rPr>
              <w:br/>
            </w:r>
            <w:r w:rsidR="00651AC5">
              <w:rPr>
                <w:rFonts w:ascii="Times New Roman" w:hAnsi="Times New Roman"/>
                <w:color w:val="000000"/>
                <w:sz w:val="18"/>
                <w:szCs w:val="18"/>
              </w:rPr>
              <w:t>Insignificant</w:t>
            </w:r>
          </w:p>
        </w:tc>
        <w:tc>
          <w:tcPr>
            <w:tcW w:w="1575" w:type="dxa"/>
            <w:shd w:val="clear" w:color="auto" w:fill="00FF00"/>
            <w:vAlign w:val="center"/>
          </w:tcPr>
          <w:p w14:paraId="20FB1E97" w14:textId="5C449329"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6</w:t>
            </w:r>
            <w:r w:rsidRPr="00147DB3">
              <w:rPr>
                <w:rFonts w:ascii="Times New Roman" w:hAnsi="Times New Roman"/>
                <w:color w:val="000000"/>
                <w:sz w:val="18"/>
                <w:szCs w:val="18"/>
              </w:rPr>
              <w:br/>
            </w:r>
            <w:r w:rsidR="00651AC5">
              <w:rPr>
                <w:rFonts w:ascii="Times New Roman" w:hAnsi="Times New Roman"/>
                <w:color w:val="000000"/>
                <w:sz w:val="18"/>
                <w:szCs w:val="18"/>
              </w:rPr>
              <w:t>Tolerable</w:t>
            </w:r>
          </w:p>
        </w:tc>
        <w:tc>
          <w:tcPr>
            <w:tcW w:w="1574" w:type="dxa"/>
            <w:shd w:val="clear" w:color="auto" w:fill="FFFF00"/>
            <w:vAlign w:val="center"/>
          </w:tcPr>
          <w:p w14:paraId="5CD14CE9" w14:textId="4EC4A96C"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9</w:t>
            </w:r>
            <w:r w:rsidRPr="00147DB3">
              <w:rPr>
                <w:rFonts w:ascii="Times New Roman" w:hAnsi="Times New Roman"/>
                <w:color w:val="000000"/>
                <w:sz w:val="18"/>
                <w:szCs w:val="18"/>
              </w:rPr>
              <w:br/>
            </w:r>
            <w:r w:rsidR="00651AC5">
              <w:rPr>
                <w:rFonts w:ascii="Times New Roman" w:hAnsi="Times New Roman"/>
                <w:color w:val="000000"/>
                <w:sz w:val="18"/>
                <w:szCs w:val="18"/>
              </w:rPr>
              <w:t>Moderate</w:t>
            </w:r>
          </w:p>
        </w:tc>
        <w:tc>
          <w:tcPr>
            <w:tcW w:w="1575" w:type="dxa"/>
            <w:shd w:val="clear" w:color="auto" w:fill="FFFF00"/>
            <w:vAlign w:val="center"/>
          </w:tcPr>
          <w:p w14:paraId="6480807A" w14:textId="650B55F8"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12</w:t>
            </w:r>
            <w:r w:rsidRPr="00147DB3">
              <w:rPr>
                <w:rFonts w:ascii="Times New Roman" w:hAnsi="Times New Roman"/>
                <w:color w:val="000000"/>
                <w:sz w:val="18"/>
                <w:szCs w:val="18"/>
              </w:rPr>
              <w:br/>
            </w:r>
            <w:r w:rsidR="00651AC5">
              <w:rPr>
                <w:rFonts w:ascii="Times New Roman" w:hAnsi="Times New Roman"/>
                <w:color w:val="000000"/>
                <w:sz w:val="18"/>
                <w:szCs w:val="18"/>
              </w:rPr>
              <w:t>Moderate</w:t>
            </w:r>
          </w:p>
        </w:tc>
        <w:tc>
          <w:tcPr>
            <w:tcW w:w="1575" w:type="dxa"/>
            <w:gridSpan w:val="2"/>
            <w:shd w:val="clear" w:color="auto" w:fill="FF6600"/>
            <w:vAlign w:val="center"/>
          </w:tcPr>
          <w:p w14:paraId="30CDAF7F" w14:textId="6394F878"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15</w:t>
            </w:r>
            <w:r w:rsidRPr="00147DB3">
              <w:rPr>
                <w:rFonts w:ascii="Times New Roman" w:hAnsi="Times New Roman"/>
                <w:color w:val="000000"/>
                <w:sz w:val="18"/>
                <w:szCs w:val="18"/>
              </w:rPr>
              <w:br/>
            </w:r>
            <w:r w:rsidR="00651AC5">
              <w:rPr>
                <w:rFonts w:ascii="Times New Roman" w:hAnsi="Times New Roman"/>
                <w:color w:val="000000"/>
                <w:sz w:val="18"/>
                <w:szCs w:val="18"/>
              </w:rPr>
              <w:t>Significant</w:t>
            </w:r>
          </w:p>
        </w:tc>
      </w:tr>
      <w:tr w:rsidR="00D31243" w:rsidRPr="00147DB3" w14:paraId="78BCEB3E" w14:textId="77777777" w:rsidTr="00CB31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933" w:type="dxa"/>
            <w:shd w:val="clear" w:color="auto" w:fill="DEEAF6" w:themeFill="accent1" w:themeFillTint="33"/>
            <w:noWrap/>
            <w:vAlign w:val="center"/>
          </w:tcPr>
          <w:p w14:paraId="6E8DC49A" w14:textId="61394087" w:rsidR="00D31243" w:rsidRPr="00147DB3" w:rsidRDefault="00651AC5" w:rsidP="00CB31A1">
            <w:pPr>
              <w:rPr>
                <w:rFonts w:ascii="Times New Roman" w:hAnsi="Times New Roman"/>
                <w:b/>
                <w:color w:val="000000"/>
                <w:sz w:val="18"/>
                <w:szCs w:val="18"/>
              </w:rPr>
            </w:pPr>
            <w:r w:rsidRPr="00651AC5">
              <w:rPr>
                <w:rFonts w:ascii="Times New Roman" w:hAnsi="Times New Roman"/>
                <w:color w:val="000000"/>
                <w:sz w:val="18"/>
                <w:szCs w:val="18"/>
              </w:rPr>
              <w:t>4 (Once a Week)</w:t>
            </w:r>
          </w:p>
        </w:tc>
        <w:tc>
          <w:tcPr>
            <w:tcW w:w="1516" w:type="dxa"/>
            <w:shd w:val="clear" w:color="auto" w:fill="00FF00"/>
            <w:vAlign w:val="center"/>
          </w:tcPr>
          <w:p w14:paraId="4FBC327E" w14:textId="05496AA2"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4</w:t>
            </w:r>
            <w:r w:rsidRPr="00147DB3">
              <w:rPr>
                <w:rFonts w:ascii="Times New Roman" w:hAnsi="Times New Roman"/>
                <w:color w:val="000000"/>
                <w:sz w:val="18"/>
                <w:szCs w:val="18"/>
              </w:rPr>
              <w:br/>
            </w:r>
            <w:r w:rsidR="00651AC5">
              <w:rPr>
                <w:rFonts w:ascii="Times New Roman" w:hAnsi="Times New Roman"/>
                <w:color w:val="000000"/>
                <w:sz w:val="18"/>
                <w:szCs w:val="18"/>
              </w:rPr>
              <w:t>Tolerable</w:t>
            </w:r>
          </w:p>
        </w:tc>
        <w:tc>
          <w:tcPr>
            <w:tcW w:w="1575" w:type="dxa"/>
            <w:shd w:val="clear" w:color="auto" w:fill="FFFF00"/>
            <w:vAlign w:val="center"/>
          </w:tcPr>
          <w:p w14:paraId="01E9F101" w14:textId="087CEA9A"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8</w:t>
            </w:r>
            <w:r w:rsidRPr="00147DB3">
              <w:rPr>
                <w:rFonts w:ascii="Times New Roman" w:hAnsi="Times New Roman"/>
                <w:color w:val="000000"/>
                <w:sz w:val="18"/>
                <w:szCs w:val="18"/>
              </w:rPr>
              <w:br/>
            </w:r>
            <w:r w:rsidR="00651AC5">
              <w:rPr>
                <w:rFonts w:ascii="Times New Roman" w:hAnsi="Times New Roman"/>
                <w:color w:val="000000"/>
                <w:sz w:val="18"/>
                <w:szCs w:val="18"/>
              </w:rPr>
              <w:t>Moderate</w:t>
            </w:r>
          </w:p>
        </w:tc>
        <w:tc>
          <w:tcPr>
            <w:tcW w:w="1574" w:type="dxa"/>
            <w:shd w:val="clear" w:color="auto" w:fill="FFFF00"/>
            <w:vAlign w:val="center"/>
          </w:tcPr>
          <w:p w14:paraId="06CF760E" w14:textId="401CFEAA"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12</w:t>
            </w:r>
            <w:r w:rsidRPr="00147DB3">
              <w:rPr>
                <w:rFonts w:ascii="Times New Roman" w:hAnsi="Times New Roman"/>
                <w:color w:val="000000"/>
                <w:sz w:val="18"/>
                <w:szCs w:val="18"/>
              </w:rPr>
              <w:br/>
            </w:r>
            <w:r w:rsidR="00651AC5">
              <w:rPr>
                <w:rFonts w:ascii="Times New Roman" w:hAnsi="Times New Roman"/>
                <w:color w:val="000000"/>
                <w:sz w:val="18"/>
                <w:szCs w:val="18"/>
              </w:rPr>
              <w:t>Moderate</w:t>
            </w:r>
          </w:p>
        </w:tc>
        <w:tc>
          <w:tcPr>
            <w:tcW w:w="1575" w:type="dxa"/>
            <w:shd w:val="clear" w:color="auto" w:fill="FF6600"/>
            <w:vAlign w:val="center"/>
          </w:tcPr>
          <w:p w14:paraId="5FF09D86" w14:textId="4D09AF8D"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16</w:t>
            </w:r>
            <w:r w:rsidRPr="00147DB3">
              <w:rPr>
                <w:rFonts w:ascii="Times New Roman" w:hAnsi="Times New Roman"/>
                <w:color w:val="000000"/>
                <w:sz w:val="18"/>
                <w:szCs w:val="18"/>
              </w:rPr>
              <w:br/>
            </w:r>
            <w:r w:rsidR="00651AC5">
              <w:rPr>
                <w:rFonts w:ascii="Times New Roman" w:hAnsi="Times New Roman"/>
                <w:color w:val="000000"/>
                <w:sz w:val="18"/>
                <w:szCs w:val="18"/>
              </w:rPr>
              <w:t>Significant</w:t>
            </w:r>
          </w:p>
        </w:tc>
        <w:tc>
          <w:tcPr>
            <w:tcW w:w="1575" w:type="dxa"/>
            <w:gridSpan w:val="2"/>
            <w:shd w:val="clear" w:color="auto" w:fill="FF6600"/>
            <w:vAlign w:val="center"/>
          </w:tcPr>
          <w:p w14:paraId="2CD8157B" w14:textId="35B32AC5"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20</w:t>
            </w:r>
            <w:r w:rsidRPr="00147DB3">
              <w:rPr>
                <w:rFonts w:ascii="Times New Roman" w:hAnsi="Times New Roman"/>
                <w:color w:val="000000"/>
                <w:sz w:val="18"/>
                <w:szCs w:val="18"/>
              </w:rPr>
              <w:br/>
            </w:r>
            <w:r w:rsidR="00651AC5">
              <w:rPr>
                <w:rFonts w:ascii="Times New Roman" w:hAnsi="Times New Roman"/>
                <w:color w:val="000000"/>
                <w:sz w:val="18"/>
                <w:szCs w:val="18"/>
              </w:rPr>
              <w:t>Significant</w:t>
            </w:r>
          </w:p>
        </w:tc>
      </w:tr>
      <w:tr w:rsidR="00D31243" w:rsidRPr="00147DB3" w14:paraId="41D2A9C9" w14:textId="77777777" w:rsidTr="00CB31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933" w:type="dxa"/>
            <w:shd w:val="clear" w:color="auto" w:fill="DEEAF6" w:themeFill="accent1" w:themeFillTint="33"/>
            <w:noWrap/>
            <w:vAlign w:val="center"/>
          </w:tcPr>
          <w:p w14:paraId="0299A862" w14:textId="074EB562" w:rsidR="00D31243" w:rsidRPr="00147DB3" w:rsidRDefault="00651AC5" w:rsidP="00CB31A1">
            <w:pPr>
              <w:rPr>
                <w:rFonts w:ascii="Times New Roman" w:hAnsi="Times New Roman"/>
                <w:b/>
                <w:color w:val="000000"/>
                <w:sz w:val="18"/>
                <w:szCs w:val="18"/>
              </w:rPr>
            </w:pPr>
            <w:r w:rsidRPr="00651AC5">
              <w:rPr>
                <w:rFonts w:ascii="Times New Roman" w:hAnsi="Times New Roman"/>
                <w:color w:val="000000"/>
                <w:sz w:val="18"/>
                <w:szCs w:val="18"/>
              </w:rPr>
              <w:t>5 (Every Day)</w:t>
            </w:r>
          </w:p>
        </w:tc>
        <w:tc>
          <w:tcPr>
            <w:tcW w:w="1516" w:type="dxa"/>
            <w:shd w:val="clear" w:color="auto" w:fill="00FF00"/>
            <w:vAlign w:val="center"/>
          </w:tcPr>
          <w:p w14:paraId="5BDD58A5" w14:textId="5C4B893D"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5</w:t>
            </w:r>
            <w:r w:rsidRPr="00147DB3">
              <w:rPr>
                <w:rFonts w:ascii="Times New Roman" w:hAnsi="Times New Roman"/>
                <w:color w:val="000000"/>
                <w:sz w:val="18"/>
                <w:szCs w:val="18"/>
              </w:rPr>
              <w:br/>
            </w:r>
            <w:r w:rsidR="00651AC5">
              <w:rPr>
                <w:rFonts w:ascii="Times New Roman" w:hAnsi="Times New Roman"/>
                <w:color w:val="000000"/>
                <w:sz w:val="18"/>
                <w:szCs w:val="18"/>
              </w:rPr>
              <w:t>Tolerable</w:t>
            </w:r>
          </w:p>
        </w:tc>
        <w:tc>
          <w:tcPr>
            <w:tcW w:w="1575" w:type="dxa"/>
            <w:shd w:val="clear" w:color="auto" w:fill="FFFF00"/>
            <w:vAlign w:val="center"/>
          </w:tcPr>
          <w:p w14:paraId="559E8FC1" w14:textId="68831610"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10</w:t>
            </w:r>
            <w:r w:rsidRPr="00147DB3">
              <w:rPr>
                <w:rFonts w:ascii="Times New Roman" w:hAnsi="Times New Roman"/>
                <w:color w:val="000000"/>
                <w:sz w:val="18"/>
                <w:szCs w:val="18"/>
              </w:rPr>
              <w:br/>
            </w:r>
            <w:r w:rsidR="00651AC5">
              <w:rPr>
                <w:rFonts w:ascii="Times New Roman" w:hAnsi="Times New Roman"/>
                <w:color w:val="000000"/>
                <w:sz w:val="18"/>
                <w:szCs w:val="18"/>
              </w:rPr>
              <w:t>Moderate</w:t>
            </w:r>
          </w:p>
        </w:tc>
        <w:tc>
          <w:tcPr>
            <w:tcW w:w="1574" w:type="dxa"/>
            <w:shd w:val="clear" w:color="auto" w:fill="FF6600"/>
            <w:vAlign w:val="center"/>
          </w:tcPr>
          <w:p w14:paraId="3EFDB97A" w14:textId="07BF162D"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15</w:t>
            </w:r>
            <w:r w:rsidRPr="00147DB3">
              <w:rPr>
                <w:rFonts w:ascii="Times New Roman" w:hAnsi="Times New Roman"/>
                <w:color w:val="000000"/>
                <w:sz w:val="18"/>
                <w:szCs w:val="18"/>
              </w:rPr>
              <w:br/>
            </w:r>
            <w:r w:rsidR="00651AC5">
              <w:rPr>
                <w:rFonts w:ascii="Times New Roman" w:hAnsi="Times New Roman"/>
                <w:color w:val="000000"/>
                <w:sz w:val="18"/>
                <w:szCs w:val="18"/>
              </w:rPr>
              <w:t>Significant</w:t>
            </w:r>
          </w:p>
        </w:tc>
        <w:tc>
          <w:tcPr>
            <w:tcW w:w="1575" w:type="dxa"/>
            <w:shd w:val="clear" w:color="auto" w:fill="FF6600"/>
            <w:vAlign w:val="center"/>
          </w:tcPr>
          <w:p w14:paraId="26C15969" w14:textId="6496B6DA"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20</w:t>
            </w:r>
            <w:r w:rsidRPr="00147DB3">
              <w:rPr>
                <w:rFonts w:ascii="Times New Roman" w:hAnsi="Times New Roman"/>
                <w:color w:val="000000"/>
                <w:sz w:val="18"/>
                <w:szCs w:val="18"/>
              </w:rPr>
              <w:br/>
            </w:r>
            <w:r w:rsidR="00651AC5">
              <w:rPr>
                <w:rFonts w:ascii="Times New Roman" w:hAnsi="Times New Roman"/>
                <w:color w:val="000000"/>
                <w:sz w:val="18"/>
                <w:szCs w:val="18"/>
              </w:rPr>
              <w:t>Significant</w:t>
            </w:r>
          </w:p>
        </w:tc>
        <w:tc>
          <w:tcPr>
            <w:tcW w:w="1575" w:type="dxa"/>
            <w:gridSpan w:val="2"/>
            <w:shd w:val="clear" w:color="auto" w:fill="FF0000"/>
            <w:vAlign w:val="center"/>
          </w:tcPr>
          <w:p w14:paraId="628FCDAF" w14:textId="6368213F" w:rsidR="00D31243" w:rsidRPr="00147DB3" w:rsidRDefault="00D31243" w:rsidP="00CB31A1">
            <w:pPr>
              <w:jc w:val="center"/>
              <w:rPr>
                <w:rFonts w:ascii="Times New Roman" w:hAnsi="Times New Roman"/>
                <w:b/>
                <w:color w:val="000000"/>
                <w:sz w:val="18"/>
                <w:szCs w:val="18"/>
              </w:rPr>
            </w:pPr>
            <w:r w:rsidRPr="00147DB3">
              <w:rPr>
                <w:rFonts w:ascii="Times New Roman" w:hAnsi="Times New Roman"/>
                <w:color w:val="000000"/>
                <w:sz w:val="18"/>
                <w:szCs w:val="18"/>
              </w:rPr>
              <w:t>25</w:t>
            </w:r>
            <w:r w:rsidRPr="00147DB3">
              <w:rPr>
                <w:rFonts w:ascii="Times New Roman" w:hAnsi="Times New Roman"/>
                <w:color w:val="000000"/>
                <w:sz w:val="18"/>
                <w:szCs w:val="18"/>
              </w:rPr>
              <w:br/>
            </w:r>
            <w:r w:rsidR="00651AC5">
              <w:rPr>
                <w:rFonts w:ascii="Times New Roman" w:hAnsi="Times New Roman"/>
                <w:color w:val="000000"/>
                <w:sz w:val="18"/>
                <w:szCs w:val="18"/>
              </w:rPr>
              <w:t>Intolerable</w:t>
            </w:r>
          </w:p>
        </w:tc>
      </w:tr>
    </w:tbl>
    <w:p w14:paraId="49C85D7C" w14:textId="77777777" w:rsidR="00D31243" w:rsidRDefault="00D31243" w:rsidP="00774344">
      <w:pPr>
        <w:spacing w:after="5" w:line="269" w:lineRule="auto"/>
        <w:ind w:left="-5" w:hanging="10"/>
        <w:jc w:val="both"/>
        <w:rPr>
          <w:rFonts w:ascii="Times New Roman" w:hAnsi="Times New Roman"/>
          <w:color w:val="000000"/>
          <w:sz w:val="24"/>
        </w:rPr>
      </w:pPr>
    </w:p>
    <w:tbl>
      <w:tblPr>
        <w:tblW w:w="10024" w:type="dxa"/>
        <w:tblInd w:w="-5" w:type="dxa"/>
        <w:tblCellMar>
          <w:left w:w="70" w:type="dxa"/>
          <w:right w:w="70" w:type="dxa"/>
        </w:tblCellMar>
        <w:tblLook w:val="0000" w:firstRow="0" w:lastRow="0" w:firstColumn="0" w:lastColumn="0" w:noHBand="0" w:noVBand="0"/>
      </w:tblPr>
      <w:tblGrid>
        <w:gridCol w:w="2255"/>
        <w:gridCol w:w="7769"/>
      </w:tblGrid>
      <w:tr w:rsidR="00D31243" w:rsidRPr="00147DB3" w14:paraId="6C415FE1" w14:textId="77777777" w:rsidTr="00D31243">
        <w:trPr>
          <w:trHeight w:val="592"/>
        </w:trPr>
        <w:tc>
          <w:tcPr>
            <w:tcW w:w="2255" w:type="dxa"/>
            <w:tcBorders>
              <w:top w:val="single" w:sz="4" w:space="0" w:color="auto"/>
              <w:left w:val="single" w:sz="4" w:space="0" w:color="auto"/>
              <w:bottom w:val="single" w:sz="4" w:space="0" w:color="auto"/>
              <w:right w:val="single" w:sz="4" w:space="0" w:color="000000"/>
            </w:tcBorders>
            <w:shd w:val="clear" w:color="auto" w:fill="CCFFFF"/>
            <w:noWrap/>
            <w:vAlign w:val="center"/>
          </w:tcPr>
          <w:p w14:paraId="26B7333E" w14:textId="03574815" w:rsidR="00D31243" w:rsidRPr="00147DB3" w:rsidRDefault="002C0906" w:rsidP="00CB31A1">
            <w:pPr>
              <w:jc w:val="center"/>
              <w:rPr>
                <w:rFonts w:ascii="Times New Roman" w:hAnsi="Times New Roman"/>
                <w:b/>
                <w:bCs/>
                <w:color w:val="000000"/>
                <w:sz w:val="18"/>
                <w:szCs w:val="18"/>
              </w:rPr>
            </w:pPr>
            <w:r w:rsidRPr="002C0906">
              <w:rPr>
                <w:rFonts w:ascii="Times New Roman" w:hAnsi="Times New Roman"/>
                <w:color w:val="000000"/>
                <w:sz w:val="18"/>
                <w:szCs w:val="18"/>
              </w:rPr>
              <w:t>RISK STATUS</w:t>
            </w:r>
          </w:p>
        </w:tc>
        <w:tc>
          <w:tcPr>
            <w:tcW w:w="7769" w:type="dxa"/>
            <w:tcBorders>
              <w:top w:val="single" w:sz="4" w:space="0" w:color="auto"/>
              <w:left w:val="nil"/>
              <w:bottom w:val="single" w:sz="4" w:space="0" w:color="auto"/>
              <w:right w:val="single" w:sz="4" w:space="0" w:color="auto"/>
            </w:tcBorders>
            <w:shd w:val="clear" w:color="auto" w:fill="CCFFFF"/>
            <w:noWrap/>
            <w:vAlign w:val="center"/>
          </w:tcPr>
          <w:p w14:paraId="5D359927" w14:textId="170892E1" w:rsidR="00D31243" w:rsidRPr="00147DB3" w:rsidRDefault="002C0906" w:rsidP="00CB31A1">
            <w:pPr>
              <w:jc w:val="center"/>
              <w:rPr>
                <w:rFonts w:ascii="Times New Roman" w:hAnsi="Times New Roman"/>
                <w:b/>
                <w:bCs/>
                <w:color w:val="000000"/>
                <w:sz w:val="18"/>
                <w:szCs w:val="18"/>
              </w:rPr>
            </w:pPr>
            <w:r w:rsidRPr="002C0906">
              <w:rPr>
                <w:rFonts w:ascii="Times New Roman" w:hAnsi="Times New Roman"/>
                <w:color w:val="000000"/>
                <w:sz w:val="18"/>
                <w:szCs w:val="18"/>
              </w:rPr>
              <w:t>ACTIVITY</w:t>
            </w:r>
          </w:p>
        </w:tc>
      </w:tr>
      <w:tr w:rsidR="00D31243" w:rsidRPr="00147DB3" w14:paraId="5890F1B3" w14:textId="77777777" w:rsidTr="00D31243">
        <w:trPr>
          <w:trHeight w:val="497"/>
        </w:trPr>
        <w:tc>
          <w:tcPr>
            <w:tcW w:w="2255" w:type="dxa"/>
            <w:tcBorders>
              <w:top w:val="single" w:sz="4" w:space="0" w:color="auto"/>
              <w:left w:val="single" w:sz="4" w:space="0" w:color="auto"/>
              <w:bottom w:val="single" w:sz="4" w:space="0" w:color="auto"/>
              <w:right w:val="single" w:sz="4" w:space="0" w:color="auto"/>
            </w:tcBorders>
            <w:shd w:val="clear" w:color="auto" w:fill="FF0000"/>
            <w:vAlign w:val="center"/>
          </w:tcPr>
          <w:p w14:paraId="23083E77" w14:textId="523084A2" w:rsidR="00D31243" w:rsidRPr="00147DB3" w:rsidRDefault="00651AC5" w:rsidP="00CB31A1">
            <w:pPr>
              <w:rPr>
                <w:rFonts w:ascii="Times New Roman" w:hAnsi="Times New Roman"/>
                <w:b/>
                <w:color w:val="FFFFFF"/>
                <w:sz w:val="18"/>
                <w:szCs w:val="18"/>
              </w:rPr>
            </w:pPr>
            <w:r>
              <w:rPr>
                <w:rFonts w:ascii="Times New Roman" w:hAnsi="Times New Roman"/>
                <w:color w:val="FFFFFF"/>
                <w:sz w:val="18"/>
                <w:szCs w:val="18"/>
              </w:rPr>
              <w:t>Intolerable</w:t>
            </w:r>
            <w:r w:rsidR="00D31243" w:rsidRPr="00147DB3">
              <w:rPr>
                <w:rFonts w:ascii="Times New Roman" w:hAnsi="Times New Roman"/>
                <w:color w:val="FFFFFF"/>
                <w:sz w:val="18"/>
                <w:szCs w:val="18"/>
              </w:rPr>
              <w:t xml:space="preserve"> Risk</w:t>
            </w:r>
            <w:r w:rsidR="00D31243" w:rsidRPr="00147DB3">
              <w:rPr>
                <w:rFonts w:ascii="Times New Roman" w:hAnsi="Times New Roman"/>
                <w:color w:val="FFFFFF"/>
                <w:sz w:val="18"/>
                <w:szCs w:val="18"/>
              </w:rPr>
              <w:br/>
              <w:t>(25)</w:t>
            </w:r>
          </w:p>
        </w:tc>
        <w:tc>
          <w:tcPr>
            <w:tcW w:w="7769" w:type="dxa"/>
            <w:tcBorders>
              <w:top w:val="single" w:sz="4" w:space="0" w:color="auto"/>
              <w:left w:val="single" w:sz="4" w:space="0" w:color="auto"/>
              <w:bottom w:val="single" w:sz="4" w:space="0" w:color="auto"/>
              <w:right w:val="single" w:sz="4" w:space="0" w:color="000000"/>
            </w:tcBorders>
            <w:vAlign w:val="center"/>
          </w:tcPr>
          <w:p w14:paraId="0E511B4C" w14:textId="78CC92C3" w:rsidR="00D31243" w:rsidRPr="00147DB3" w:rsidRDefault="002C0906" w:rsidP="00CB31A1">
            <w:pPr>
              <w:rPr>
                <w:rFonts w:ascii="Times New Roman" w:hAnsi="Times New Roman"/>
                <w:b/>
                <w:color w:val="000000"/>
                <w:sz w:val="18"/>
                <w:szCs w:val="18"/>
              </w:rPr>
            </w:pPr>
            <w:r w:rsidRPr="002C0906">
              <w:rPr>
                <w:rFonts w:ascii="Times New Roman" w:hAnsi="Times New Roman"/>
                <w:color w:val="000000"/>
                <w:sz w:val="18"/>
                <w:szCs w:val="18"/>
              </w:rPr>
              <w:t>The identified risk should not proceed until eliminated, and if there is an ongoing activity, it should be immediately stopped. In other cases, the Neutrality Protection Committee should be informed promptly.</w:t>
            </w:r>
          </w:p>
        </w:tc>
      </w:tr>
      <w:tr w:rsidR="00D31243" w:rsidRPr="00147DB3" w14:paraId="70197975" w14:textId="77777777" w:rsidTr="00D31243">
        <w:trPr>
          <w:trHeight w:val="497"/>
        </w:trPr>
        <w:tc>
          <w:tcPr>
            <w:tcW w:w="2255" w:type="dxa"/>
            <w:tcBorders>
              <w:top w:val="single" w:sz="4" w:space="0" w:color="auto"/>
              <w:left w:val="single" w:sz="4" w:space="0" w:color="auto"/>
              <w:bottom w:val="single" w:sz="4" w:space="0" w:color="auto"/>
              <w:right w:val="single" w:sz="4" w:space="0" w:color="auto"/>
            </w:tcBorders>
            <w:shd w:val="clear" w:color="auto" w:fill="FF6600"/>
            <w:vAlign w:val="center"/>
          </w:tcPr>
          <w:p w14:paraId="4B95379E" w14:textId="463BF41A" w:rsidR="00D31243" w:rsidRPr="00147DB3" w:rsidRDefault="00651AC5" w:rsidP="00CB31A1">
            <w:pPr>
              <w:rPr>
                <w:rFonts w:ascii="Times New Roman" w:hAnsi="Times New Roman"/>
                <w:b/>
                <w:color w:val="000000"/>
                <w:sz w:val="18"/>
                <w:szCs w:val="18"/>
              </w:rPr>
            </w:pPr>
            <w:r>
              <w:rPr>
                <w:rFonts w:ascii="Times New Roman" w:hAnsi="Times New Roman"/>
                <w:color w:val="000000"/>
                <w:sz w:val="18"/>
                <w:szCs w:val="18"/>
              </w:rPr>
              <w:t>Significant</w:t>
            </w:r>
            <w:r w:rsidR="00D31243" w:rsidRPr="00147DB3">
              <w:rPr>
                <w:rFonts w:ascii="Times New Roman" w:hAnsi="Times New Roman"/>
                <w:color w:val="000000"/>
                <w:sz w:val="18"/>
                <w:szCs w:val="18"/>
              </w:rPr>
              <w:t xml:space="preserve"> Risk</w:t>
            </w:r>
            <w:r w:rsidR="00D31243" w:rsidRPr="00147DB3">
              <w:rPr>
                <w:rFonts w:ascii="Times New Roman" w:hAnsi="Times New Roman"/>
                <w:color w:val="000000"/>
                <w:sz w:val="18"/>
                <w:szCs w:val="18"/>
              </w:rPr>
              <w:br/>
              <w:t>(15, 16, 20)</w:t>
            </w:r>
          </w:p>
        </w:tc>
        <w:tc>
          <w:tcPr>
            <w:tcW w:w="7769" w:type="dxa"/>
            <w:tcBorders>
              <w:top w:val="single" w:sz="4" w:space="0" w:color="auto"/>
              <w:left w:val="single" w:sz="4" w:space="0" w:color="auto"/>
              <w:bottom w:val="single" w:sz="4" w:space="0" w:color="auto"/>
              <w:right w:val="single" w:sz="4" w:space="0" w:color="auto"/>
            </w:tcBorders>
            <w:vAlign w:val="center"/>
          </w:tcPr>
          <w:p w14:paraId="36838F33" w14:textId="4F681E4E" w:rsidR="00D31243" w:rsidRPr="00147DB3" w:rsidRDefault="002C0906" w:rsidP="00CB31A1">
            <w:pPr>
              <w:rPr>
                <w:rFonts w:ascii="Times New Roman" w:hAnsi="Times New Roman"/>
                <w:b/>
                <w:color w:val="000000"/>
                <w:sz w:val="18"/>
                <w:szCs w:val="18"/>
              </w:rPr>
            </w:pPr>
            <w:r w:rsidRPr="002C0906">
              <w:rPr>
                <w:rFonts w:ascii="Times New Roman" w:hAnsi="Times New Roman"/>
                <w:color w:val="000000"/>
                <w:sz w:val="18"/>
                <w:szCs w:val="18"/>
              </w:rPr>
              <w:t>If the risk is related to the continuation of the business, urgent measures should be taken, and a decision on the continuation of the activity should be made based on the results of these measures. Otherwise, the Neutrality Protection Committee should be informed promptly.</w:t>
            </w:r>
          </w:p>
        </w:tc>
      </w:tr>
      <w:tr w:rsidR="00D31243" w:rsidRPr="00147DB3" w14:paraId="23EF7814" w14:textId="77777777" w:rsidTr="00D31243">
        <w:trPr>
          <w:trHeight w:val="497"/>
        </w:trPr>
        <w:tc>
          <w:tcPr>
            <w:tcW w:w="2255" w:type="dxa"/>
            <w:tcBorders>
              <w:top w:val="single" w:sz="4" w:space="0" w:color="auto"/>
              <w:left w:val="single" w:sz="4" w:space="0" w:color="auto"/>
              <w:bottom w:val="single" w:sz="4" w:space="0" w:color="auto"/>
              <w:right w:val="single" w:sz="4" w:space="0" w:color="000000"/>
            </w:tcBorders>
            <w:shd w:val="clear" w:color="auto" w:fill="FFFF00"/>
            <w:vAlign w:val="center"/>
          </w:tcPr>
          <w:p w14:paraId="1C5566DB" w14:textId="760860BF" w:rsidR="00D31243" w:rsidRPr="00147DB3" w:rsidRDefault="00651AC5" w:rsidP="00CB31A1">
            <w:pPr>
              <w:rPr>
                <w:rFonts w:ascii="Times New Roman" w:hAnsi="Times New Roman"/>
                <w:b/>
                <w:color w:val="000000"/>
                <w:sz w:val="18"/>
                <w:szCs w:val="18"/>
              </w:rPr>
            </w:pPr>
            <w:r>
              <w:rPr>
                <w:rFonts w:ascii="Times New Roman" w:hAnsi="Times New Roman"/>
                <w:color w:val="000000"/>
                <w:sz w:val="18"/>
                <w:szCs w:val="18"/>
              </w:rPr>
              <w:t>Moderate</w:t>
            </w:r>
            <w:r w:rsidR="00D31243" w:rsidRPr="00147DB3">
              <w:rPr>
                <w:rFonts w:ascii="Times New Roman" w:hAnsi="Times New Roman"/>
                <w:color w:val="000000"/>
                <w:sz w:val="18"/>
                <w:szCs w:val="18"/>
              </w:rPr>
              <w:t xml:space="preserve"> Risk</w:t>
            </w:r>
            <w:r w:rsidR="00D31243" w:rsidRPr="00147DB3">
              <w:rPr>
                <w:rFonts w:ascii="Times New Roman" w:hAnsi="Times New Roman"/>
                <w:color w:val="000000"/>
                <w:sz w:val="18"/>
                <w:szCs w:val="18"/>
              </w:rPr>
              <w:br/>
              <w:t>(8, 9, 10, 12)</w:t>
            </w:r>
          </w:p>
        </w:tc>
        <w:tc>
          <w:tcPr>
            <w:tcW w:w="7769" w:type="dxa"/>
            <w:tcBorders>
              <w:top w:val="single" w:sz="4" w:space="0" w:color="auto"/>
              <w:left w:val="nil"/>
              <w:bottom w:val="single" w:sz="4" w:space="0" w:color="auto"/>
              <w:right w:val="single" w:sz="4" w:space="0" w:color="auto"/>
            </w:tcBorders>
            <w:vAlign w:val="center"/>
          </w:tcPr>
          <w:p w14:paraId="1357A206" w14:textId="2E505398" w:rsidR="00D31243" w:rsidRPr="00147DB3" w:rsidRDefault="002C0906" w:rsidP="00CB31A1">
            <w:pPr>
              <w:rPr>
                <w:rFonts w:ascii="Times New Roman" w:hAnsi="Times New Roman"/>
                <w:b/>
                <w:color w:val="000000"/>
                <w:sz w:val="18"/>
                <w:szCs w:val="18"/>
              </w:rPr>
            </w:pPr>
            <w:r w:rsidRPr="002C0906">
              <w:rPr>
                <w:rFonts w:ascii="Times New Roman" w:hAnsi="Times New Roman"/>
                <w:color w:val="000000"/>
                <w:sz w:val="18"/>
                <w:szCs w:val="18"/>
              </w:rPr>
              <w:t>Activities should be initiated to reduce identified risks. However, existing controls should be maintained, and it should be monitored to ensure the continuity of these controls.</w:t>
            </w:r>
          </w:p>
        </w:tc>
      </w:tr>
      <w:tr w:rsidR="00D31243" w:rsidRPr="00147DB3" w14:paraId="124439D9" w14:textId="77777777" w:rsidTr="00D31243">
        <w:trPr>
          <w:trHeight w:val="497"/>
        </w:trPr>
        <w:tc>
          <w:tcPr>
            <w:tcW w:w="2255" w:type="dxa"/>
            <w:tcBorders>
              <w:top w:val="single" w:sz="4" w:space="0" w:color="auto"/>
              <w:left w:val="single" w:sz="4" w:space="0" w:color="auto"/>
              <w:bottom w:val="single" w:sz="4" w:space="0" w:color="auto"/>
              <w:right w:val="single" w:sz="4" w:space="0" w:color="auto"/>
            </w:tcBorders>
            <w:shd w:val="clear" w:color="auto" w:fill="00FF00"/>
            <w:vAlign w:val="center"/>
          </w:tcPr>
          <w:p w14:paraId="34DE5E13" w14:textId="2CC0B42B" w:rsidR="00D31243" w:rsidRPr="00147DB3" w:rsidRDefault="00651AC5" w:rsidP="00CB31A1">
            <w:pPr>
              <w:rPr>
                <w:rFonts w:ascii="Times New Roman" w:hAnsi="Times New Roman"/>
                <w:b/>
                <w:color w:val="000000"/>
                <w:sz w:val="18"/>
                <w:szCs w:val="18"/>
              </w:rPr>
            </w:pPr>
            <w:r>
              <w:rPr>
                <w:rFonts w:ascii="Times New Roman" w:hAnsi="Times New Roman"/>
                <w:color w:val="000000"/>
                <w:sz w:val="18"/>
                <w:szCs w:val="18"/>
              </w:rPr>
              <w:t>Tolerable</w:t>
            </w:r>
            <w:r w:rsidR="00D31243" w:rsidRPr="00147DB3">
              <w:rPr>
                <w:rFonts w:ascii="Times New Roman" w:hAnsi="Times New Roman"/>
                <w:color w:val="000000"/>
                <w:sz w:val="18"/>
                <w:szCs w:val="18"/>
              </w:rPr>
              <w:t xml:space="preserve"> Risk</w:t>
            </w:r>
            <w:r w:rsidR="00D31243" w:rsidRPr="00147DB3">
              <w:rPr>
                <w:rFonts w:ascii="Times New Roman" w:hAnsi="Times New Roman"/>
                <w:color w:val="000000"/>
                <w:sz w:val="18"/>
                <w:szCs w:val="18"/>
              </w:rPr>
              <w:br/>
              <w:t>(4, 5, 6)</w:t>
            </w:r>
          </w:p>
        </w:tc>
        <w:tc>
          <w:tcPr>
            <w:tcW w:w="7769" w:type="dxa"/>
            <w:tcBorders>
              <w:top w:val="single" w:sz="4" w:space="0" w:color="auto"/>
              <w:left w:val="single" w:sz="4" w:space="0" w:color="auto"/>
              <w:bottom w:val="single" w:sz="4" w:space="0" w:color="auto"/>
              <w:right w:val="single" w:sz="4" w:space="0" w:color="auto"/>
            </w:tcBorders>
            <w:vAlign w:val="center"/>
          </w:tcPr>
          <w:p w14:paraId="51CBCB54" w14:textId="3F6C632F" w:rsidR="00D31243" w:rsidRPr="00147DB3" w:rsidRDefault="002C0906" w:rsidP="00CB31A1">
            <w:pPr>
              <w:rPr>
                <w:rFonts w:ascii="Times New Roman" w:hAnsi="Times New Roman"/>
                <w:b/>
                <w:color w:val="000000"/>
                <w:sz w:val="18"/>
                <w:szCs w:val="18"/>
              </w:rPr>
            </w:pPr>
            <w:r w:rsidRPr="002C0906">
              <w:rPr>
                <w:rFonts w:ascii="Times New Roman" w:hAnsi="Times New Roman"/>
                <w:color w:val="000000"/>
                <w:sz w:val="18"/>
                <w:szCs w:val="18"/>
              </w:rPr>
              <w:t>Activities should be initiated to eliminate identified risks.</w:t>
            </w:r>
          </w:p>
        </w:tc>
      </w:tr>
      <w:tr w:rsidR="00D31243" w:rsidRPr="00147DB3" w14:paraId="103E1CC5" w14:textId="77777777" w:rsidTr="00D31243">
        <w:trPr>
          <w:trHeight w:val="497"/>
        </w:trPr>
        <w:tc>
          <w:tcPr>
            <w:tcW w:w="2255" w:type="dxa"/>
            <w:tcBorders>
              <w:top w:val="single" w:sz="4" w:space="0" w:color="auto"/>
              <w:left w:val="single" w:sz="4" w:space="0" w:color="auto"/>
              <w:bottom w:val="single" w:sz="4" w:space="0" w:color="auto"/>
              <w:right w:val="single" w:sz="4" w:space="0" w:color="000000"/>
            </w:tcBorders>
            <w:shd w:val="clear" w:color="auto" w:fill="FBE4D5" w:themeFill="accent2" w:themeFillTint="33"/>
            <w:vAlign w:val="center"/>
          </w:tcPr>
          <w:p w14:paraId="5E6BF5A0" w14:textId="40A67753" w:rsidR="00D31243" w:rsidRPr="00147DB3" w:rsidRDefault="00651AC5" w:rsidP="00CB31A1">
            <w:pPr>
              <w:rPr>
                <w:rFonts w:ascii="Times New Roman" w:hAnsi="Times New Roman"/>
                <w:b/>
                <w:color w:val="000000"/>
                <w:sz w:val="18"/>
                <w:szCs w:val="18"/>
              </w:rPr>
            </w:pPr>
            <w:r>
              <w:rPr>
                <w:rFonts w:ascii="Times New Roman" w:hAnsi="Times New Roman"/>
                <w:color w:val="000000"/>
                <w:sz w:val="18"/>
                <w:szCs w:val="18"/>
              </w:rPr>
              <w:t>Insignificant</w:t>
            </w:r>
            <w:r w:rsidR="00D31243" w:rsidRPr="00147DB3">
              <w:rPr>
                <w:rFonts w:ascii="Times New Roman" w:hAnsi="Times New Roman"/>
                <w:color w:val="000000"/>
                <w:sz w:val="18"/>
                <w:szCs w:val="18"/>
              </w:rPr>
              <w:t xml:space="preserve"> Risk</w:t>
            </w:r>
            <w:r w:rsidR="00D31243" w:rsidRPr="00147DB3">
              <w:rPr>
                <w:rFonts w:ascii="Times New Roman" w:hAnsi="Times New Roman"/>
                <w:color w:val="000000"/>
                <w:sz w:val="18"/>
                <w:szCs w:val="18"/>
              </w:rPr>
              <w:br/>
              <w:t>(1, 2, 3)</w:t>
            </w:r>
          </w:p>
        </w:tc>
        <w:tc>
          <w:tcPr>
            <w:tcW w:w="7769" w:type="dxa"/>
            <w:tcBorders>
              <w:top w:val="single" w:sz="4" w:space="0" w:color="auto"/>
              <w:left w:val="nil"/>
              <w:bottom w:val="single" w:sz="4" w:space="0" w:color="auto"/>
              <w:right w:val="single" w:sz="4" w:space="0" w:color="auto"/>
            </w:tcBorders>
            <w:vAlign w:val="center"/>
          </w:tcPr>
          <w:p w14:paraId="6EBAD303" w14:textId="00083AB3" w:rsidR="00D31243" w:rsidRPr="00147DB3" w:rsidRDefault="002C0906" w:rsidP="00CB31A1">
            <w:pPr>
              <w:rPr>
                <w:rFonts w:ascii="Times New Roman" w:hAnsi="Times New Roman"/>
                <w:b/>
                <w:color w:val="000000"/>
                <w:sz w:val="18"/>
                <w:szCs w:val="18"/>
              </w:rPr>
            </w:pPr>
            <w:r w:rsidRPr="002C0906">
              <w:rPr>
                <w:rFonts w:ascii="Times New Roman" w:hAnsi="Times New Roman"/>
                <w:color w:val="000000"/>
                <w:sz w:val="18"/>
                <w:szCs w:val="18"/>
              </w:rPr>
              <w:t>Eliminating identified risks may not require any specific activities.</w:t>
            </w:r>
          </w:p>
        </w:tc>
      </w:tr>
    </w:tbl>
    <w:p w14:paraId="39E25CA7" w14:textId="77777777" w:rsidR="00D31243" w:rsidRPr="00774344" w:rsidRDefault="00D31243" w:rsidP="00774344">
      <w:pPr>
        <w:spacing w:after="5" w:line="269" w:lineRule="auto"/>
        <w:ind w:left="-5" w:hanging="10"/>
        <w:jc w:val="both"/>
        <w:rPr>
          <w:rFonts w:ascii="Times New Roman" w:hAnsi="Times New Roman"/>
          <w:color w:val="000000"/>
          <w:sz w:val="24"/>
        </w:rPr>
      </w:pPr>
    </w:p>
    <w:p w14:paraId="3C093727" w14:textId="01B71EDD" w:rsidR="00D47E01" w:rsidRPr="00774344" w:rsidRDefault="002C0906" w:rsidP="00D31243">
      <w:pPr>
        <w:pStyle w:val="ListeParagraf"/>
        <w:keepNext/>
        <w:keepLines/>
        <w:numPr>
          <w:ilvl w:val="0"/>
          <w:numId w:val="3"/>
        </w:numPr>
        <w:spacing w:before="0" w:beforeAutospacing="0" w:after="0" w:afterAutospacing="0" w:line="259" w:lineRule="auto"/>
        <w:outlineLvl w:val="1"/>
        <w:rPr>
          <w:b/>
          <w:color w:val="000000"/>
        </w:rPr>
      </w:pPr>
      <w:r w:rsidRPr="002C0906">
        <w:rPr>
          <w:b/>
          <w:color w:val="000000"/>
        </w:rPr>
        <w:t>Review and Reporting of Risks</w:t>
      </w:r>
    </w:p>
    <w:p w14:paraId="48A3AA92" w14:textId="4F3A0EA1" w:rsidR="002C0906" w:rsidRPr="002C0906" w:rsidRDefault="002C0906" w:rsidP="002C0906">
      <w:pPr>
        <w:pStyle w:val="ListeParagraf"/>
        <w:spacing w:after="5" w:line="269" w:lineRule="auto"/>
        <w:jc w:val="both"/>
        <w:rPr>
          <w:color w:val="000000"/>
        </w:rPr>
      </w:pPr>
      <w:r w:rsidRPr="002C0906">
        <w:rPr>
          <w:color w:val="000000"/>
        </w:rPr>
        <w:t xml:space="preserve">Over time, conditions may change or risks may show variations in terms of impact and likelihood due to the measures taken. Furthermore, changing conditions may reveal new areas of risk. Therefore, it is necessary to periodically review all aspects of identified risks and the risk management process. </w:t>
      </w:r>
    </w:p>
    <w:p w14:paraId="3137B61B" w14:textId="49D36E44" w:rsidR="00ED0E60" w:rsidRDefault="002C0906" w:rsidP="002C0906">
      <w:pPr>
        <w:pStyle w:val="ListeParagraf"/>
        <w:spacing w:after="5" w:line="269" w:lineRule="auto"/>
        <w:jc w:val="both"/>
        <w:rPr>
          <w:color w:val="000000"/>
        </w:rPr>
      </w:pPr>
      <w:r w:rsidRPr="002C0906">
        <w:rPr>
          <w:color w:val="000000"/>
        </w:rPr>
        <w:t>In practice, the annual evaluation of risks is conducted annually for Conflict of Interest Risk Assessment control.</w:t>
      </w:r>
    </w:p>
    <w:p w14:paraId="407D2EDE" w14:textId="77777777" w:rsidR="008E6282" w:rsidRPr="00D31243" w:rsidRDefault="008E6282" w:rsidP="002C0906">
      <w:pPr>
        <w:pStyle w:val="ListeParagraf"/>
        <w:spacing w:after="5" w:line="269" w:lineRule="auto"/>
        <w:jc w:val="both"/>
        <w:rPr>
          <w:color w:val="000000"/>
        </w:rPr>
      </w:pPr>
    </w:p>
    <w:tbl>
      <w:tblPr>
        <w:tblW w:w="9902"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98"/>
        <w:gridCol w:w="1843"/>
        <w:gridCol w:w="7261"/>
      </w:tblGrid>
      <w:tr w:rsidR="00BD49BA" w:rsidRPr="00D63387" w14:paraId="01E44EAC" w14:textId="77777777" w:rsidTr="00C64DB0">
        <w:trPr>
          <w:trHeight w:val="397"/>
        </w:trPr>
        <w:tc>
          <w:tcPr>
            <w:tcW w:w="9902" w:type="dxa"/>
            <w:gridSpan w:val="3"/>
            <w:tcBorders>
              <w:top w:val="single" w:sz="4" w:space="0" w:color="auto"/>
              <w:left w:val="single" w:sz="4" w:space="0" w:color="auto"/>
              <w:bottom w:val="single" w:sz="4" w:space="0" w:color="auto"/>
              <w:right w:val="single" w:sz="4" w:space="0" w:color="auto"/>
            </w:tcBorders>
            <w:vAlign w:val="center"/>
            <w:hideMark/>
          </w:tcPr>
          <w:p w14:paraId="4152005A" w14:textId="6E6882EA" w:rsidR="00BD49BA" w:rsidRPr="005F237D" w:rsidRDefault="002C0906" w:rsidP="00C64DB0">
            <w:pPr>
              <w:jc w:val="center"/>
              <w:rPr>
                <w:rFonts w:ascii="Times New Roman" w:hAnsi="Times New Roman"/>
                <w:b/>
                <w:sz w:val="18"/>
                <w:szCs w:val="18"/>
              </w:rPr>
            </w:pPr>
            <w:r>
              <w:rPr>
                <w:rFonts w:ascii="Times New Roman" w:hAnsi="Times New Roman"/>
                <w:b/>
                <w:sz w:val="18"/>
                <w:szCs w:val="18"/>
              </w:rPr>
              <w:lastRenderedPageBreak/>
              <w:t>REVISION INFORMATION</w:t>
            </w:r>
          </w:p>
        </w:tc>
      </w:tr>
      <w:tr w:rsidR="00BD49BA" w:rsidRPr="00D63387" w14:paraId="43AA3619"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hideMark/>
          </w:tcPr>
          <w:p w14:paraId="2EAAC506" w14:textId="77777777" w:rsidR="00BD49BA" w:rsidRPr="005F237D" w:rsidRDefault="00BD49BA" w:rsidP="00C64DB0">
            <w:pPr>
              <w:jc w:val="center"/>
              <w:rPr>
                <w:rFonts w:ascii="Times New Roman" w:hAnsi="Times New Roman"/>
                <w:b/>
                <w:caps/>
                <w:sz w:val="18"/>
                <w:szCs w:val="18"/>
              </w:rPr>
            </w:pPr>
            <w:r w:rsidRPr="005F237D">
              <w:rPr>
                <w:rFonts w:ascii="Times New Roman" w:hAnsi="Times New Roman"/>
                <w:b/>
                <w:sz w:val="18"/>
                <w:szCs w:val="18"/>
              </w:rPr>
              <w:t>Rev. No</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85534EC" w14:textId="30E327F3" w:rsidR="00BD49BA" w:rsidRPr="005F237D" w:rsidRDefault="002C0906" w:rsidP="00C64DB0">
            <w:pPr>
              <w:jc w:val="center"/>
              <w:rPr>
                <w:rFonts w:ascii="Times New Roman" w:hAnsi="Times New Roman"/>
                <w:b/>
                <w:caps/>
                <w:sz w:val="18"/>
                <w:szCs w:val="18"/>
              </w:rPr>
            </w:pPr>
            <w:r>
              <w:rPr>
                <w:rFonts w:ascii="Times New Roman" w:hAnsi="Times New Roman"/>
                <w:b/>
                <w:sz w:val="18"/>
                <w:szCs w:val="18"/>
              </w:rPr>
              <w:t>Revision</w:t>
            </w:r>
            <w:r w:rsidR="00BD49BA" w:rsidRPr="005F237D">
              <w:rPr>
                <w:rFonts w:ascii="Times New Roman" w:hAnsi="Times New Roman"/>
                <w:b/>
                <w:sz w:val="18"/>
                <w:szCs w:val="18"/>
              </w:rPr>
              <w:t xml:space="preserve"> </w:t>
            </w:r>
            <w:r>
              <w:rPr>
                <w:rFonts w:ascii="Times New Roman" w:hAnsi="Times New Roman"/>
                <w:b/>
                <w:sz w:val="18"/>
                <w:szCs w:val="18"/>
              </w:rPr>
              <w:t>Date</w:t>
            </w:r>
          </w:p>
        </w:tc>
        <w:tc>
          <w:tcPr>
            <w:tcW w:w="7261" w:type="dxa"/>
            <w:tcBorders>
              <w:top w:val="single" w:sz="4" w:space="0" w:color="auto"/>
              <w:left w:val="single" w:sz="4" w:space="0" w:color="auto"/>
              <w:bottom w:val="single" w:sz="4" w:space="0" w:color="auto"/>
              <w:right w:val="single" w:sz="4" w:space="0" w:color="auto"/>
            </w:tcBorders>
            <w:vAlign w:val="center"/>
            <w:hideMark/>
          </w:tcPr>
          <w:p w14:paraId="27DC25FD" w14:textId="2DBAFFAD" w:rsidR="00BD49BA" w:rsidRPr="005F237D" w:rsidRDefault="00BD49BA" w:rsidP="00C64DB0">
            <w:pPr>
              <w:jc w:val="center"/>
              <w:rPr>
                <w:rFonts w:ascii="Times New Roman" w:hAnsi="Times New Roman"/>
                <w:b/>
                <w:caps/>
                <w:sz w:val="18"/>
                <w:szCs w:val="18"/>
              </w:rPr>
            </w:pPr>
            <w:r w:rsidRPr="005F237D">
              <w:rPr>
                <w:rFonts w:ascii="Times New Roman" w:hAnsi="Times New Roman"/>
                <w:b/>
                <w:sz w:val="18"/>
                <w:szCs w:val="18"/>
              </w:rPr>
              <w:t xml:space="preserve">Revizyon </w:t>
            </w:r>
            <w:r w:rsidR="002C0906">
              <w:rPr>
                <w:rFonts w:ascii="Times New Roman" w:hAnsi="Times New Roman"/>
                <w:b/>
                <w:sz w:val="18"/>
                <w:szCs w:val="18"/>
              </w:rPr>
              <w:t>Description</w:t>
            </w:r>
          </w:p>
        </w:tc>
      </w:tr>
      <w:tr w:rsidR="00BD49BA" w:rsidRPr="00D63387" w14:paraId="48D4A409"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hideMark/>
          </w:tcPr>
          <w:p w14:paraId="73EA3917" w14:textId="77777777" w:rsidR="00BD49BA" w:rsidRPr="00D63387" w:rsidRDefault="00BD49BA" w:rsidP="00C64DB0">
            <w:pPr>
              <w:jc w:val="center"/>
              <w:rPr>
                <w:rFonts w:ascii="Times New Roman" w:hAnsi="Times New Roman"/>
                <w:b/>
                <w:sz w:val="18"/>
                <w:szCs w:val="18"/>
              </w:rPr>
            </w:pPr>
            <w:r w:rsidRPr="00D63387">
              <w:rPr>
                <w:rFonts w:ascii="Times New Roman" w:hAnsi="Times New Roman"/>
                <w:sz w:val="18"/>
                <w:szCs w:val="18"/>
              </w:rPr>
              <w:t>0</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B9D29A7" w14:textId="77777777" w:rsidR="00BD49BA" w:rsidRPr="00D63387" w:rsidRDefault="006E6E9A" w:rsidP="00C64DB0">
            <w:pPr>
              <w:jc w:val="center"/>
              <w:rPr>
                <w:rFonts w:ascii="Times New Roman" w:hAnsi="Times New Roman"/>
                <w:b/>
                <w:sz w:val="18"/>
                <w:szCs w:val="18"/>
              </w:rPr>
            </w:pPr>
            <w:r>
              <w:rPr>
                <w:rFonts w:ascii="Times New Roman" w:hAnsi="Times New Roman"/>
                <w:sz w:val="18"/>
                <w:szCs w:val="18"/>
              </w:rPr>
              <w:t>-</w:t>
            </w:r>
          </w:p>
        </w:tc>
        <w:tc>
          <w:tcPr>
            <w:tcW w:w="7261" w:type="dxa"/>
            <w:tcBorders>
              <w:top w:val="single" w:sz="4" w:space="0" w:color="auto"/>
              <w:left w:val="single" w:sz="4" w:space="0" w:color="auto"/>
              <w:bottom w:val="single" w:sz="4" w:space="0" w:color="auto"/>
              <w:right w:val="single" w:sz="4" w:space="0" w:color="auto"/>
            </w:tcBorders>
            <w:vAlign w:val="center"/>
            <w:hideMark/>
          </w:tcPr>
          <w:p w14:paraId="5753E713" w14:textId="1EB8C516" w:rsidR="00BD49BA" w:rsidRPr="00D63387" w:rsidRDefault="002C0906" w:rsidP="00C64DB0">
            <w:pPr>
              <w:pStyle w:val="stBilgi"/>
              <w:tabs>
                <w:tab w:val="left" w:pos="708"/>
              </w:tabs>
              <w:rPr>
                <w:rFonts w:ascii="Times New Roman" w:hAnsi="Times New Roman" w:cs="Times New Roman"/>
                <w:b/>
                <w:noProof/>
                <w:sz w:val="18"/>
                <w:szCs w:val="18"/>
              </w:rPr>
            </w:pPr>
            <w:r>
              <w:rPr>
                <w:rFonts w:ascii="Times New Roman" w:hAnsi="Times New Roman" w:cs="Times New Roman"/>
                <w:noProof/>
                <w:sz w:val="18"/>
                <w:szCs w:val="18"/>
              </w:rPr>
              <w:t>First publishment.</w:t>
            </w:r>
          </w:p>
        </w:tc>
      </w:tr>
      <w:tr w:rsidR="00D96129" w:rsidRPr="00D63387" w14:paraId="34E733D0"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20A5C8D6" w14:textId="27E290E9" w:rsidR="00D96129" w:rsidRPr="00D96129" w:rsidRDefault="008E6282" w:rsidP="00D96129">
            <w:pPr>
              <w:jc w:val="center"/>
              <w:rPr>
                <w:rFonts w:ascii="Times New Roman" w:hAnsi="Times New Roman"/>
                <w:noProof/>
                <w:sz w:val="18"/>
                <w:szCs w:val="18"/>
              </w:rPr>
            </w:pPr>
            <w:r>
              <w:rPr>
                <w:rFonts w:ascii="Times New Roman" w:hAnsi="Times New Roman"/>
                <w:noProof/>
                <w:sz w:val="18"/>
                <w:szCs w:val="18"/>
              </w:rPr>
              <w:t>01</w:t>
            </w:r>
          </w:p>
        </w:tc>
        <w:tc>
          <w:tcPr>
            <w:tcW w:w="1843" w:type="dxa"/>
            <w:tcBorders>
              <w:top w:val="single" w:sz="4" w:space="0" w:color="auto"/>
              <w:left w:val="single" w:sz="4" w:space="0" w:color="auto"/>
              <w:bottom w:val="single" w:sz="4" w:space="0" w:color="auto"/>
              <w:right w:val="single" w:sz="4" w:space="0" w:color="auto"/>
            </w:tcBorders>
            <w:vAlign w:val="center"/>
          </w:tcPr>
          <w:p w14:paraId="13166BDF" w14:textId="77E6B91C" w:rsidR="00D96129" w:rsidRPr="00D96129" w:rsidRDefault="008E6282" w:rsidP="00D96129">
            <w:pPr>
              <w:jc w:val="center"/>
              <w:rPr>
                <w:rFonts w:ascii="Times New Roman" w:hAnsi="Times New Roman"/>
                <w:noProof/>
                <w:sz w:val="18"/>
                <w:szCs w:val="18"/>
              </w:rPr>
            </w:pPr>
            <w:r>
              <w:rPr>
                <w:rFonts w:ascii="Times New Roman" w:hAnsi="Times New Roman"/>
                <w:noProof/>
                <w:sz w:val="18"/>
                <w:szCs w:val="18"/>
              </w:rPr>
              <w:t>10.06.2024</w:t>
            </w:r>
          </w:p>
        </w:tc>
        <w:tc>
          <w:tcPr>
            <w:tcW w:w="7261" w:type="dxa"/>
            <w:tcBorders>
              <w:top w:val="single" w:sz="4" w:space="0" w:color="auto"/>
              <w:left w:val="single" w:sz="4" w:space="0" w:color="auto"/>
              <w:bottom w:val="single" w:sz="4" w:space="0" w:color="auto"/>
              <w:right w:val="single" w:sz="4" w:space="0" w:color="auto"/>
            </w:tcBorders>
            <w:vAlign w:val="center"/>
          </w:tcPr>
          <w:p w14:paraId="5E351158" w14:textId="3ACD4AD7" w:rsidR="00D96129" w:rsidRPr="00D96129" w:rsidRDefault="008E6282" w:rsidP="00507820">
            <w:pPr>
              <w:pStyle w:val="stBilgi"/>
              <w:tabs>
                <w:tab w:val="left" w:pos="708"/>
              </w:tabs>
              <w:rPr>
                <w:rFonts w:ascii="Times New Roman" w:hAnsi="Times New Roman" w:cs="Times New Roman"/>
                <w:noProof/>
                <w:sz w:val="18"/>
                <w:szCs w:val="18"/>
              </w:rPr>
            </w:pPr>
            <w:r>
              <w:rPr>
                <w:rFonts w:ascii="Times New Roman" w:hAnsi="Times New Roman" w:cs="Times New Roman"/>
                <w:noProof/>
                <w:sz w:val="18"/>
                <w:szCs w:val="18"/>
              </w:rPr>
              <w:t>Logo and name changed.</w:t>
            </w:r>
          </w:p>
        </w:tc>
      </w:tr>
      <w:tr w:rsidR="00D96129" w:rsidRPr="00D63387" w14:paraId="7863AFEE"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24BB7A0C" w14:textId="77777777" w:rsidR="00D96129" w:rsidRPr="0064636A" w:rsidRDefault="00D96129" w:rsidP="00D96129">
            <w:pPr>
              <w:jc w:val="center"/>
              <w:rPr>
                <w:rFonts w:ascii="Times New Roman" w:hAnsi="Times New Roman"/>
                <w:noProof/>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4745DCC6" w14:textId="77777777" w:rsidR="00D96129" w:rsidRPr="0064636A" w:rsidRDefault="00D96129" w:rsidP="00051F1E">
            <w:pPr>
              <w:jc w:val="center"/>
              <w:rPr>
                <w:rFonts w:ascii="Times New Roman" w:hAnsi="Times New Roman"/>
                <w:noProof/>
                <w:sz w:val="18"/>
                <w:szCs w:val="18"/>
              </w:rPr>
            </w:pPr>
          </w:p>
        </w:tc>
        <w:tc>
          <w:tcPr>
            <w:tcW w:w="7261" w:type="dxa"/>
            <w:tcBorders>
              <w:top w:val="single" w:sz="4" w:space="0" w:color="auto"/>
              <w:left w:val="single" w:sz="4" w:space="0" w:color="auto"/>
              <w:bottom w:val="single" w:sz="4" w:space="0" w:color="auto"/>
              <w:right w:val="single" w:sz="4" w:space="0" w:color="auto"/>
            </w:tcBorders>
            <w:vAlign w:val="center"/>
          </w:tcPr>
          <w:p w14:paraId="5E337D88" w14:textId="77777777" w:rsidR="00D96129" w:rsidRPr="0064636A" w:rsidRDefault="00D96129" w:rsidP="0064636A">
            <w:pPr>
              <w:pStyle w:val="stBilgi"/>
              <w:tabs>
                <w:tab w:val="left" w:pos="708"/>
              </w:tabs>
              <w:rPr>
                <w:rFonts w:ascii="Times New Roman" w:hAnsi="Times New Roman" w:cs="Times New Roman"/>
                <w:noProof/>
                <w:sz w:val="18"/>
                <w:szCs w:val="18"/>
              </w:rPr>
            </w:pPr>
          </w:p>
        </w:tc>
      </w:tr>
      <w:tr w:rsidR="00D96129" w:rsidRPr="00D63387" w14:paraId="76B2D079"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23614263" w14:textId="77777777" w:rsidR="00D96129" w:rsidRPr="00744C4C" w:rsidRDefault="00D96129" w:rsidP="00D96129">
            <w:pPr>
              <w:jc w:val="center"/>
              <w:rPr>
                <w:rFonts w:ascii="Times New Roman" w:hAnsi="Times New Roman"/>
                <w:noProof/>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653C8C6E" w14:textId="77777777" w:rsidR="00D96129" w:rsidRPr="00744C4C" w:rsidRDefault="00D96129" w:rsidP="00D96129">
            <w:pPr>
              <w:jc w:val="center"/>
              <w:rPr>
                <w:rFonts w:ascii="Times New Roman" w:hAnsi="Times New Roman"/>
                <w:noProof/>
                <w:sz w:val="18"/>
                <w:szCs w:val="18"/>
              </w:rPr>
            </w:pPr>
          </w:p>
        </w:tc>
        <w:tc>
          <w:tcPr>
            <w:tcW w:w="7261" w:type="dxa"/>
            <w:tcBorders>
              <w:top w:val="single" w:sz="4" w:space="0" w:color="auto"/>
              <w:left w:val="single" w:sz="4" w:space="0" w:color="auto"/>
              <w:bottom w:val="single" w:sz="4" w:space="0" w:color="auto"/>
              <w:right w:val="single" w:sz="4" w:space="0" w:color="auto"/>
            </w:tcBorders>
            <w:vAlign w:val="center"/>
          </w:tcPr>
          <w:p w14:paraId="5EE44834" w14:textId="77777777" w:rsidR="00D96129" w:rsidRPr="00431B7D" w:rsidRDefault="00D96129" w:rsidP="00431B7D">
            <w:pPr>
              <w:pStyle w:val="stBilgi"/>
              <w:tabs>
                <w:tab w:val="left" w:pos="708"/>
              </w:tabs>
              <w:rPr>
                <w:rFonts w:ascii="Times New Roman" w:hAnsi="Times New Roman" w:cs="Times New Roman"/>
                <w:noProof/>
                <w:sz w:val="18"/>
                <w:szCs w:val="18"/>
              </w:rPr>
            </w:pPr>
          </w:p>
        </w:tc>
      </w:tr>
      <w:tr w:rsidR="00D96129" w:rsidRPr="00D63387" w14:paraId="40F6C0F7" w14:textId="77777777" w:rsidTr="00C64DB0">
        <w:trPr>
          <w:trHeight w:val="397"/>
        </w:trPr>
        <w:tc>
          <w:tcPr>
            <w:tcW w:w="798" w:type="dxa"/>
            <w:tcBorders>
              <w:top w:val="single" w:sz="4" w:space="0" w:color="auto"/>
              <w:left w:val="single" w:sz="4" w:space="0" w:color="auto"/>
              <w:bottom w:val="single" w:sz="4" w:space="0" w:color="auto"/>
              <w:right w:val="single" w:sz="4" w:space="0" w:color="auto"/>
            </w:tcBorders>
            <w:vAlign w:val="center"/>
          </w:tcPr>
          <w:p w14:paraId="44F4AD24" w14:textId="77777777" w:rsidR="00D96129" w:rsidRPr="00D63387" w:rsidRDefault="00D96129" w:rsidP="00D96129">
            <w:pPr>
              <w:jc w:val="center"/>
              <w:rPr>
                <w:rFonts w:ascii="Times New Roman" w:hAnsi="Times New Roman"/>
                <w:b/>
                <w:noProof/>
                <w:sz w:val="18"/>
                <w:szCs w:val="18"/>
              </w:rPr>
            </w:pPr>
          </w:p>
        </w:tc>
        <w:tc>
          <w:tcPr>
            <w:tcW w:w="1843" w:type="dxa"/>
            <w:tcBorders>
              <w:top w:val="single" w:sz="4" w:space="0" w:color="auto"/>
              <w:left w:val="single" w:sz="4" w:space="0" w:color="auto"/>
              <w:bottom w:val="single" w:sz="4" w:space="0" w:color="auto"/>
              <w:right w:val="single" w:sz="4" w:space="0" w:color="auto"/>
            </w:tcBorders>
            <w:vAlign w:val="center"/>
          </w:tcPr>
          <w:p w14:paraId="79A3093A" w14:textId="77777777" w:rsidR="00D96129" w:rsidRPr="00D63387" w:rsidRDefault="00D96129" w:rsidP="00D96129">
            <w:pPr>
              <w:jc w:val="center"/>
              <w:rPr>
                <w:rFonts w:ascii="Times New Roman" w:hAnsi="Times New Roman"/>
                <w:b/>
                <w:noProof/>
                <w:sz w:val="18"/>
                <w:szCs w:val="18"/>
              </w:rPr>
            </w:pPr>
          </w:p>
        </w:tc>
        <w:tc>
          <w:tcPr>
            <w:tcW w:w="7261" w:type="dxa"/>
            <w:tcBorders>
              <w:top w:val="single" w:sz="4" w:space="0" w:color="auto"/>
              <w:left w:val="single" w:sz="4" w:space="0" w:color="auto"/>
              <w:bottom w:val="single" w:sz="4" w:space="0" w:color="auto"/>
              <w:right w:val="single" w:sz="4" w:space="0" w:color="auto"/>
            </w:tcBorders>
            <w:vAlign w:val="center"/>
          </w:tcPr>
          <w:p w14:paraId="7EA5FD63" w14:textId="77777777" w:rsidR="00D96129" w:rsidRPr="00D63387" w:rsidRDefault="00D96129" w:rsidP="00D96129">
            <w:pPr>
              <w:pStyle w:val="stBilgi"/>
              <w:tabs>
                <w:tab w:val="left" w:pos="708"/>
              </w:tabs>
              <w:rPr>
                <w:rFonts w:ascii="Times New Roman" w:hAnsi="Times New Roman" w:cs="Times New Roman"/>
                <w:b/>
                <w:noProof/>
                <w:sz w:val="18"/>
                <w:szCs w:val="18"/>
              </w:rPr>
            </w:pPr>
          </w:p>
        </w:tc>
      </w:tr>
    </w:tbl>
    <w:p w14:paraId="5555A343" w14:textId="77777777" w:rsidR="00BD49BA" w:rsidRPr="00D63387" w:rsidRDefault="00BD49BA" w:rsidP="00BD49BA">
      <w:pPr>
        <w:rPr>
          <w:rFonts w:ascii="Times New Roman" w:hAnsi="Times New Roman"/>
        </w:rPr>
      </w:pPr>
    </w:p>
    <w:tbl>
      <w:tblPr>
        <w:tblW w:w="9938" w:type="dxa"/>
        <w:tblInd w:w="-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975"/>
        <w:gridCol w:w="4963"/>
      </w:tblGrid>
      <w:tr w:rsidR="00BD49BA" w:rsidRPr="00D63387" w14:paraId="15F12EDD" w14:textId="77777777" w:rsidTr="00C64DB0">
        <w:tc>
          <w:tcPr>
            <w:tcW w:w="4975" w:type="dxa"/>
            <w:tcBorders>
              <w:top w:val="single" w:sz="2" w:space="0" w:color="auto"/>
              <w:left w:val="single" w:sz="2" w:space="0" w:color="auto"/>
              <w:bottom w:val="single" w:sz="2" w:space="0" w:color="auto"/>
              <w:right w:val="single" w:sz="2" w:space="0" w:color="auto"/>
            </w:tcBorders>
            <w:vAlign w:val="center"/>
            <w:hideMark/>
          </w:tcPr>
          <w:p w14:paraId="516531E2" w14:textId="6ED77B9E" w:rsidR="00BD49BA" w:rsidRPr="005F237D" w:rsidRDefault="002C0906" w:rsidP="00C64DB0">
            <w:pPr>
              <w:pStyle w:val="KonuBal"/>
              <w:ind w:right="142"/>
              <w:rPr>
                <w:rFonts w:ascii="Times New Roman" w:hAnsi="Times New Roman" w:cs="Times New Roman"/>
                <w:bCs/>
                <w:sz w:val="18"/>
                <w:szCs w:val="18"/>
                <w:lang w:eastAsia="en-US"/>
              </w:rPr>
            </w:pPr>
            <w:r>
              <w:rPr>
                <w:rFonts w:ascii="Times New Roman" w:hAnsi="Times New Roman" w:cs="Times New Roman"/>
                <w:bCs/>
                <w:sz w:val="18"/>
                <w:szCs w:val="18"/>
                <w:lang w:eastAsia="en-US"/>
              </w:rPr>
              <w:t>Prepared by</w:t>
            </w:r>
          </w:p>
        </w:tc>
        <w:tc>
          <w:tcPr>
            <w:tcW w:w="4963" w:type="dxa"/>
            <w:tcBorders>
              <w:top w:val="single" w:sz="2" w:space="0" w:color="auto"/>
              <w:left w:val="single" w:sz="2" w:space="0" w:color="auto"/>
              <w:bottom w:val="single" w:sz="2" w:space="0" w:color="auto"/>
              <w:right w:val="single" w:sz="2" w:space="0" w:color="auto"/>
            </w:tcBorders>
            <w:vAlign w:val="center"/>
            <w:hideMark/>
          </w:tcPr>
          <w:p w14:paraId="32377E33" w14:textId="7FE31C9E" w:rsidR="00BD49BA" w:rsidRPr="005F237D" w:rsidRDefault="002C0906" w:rsidP="00C64DB0">
            <w:pPr>
              <w:pStyle w:val="KonuBal"/>
              <w:ind w:right="142"/>
              <w:rPr>
                <w:rFonts w:ascii="Times New Roman" w:hAnsi="Times New Roman" w:cs="Times New Roman"/>
                <w:bCs/>
                <w:sz w:val="18"/>
                <w:szCs w:val="18"/>
                <w:lang w:eastAsia="en-US"/>
              </w:rPr>
            </w:pPr>
            <w:r>
              <w:rPr>
                <w:rFonts w:ascii="Times New Roman" w:hAnsi="Times New Roman" w:cs="Times New Roman"/>
                <w:bCs/>
                <w:sz w:val="18"/>
                <w:szCs w:val="18"/>
                <w:lang w:eastAsia="en-US"/>
              </w:rPr>
              <w:t>Approved by</w:t>
            </w:r>
          </w:p>
        </w:tc>
      </w:tr>
      <w:tr w:rsidR="00BD49BA" w:rsidRPr="00D63387" w14:paraId="5039173E" w14:textId="77777777" w:rsidTr="00C64DB0">
        <w:trPr>
          <w:trHeight w:val="851"/>
        </w:trPr>
        <w:tc>
          <w:tcPr>
            <w:tcW w:w="4975" w:type="dxa"/>
            <w:tcBorders>
              <w:top w:val="single" w:sz="2" w:space="0" w:color="auto"/>
              <w:left w:val="single" w:sz="2" w:space="0" w:color="auto"/>
              <w:bottom w:val="single" w:sz="2" w:space="0" w:color="auto"/>
              <w:right w:val="single" w:sz="2" w:space="0" w:color="auto"/>
            </w:tcBorders>
            <w:hideMark/>
          </w:tcPr>
          <w:p w14:paraId="609FA0EF" w14:textId="45888972" w:rsidR="00BD49BA" w:rsidRPr="00D63387" w:rsidRDefault="002C0906" w:rsidP="00C64DB0">
            <w:pPr>
              <w:pStyle w:val="KonuBal"/>
              <w:ind w:right="142"/>
              <w:rPr>
                <w:rFonts w:ascii="Times New Roman" w:hAnsi="Times New Roman" w:cs="Times New Roman"/>
                <w:b w:val="0"/>
                <w:bCs/>
                <w:szCs w:val="22"/>
                <w:lang w:eastAsia="en-US"/>
              </w:rPr>
            </w:pPr>
            <w:r>
              <w:rPr>
                <w:rFonts w:ascii="Times New Roman" w:hAnsi="Times New Roman" w:cs="Times New Roman"/>
                <w:b w:val="0"/>
                <w:bCs/>
                <w:sz w:val="18"/>
                <w:szCs w:val="18"/>
                <w:lang w:eastAsia="en-US"/>
              </w:rPr>
              <w:t>MANAGEMENT REPRESENTATIVE</w:t>
            </w:r>
          </w:p>
        </w:tc>
        <w:tc>
          <w:tcPr>
            <w:tcW w:w="4963" w:type="dxa"/>
            <w:tcBorders>
              <w:top w:val="single" w:sz="2" w:space="0" w:color="auto"/>
              <w:left w:val="single" w:sz="2" w:space="0" w:color="auto"/>
              <w:bottom w:val="single" w:sz="2" w:space="0" w:color="auto"/>
              <w:right w:val="single" w:sz="2" w:space="0" w:color="auto"/>
            </w:tcBorders>
            <w:hideMark/>
          </w:tcPr>
          <w:p w14:paraId="66EDEA0E" w14:textId="45AA7F31" w:rsidR="00BD49BA" w:rsidRPr="00D63387" w:rsidRDefault="002C0906" w:rsidP="00C64DB0">
            <w:pPr>
              <w:pStyle w:val="KonuBal"/>
              <w:ind w:right="142"/>
              <w:rPr>
                <w:rFonts w:ascii="Times New Roman" w:hAnsi="Times New Roman" w:cs="Times New Roman"/>
                <w:b w:val="0"/>
                <w:bCs/>
                <w:szCs w:val="22"/>
                <w:lang w:eastAsia="en-US"/>
              </w:rPr>
            </w:pPr>
            <w:r>
              <w:rPr>
                <w:rFonts w:ascii="Times New Roman" w:hAnsi="Times New Roman" w:cs="Times New Roman"/>
                <w:b w:val="0"/>
                <w:bCs/>
                <w:sz w:val="18"/>
                <w:szCs w:val="18"/>
                <w:lang w:eastAsia="en-US"/>
              </w:rPr>
              <w:t>GENERAL MANAGER</w:t>
            </w:r>
          </w:p>
        </w:tc>
      </w:tr>
    </w:tbl>
    <w:p w14:paraId="393D7E8A" w14:textId="77777777" w:rsidR="0064636A" w:rsidRDefault="0064636A" w:rsidP="003A1F55">
      <w:pPr>
        <w:rPr>
          <w:rFonts w:ascii="Times New Roman" w:hAnsi="Times New Roman"/>
        </w:rPr>
      </w:pPr>
    </w:p>
    <w:sectPr w:rsidR="0064636A" w:rsidSect="008A621F">
      <w:headerReference w:type="default" r:id="rId8"/>
      <w:footerReference w:type="default" r:id="rId9"/>
      <w:pgSz w:w="11906" w:h="16838"/>
      <w:pgMar w:top="1417" w:right="849" w:bottom="0" w:left="1417" w:header="708"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CB912" w14:textId="77777777" w:rsidR="008A621F" w:rsidRDefault="008A621F" w:rsidP="009D29D3">
      <w:r>
        <w:separator/>
      </w:r>
    </w:p>
  </w:endnote>
  <w:endnote w:type="continuationSeparator" w:id="0">
    <w:p w14:paraId="129973AD" w14:textId="77777777" w:rsidR="008A621F" w:rsidRDefault="008A621F"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D11AF7" w14:paraId="4AC71950" w14:textId="77777777" w:rsidTr="009546CC">
      <w:tc>
        <w:tcPr>
          <w:tcW w:w="1975" w:type="dxa"/>
          <w:vAlign w:val="center"/>
        </w:tcPr>
        <w:p w14:paraId="2BAC5302" w14:textId="6B2ADE9E" w:rsidR="00D11AF7" w:rsidRPr="00E872F5" w:rsidRDefault="00667133" w:rsidP="00C8238F">
          <w:pPr>
            <w:pStyle w:val="stBilgi"/>
            <w:jc w:val="center"/>
            <w:rPr>
              <w:rFonts w:ascii="Times New Roman" w:hAnsi="Times New Roman"/>
              <w:sz w:val="18"/>
              <w:szCs w:val="18"/>
            </w:rPr>
          </w:pPr>
          <w:r>
            <w:rPr>
              <w:rFonts w:ascii="Times New Roman" w:hAnsi="Times New Roman"/>
              <w:sz w:val="18"/>
              <w:szCs w:val="18"/>
            </w:rPr>
            <w:t>Document Code</w:t>
          </w:r>
        </w:p>
      </w:tc>
      <w:tc>
        <w:tcPr>
          <w:tcW w:w="1976" w:type="dxa"/>
          <w:vAlign w:val="center"/>
        </w:tcPr>
        <w:p w14:paraId="0CF946E7" w14:textId="404C53F5" w:rsidR="00D11AF7" w:rsidRPr="00E872F5" w:rsidRDefault="00667133" w:rsidP="00C8238F">
          <w:pPr>
            <w:pStyle w:val="stBilgi"/>
            <w:jc w:val="center"/>
            <w:rPr>
              <w:rFonts w:ascii="Times New Roman" w:hAnsi="Times New Roman"/>
              <w:sz w:val="18"/>
              <w:szCs w:val="18"/>
            </w:rPr>
          </w:pPr>
          <w:r>
            <w:rPr>
              <w:rFonts w:ascii="Times New Roman" w:hAnsi="Times New Roman"/>
              <w:sz w:val="18"/>
              <w:szCs w:val="18"/>
            </w:rPr>
            <w:t>Issue Date</w:t>
          </w:r>
        </w:p>
      </w:tc>
      <w:tc>
        <w:tcPr>
          <w:tcW w:w="1976" w:type="dxa"/>
          <w:vAlign w:val="center"/>
        </w:tcPr>
        <w:p w14:paraId="5221B0DB" w14:textId="54C9EF0C" w:rsidR="00D11AF7" w:rsidRPr="00E872F5" w:rsidRDefault="00667133" w:rsidP="00C8238F">
          <w:pPr>
            <w:pStyle w:val="stBilgi"/>
            <w:jc w:val="center"/>
            <w:rPr>
              <w:rFonts w:ascii="Times New Roman" w:hAnsi="Times New Roman"/>
              <w:sz w:val="18"/>
              <w:szCs w:val="18"/>
            </w:rPr>
          </w:pPr>
          <w:r>
            <w:rPr>
              <w:rFonts w:ascii="Times New Roman" w:hAnsi="Times New Roman"/>
              <w:sz w:val="18"/>
              <w:szCs w:val="18"/>
            </w:rPr>
            <w:t>Revision No</w:t>
          </w:r>
        </w:p>
      </w:tc>
      <w:tc>
        <w:tcPr>
          <w:tcW w:w="1976" w:type="dxa"/>
          <w:vAlign w:val="center"/>
        </w:tcPr>
        <w:p w14:paraId="718AB073" w14:textId="773EDA49" w:rsidR="00D11AF7" w:rsidRPr="00E872F5" w:rsidRDefault="00667133" w:rsidP="00C8238F">
          <w:pPr>
            <w:pStyle w:val="stBilgi"/>
            <w:jc w:val="center"/>
            <w:rPr>
              <w:rFonts w:ascii="Times New Roman" w:hAnsi="Times New Roman"/>
              <w:sz w:val="18"/>
              <w:szCs w:val="18"/>
            </w:rPr>
          </w:pPr>
          <w:r>
            <w:rPr>
              <w:rFonts w:ascii="Times New Roman" w:hAnsi="Times New Roman"/>
              <w:sz w:val="18"/>
              <w:szCs w:val="18"/>
            </w:rPr>
            <w:t>Revision Date</w:t>
          </w:r>
        </w:p>
      </w:tc>
      <w:tc>
        <w:tcPr>
          <w:tcW w:w="1976" w:type="dxa"/>
          <w:vAlign w:val="center"/>
        </w:tcPr>
        <w:p w14:paraId="70A02562" w14:textId="0993F16E" w:rsidR="00D11AF7" w:rsidRPr="00E872F5" w:rsidRDefault="00667133" w:rsidP="00C8238F">
          <w:pPr>
            <w:pStyle w:val="stBilgi"/>
            <w:jc w:val="center"/>
            <w:rPr>
              <w:rFonts w:ascii="Times New Roman" w:hAnsi="Times New Roman"/>
              <w:sz w:val="18"/>
              <w:szCs w:val="18"/>
            </w:rPr>
          </w:pPr>
          <w:r>
            <w:rPr>
              <w:rFonts w:ascii="Times New Roman" w:hAnsi="Times New Roman"/>
              <w:sz w:val="18"/>
              <w:szCs w:val="18"/>
            </w:rPr>
            <w:t>Page</w:t>
          </w:r>
        </w:p>
      </w:tc>
    </w:tr>
    <w:tr w:rsidR="00D11AF7" w14:paraId="198439B8" w14:textId="77777777" w:rsidTr="009546CC">
      <w:tc>
        <w:tcPr>
          <w:tcW w:w="1975" w:type="dxa"/>
          <w:vAlign w:val="center"/>
        </w:tcPr>
        <w:p w14:paraId="5322DD84" w14:textId="77777777" w:rsidR="00D11AF7" w:rsidRPr="00E872F5" w:rsidRDefault="00D11AF7" w:rsidP="00EB0DA9">
          <w:pPr>
            <w:pStyle w:val="stBilgi"/>
            <w:jc w:val="center"/>
            <w:rPr>
              <w:rFonts w:ascii="Times New Roman" w:hAnsi="Times New Roman"/>
              <w:sz w:val="18"/>
              <w:szCs w:val="18"/>
            </w:rPr>
          </w:pPr>
          <w:r>
            <w:rPr>
              <w:rFonts w:ascii="Times New Roman" w:hAnsi="Times New Roman"/>
              <w:sz w:val="18"/>
              <w:szCs w:val="18"/>
            </w:rPr>
            <w:t>PR</w:t>
          </w:r>
          <w:r w:rsidRPr="00E872F5">
            <w:rPr>
              <w:rFonts w:ascii="Times New Roman" w:hAnsi="Times New Roman"/>
              <w:sz w:val="18"/>
              <w:szCs w:val="18"/>
            </w:rPr>
            <w:t>.</w:t>
          </w:r>
          <w:r w:rsidR="00774344">
            <w:rPr>
              <w:rFonts w:ascii="Times New Roman" w:hAnsi="Times New Roman"/>
              <w:sz w:val="18"/>
              <w:szCs w:val="18"/>
            </w:rPr>
            <w:t>209</w:t>
          </w:r>
        </w:p>
      </w:tc>
      <w:tc>
        <w:tcPr>
          <w:tcW w:w="1976" w:type="dxa"/>
          <w:vAlign w:val="center"/>
        </w:tcPr>
        <w:p w14:paraId="7B98E76B" w14:textId="77777777" w:rsidR="00D11AF7" w:rsidRPr="00E872F5" w:rsidRDefault="00774344" w:rsidP="00C8238F">
          <w:pPr>
            <w:pStyle w:val="stBilgi"/>
            <w:jc w:val="center"/>
            <w:rPr>
              <w:rFonts w:ascii="Times New Roman" w:hAnsi="Times New Roman"/>
              <w:sz w:val="18"/>
              <w:szCs w:val="18"/>
            </w:rPr>
          </w:pPr>
          <w:r>
            <w:rPr>
              <w:rFonts w:ascii="Times New Roman" w:hAnsi="Times New Roman"/>
              <w:sz w:val="18"/>
              <w:szCs w:val="18"/>
            </w:rPr>
            <w:t>16.07.2019</w:t>
          </w:r>
        </w:p>
      </w:tc>
      <w:tc>
        <w:tcPr>
          <w:tcW w:w="1976" w:type="dxa"/>
          <w:vAlign w:val="center"/>
        </w:tcPr>
        <w:p w14:paraId="33F2E53D" w14:textId="19D25A39" w:rsidR="00D11AF7" w:rsidRPr="00E872F5" w:rsidRDefault="00774344" w:rsidP="00C8238F">
          <w:pPr>
            <w:pStyle w:val="stBilgi"/>
            <w:jc w:val="center"/>
            <w:rPr>
              <w:rFonts w:ascii="Times New Roman" w:hAnsi="Times New Roman"/>
              <w:sz w:val="18"/>
              <w:szCs w:val="18"/>
            </w:rPr>
          </w:pPr>
          <w:r>
            <w:rPr>
              <w:rFonts w:ascii="Times New Roman" w:hAnsi="Times New Roman"/>
              <w:sz w:val="18"/>
              <w:szCs w:val="18"/>
            </w:rPr>
            <w:t>0</w:t>
          </w:r>
          <w:r w:rsidR="008E6282">
            <w:rPr>
              <w:rFonts w:ascii="Times New Roman" w:hAnsi="Times New Roman"/>
              <w:sz w:val="18"/>
              <w:szCs w:val="18"/>
            </w:rPr>
            <w:t>1</w:t>
          </w:r>
        </w:p>
      </w:tc>
      <w:tc>
        <w:tcPr>
          <w:tcW w:w="1976" w:type="dxa"/>
          <w:vAlign w:val="center"/>
        </w:tcPr>
        <w:p w14:paraId="08512842" w14:textId="3599EDA4" w:rsidR="00D11AF7" w:rsidRPr="00E872F5" w:rsidRDefault="008E6282" w:rsidP="00431B7D">
          <w:pPr>
            <w:pStyle w:val="stBilgi"/>
            <w:jc w:val="center"/>
            <w:rPr>
              <w:rFonts w:ascii="Times New Roman" w:hAnsi="Times New Roman"/>
              <w:sz w:val="18"/>
              <w:szCs w:val="18"/>
            </w:rPr>
          </w:pPr>
          <w:r>
            <w:rPr>
              <w:rFonts w:ascii="Times New Roman" w:hAnsi="Times New Roman"/>
              <w:sz w:val="18"/>
              <w:szCs w:val="18"/>
            </w:rPr>
            <w:t>10.06.2024</w:t>
          </w:r>
        </w:p>
      </w:tc>
      <w:tc>
        <w:tcPr>
          <w:tcW w:w="1976" w:type="dxa"/>
          <w:vAlign w:val="center"/>
        </w:tcPr>
        <w:p w14:paraId="2C823050" w14:textId="77777777" w:rsidR="00D11AF7" w:rsidRPr="00E872F5" w:rsidRDefault="00D11AF7"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D07144">
            <w:rPr>
              <w:rFonts w:ascii="Times New Roman" w:hAnsi="Times New Roman"/>
              <w:bCs/>
              <w:noProof/>
              <w:sz w:val="18"/>
              <w:szCs w:val="18"/>
            </w:rPr>
            <w:t>3</w:t>
          </w:r>
          <w:r w:rsidRPr="00E872F5">
            <w:rPr>
              <w:rFonts w:ascii="Times New Roman" w:hAnsi="Times New Roman"/>
              <w:bCs/>
              <w:sz w:val="18"/>
              <w:szCs w:val="18"/>
            </w:rPr>
            <w:fldChar w:fldCharType="end"/>
          </w:r>
          <w:r w:rsidRPr="00E872F5">
            <w:rPr>
              <w:rFonts w:ascii="Times New Roman" w:hAnsi="Times New Roman"/>
              <w:sz w:val="18"/>
              <w:szCs w:val="18"/>
            </w:rPr>
            <w:t>/</w:t>
          </w:r>
          <w:r w:rsidRPr="00E872F5">
            <w:rPr>
              <w:rFonts w:ascii="Times New Roman" w:hAnsi="Times New Roman"/>
              <w:bCs/>
              <w:sz w:val="18"/>
              <w:szCs w:val="18"/>
            </w:rPr>
            <w:fldChar w:fldCharType="begin"/>
          </w:r>
          <w:r w:rsidRPr="00E872F5">
            <w:rPr>
              <w:rFonts w:ascii="Times New Roman" w:hAnsi="Times New Roman"/>
              <w:bCs/>
              <w:sz w:val="18"/>
              <w:szCs w:val="18"/>
            </w:rPr>
            <w:instrText>NUMPAGES  \* Arabic  \* MERGEFORMAT</w:instrText>
          </w:r>
          <w:r w:rsidRPr="00E872F5">
            <w:rPr>
              <w:rFonts w:ascii="Times New Roman" w:hAnsi="Times New Roman"/>
              <w:bCs/>
              <w:sz w:val="18"/>
              <w:szCs w:val="18"/>
            </w:rPr>
            <w:fldChar w:fldCharType="separate"/>
          </w:r>
          <w:r w:rsidR="00D07144">
            <w:rPr>
              <w:rFonts w:ascii="Times New Roman" w:hAnsi="Times New Roman"/>
              <w:bCs/>
              <w:noProof/>
              <w:sz w:val="18"/>
              <w:szCs w:val="18"/>
            </w:rPr>
            <w:t>4</w:t>
          </w:r>
          <w:r w:rsidRPr="00E872F5">
            <w:rPr>
              <w:rFonts w:ascii="Times New Roman" w:hAnsi="Times New Roman"/>
              <w:bCs/>
              <w:sz w:val="18"/>
              <w:szCs w:val="18"/>
            </w:rPr>
            <w:fldChar w:fldCharType="end"/>
          </w:r>
        </w:p>
      </w:tc>
    </w:tr>
  </w:tbl>
  <w:p w14:paraId="00A6F45B" w14:textId="77777777" w:rsidR="00D11AF7" w:rsidRDefault="00D11AF7" w:rsidP="001C1EC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80CDB" w14:textId="77777777" w:rsidR="008A621F" w:rsidRDefault="008A621F" w:rsidP="009D29D3">
      <w:r>
        <w:separator/>
      </w:r>
    </w:p>
  </w:footnote>
  <w:footnote w:type="continuationSeparator" w:id="0">
    <w:p w14:paraId="3B8534BB" w14:textId="77777777" w:rsidR="008A621F" w:rsidRDefault="008A621F"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D11AF7" w14:paraId="1D01144E" w14:textId="77777777" w:rsidTr="009546CC">
      <w:trPr>
        <w:trHeight w:val="302"/>
      </w:trPr>
      <w:tc>
        <w:tcPr>
          <w:tcW w:w="8409" w:type="dxa"/>
          <w:vAlign w:val="center"/>
        </w:tcPr>
        <w:p w14:paraId="4E11F3DB" w14:textId="5A481173" w:rsidR="00D11AF7" w:rsidRPr="004F6B0D" w:rsidRDefault="00D11AF7" w:rsidP="00E872F5">
          <w:pPr>
            <w:pStyle w:val="stBilgi"/>
            <w:jc w:val="center"/>
            <w:rPr>
              <w:rFonts w:ascii="Times New Roman" w:hAnsi="Times New Roman"/>
            </w:rPr>
          </w:pPr>
          <w:r>
            <w:rPr>
              <w:rFonts w:ascii="Times New Roman" w:hAnsi="Times New Roman"/>
            </w:rPr>
            <w:t xml:space="preserve">IFC </w:t>
          </w:r>
          <w:r w:rsidR="008E6282">
            <w:rPr>
              <w:rFonts w:ascii="Times New Roman" w:hAnsi="Times New Roman"/>
            </w:rPr>
            <w:t>GLOBAL LLC</w:t>
          </w:r>
        </w:p>
      </w:tc>
      <w:tc>
        <w:tcPr>
          <w:tcW w:w="1466" w:type="dxa"/>
          <w:vMerge w:val="restart"/>
          <w:vAlign w:val="center"/>
        </w:tcPr>
        <w:p w14:paraId="21C4FBEA" w14:textId="692F4F8C" w:rsidR="00D11AF7" w:rsidRDefault="008E6282" w:rsidP="00E872F5">
          <w:pPr>
            <w:pStyle w:val="stBilgi"/>
            <w:jc w:val="center"/>
          </w:pPr>
          <w:r>
            <w:rPr>
              <w:noProof/>
            </w:rPr>
            <w:drawing>
              <wp:inline distT="0" distB="0" distL="0" distR="0" wp14:anchorId="570B927D" wp14:editId="71FF9D13">
                <wp:extent cx="847725" cy="647700"/>
                <wp:effectExtent l="0" t="0" r="9525" b="0"/>
                <wp:docPr id="3828383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38391" name="Resim 1"/>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D11AF7" w14:paraId="493015D5" w14:textId="77777777" w:rsidTr="009546CC">
      <w:trPr>
        <w:trHeight w:val="930"/>
      </w:trPr>
      <w:tc>
        <w:tcPr>
          <w:tcW w:w="8409" w:type="dxa"/>
          <w:vAlign w:val="center"/>
        </w:tcPr>
        <w:p w14:paraId="4D74B513" w14:textId="3163C616" w:rsidR="00D11AF7" w:rsidRPr="00E872F5" w:rsidRDefault="00667133" w:rsidP="002D4C0D">
          <w:pPr>
            <w:pStyle w:val="stBilgi"/>
            <w:jc w:val="center"/>
            <w:rPr>
              <w:rFonts w:ascii="Times New Roman" w:hAnsi="Times New Roman"/>
              <w:b/>
            </w:rPr>
          </w:pPr>
          <w:r w:rsidRPr="00667133">
            <w:rPr>
              <w:rFonts w:ascii="Times New Roman" w:hAnsi="Times New Roman"/>
              <w:b/>
            </w:rPr>
            <w:t>CONFLICT OF INTEREST AND RISK ASSESSMENT PROCEDURE</w:t>
          </w:r>
        </w:p>
      </w:tc>
      <w:tc>
        <w:tcPr>
          <w:tcW w:w="1466" w:type="dxa"/>
          <w:vMerge/>
          <w:vAlign w:val="center"/>
        </w:tcPr>
        <w:p w14:paraId="11537159" w14:textId="77777777" w:rsidR="00D11AF7" w:rsidRDefault="00D11AF7" w:rsidP="00E872F5">
          <w:pPr>
            <w:pStyle w:val="stBilgi"/>
            <w:jc w:val="center"/>
            <w:rPr>
              <w:noProof/>
            </w:rPr>
          </w:pPr>
        </w:p>
      </w:tc>
    </w:tr>
  </w:tbl>
  <w:p w14:paraId="54C2768D" w14:textId="77777777" w:rsidR="00D11AF7" w:rsidRDefault="00D11AF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649DF"/>
    <w:multiLevelType w:val="hybridMultilevel"/>
    <w:tmpl w:val="5164C8C8"/>
    <w:lvl w:ilvl="0" w:tplc="D53613EA">
      <w:start w:val="1"/>
      <w:numFmt w:val="decimal"/>
      <w:lvlText w:val="4.%1"/>
      <w:lvlJc w:val="center"/>
      <w:pPr>
        <w:ind w:left="705" w:hanging="360"/>
      </w:pPr>
      <w:rPr>
        <w:rFonts w:hint="default"/>
      </w:rPr>
    </w:lvl>
    <w:lvl w:ilvl="1" w:tplc="CA56ED94">
      <w:start w:val="1"/>
      <w:numFmt w:val="lowerLetter"/>
      <w:lvlText w:val="%2)"/>
      <w:lvlJc w:val="left"/>
      <w:pPr>
        <w:ind w:left="1440" w:hanging="360"/>
      </w:pPr>
      <w:rPr>
        <w:rFonts w:hint="default"/>
        <w:b w:val="0"/>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4D62474"/>
    <w:multiLevelType w:val="multilevel"/>
    <w:tmpl w:val="5F665E62"/>
    <w:lvl w:ilvl="0">
      <w:start w:val="1"/>
      <w:numFmt w:val="decimal"/>
      <w:lvlText w:val="%1."/>
      <w:lvlJc w:val="left"/>
      <w:pPr>
        <w:tabs>
          <w:tab w:val="num" w:pos="2204"/>
        </w:tabs>
        <w:ind w:left="2204" w:hanging="360"/>
      </w:pPr>
      <w:rPr>
        <w:rFonts w:ascii="Times New Roman" w:hAnsi="Times New Roman" w:cs="Times New Roman" w:hint="default"/>
        <w:b/>
        <w:i w:val="0"/>
        <w:sz w:val="22"/>
        <w:szCs w:val="22"/>
      </w:rPr>
    </w:lvl>
    <w:lvl w:ilvl="1">
      <w:start w:val="1"/>
      <w:numFmt w:val="decimal"/>
      <w:lvlText w:val="%1.%2."/>
      <w:lvlJc w:val="left"/>
      <w:pPr>
        <w:tabs>
          <w:tab w:val="num" w:pos="2559"/>
        </w:tabs>
        <w:ind w:left="2559"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35374402"/>
    <w:multiLevelType w:val="hybridMultilevel"/>
    <w:tmpl w:val="8E2A7A66"/>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73F7FD0"/>
    <w:multiLevelType w:val="hybridMultilevel"/>
    <w:tmpl w:val="41301D6A"/>
    <w:lvl w:ilvl="0" w:tplc="B838C1D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F4DB2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12993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1AC0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76EC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F217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706C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B4E51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7016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B2C2C7A"/>
    <w:multiLevelType w:val="hybridMultilevel"/>
    <w:tmpl w:val="9A7E41D6"/>
    <w:lvl w:ilvl="0" w:tplc="041F0017">
      <w:start w:val="1"/>
      <w:numFmt w:val="lowerLetter"/>
      <w:lvlText w:val="%1)"/>
      <w:lvlJc w:val="left"/>
      <w:pPr>
        <w:ind w:left="1425" w:hanging="360"/>
      </w:pPr>
    </w:lvl>
    <w:lvl w:ilvl="1" w:tplc="041F0017">
      <w:start w:val="1"/>
      <w:numFmt w:val="lowerLetter"/>
      <w:lvlText w:val="%2)"/>
      <w:lvlJc w:val="left"/>
      <w:pPr>
        <w:ind w:left="2145" w:hanging="360"/>
      </w:pPr>
    </w:lvl>
    <w:lvl w:ilvl="2" w:tplc="041F001B" w:tentative="1">
      <w:start w:val="1"/>
      <w:numFmt w:val="lowerRoman"/>
      <w:lvlText w:val="%3."/>
      <w:lvlJc w:val="right"/>
      <w:pPr>
        <w:ind w:left="2865" w:hanging="180"/>
      </w:pPr>
    </w:lvl>
    <w:lvl w:ilvl="3" w:tplc="041F000F" w:tentative="1">
      <w:start w:val="1"/>
      <w:numFmt w:val="decimal"/>
      <w:lvlText w:val="%4."/>
      <w:lvlJc w:val="left"/>
      <w:pPr>
        <w:ind w:left="3585" w:hanging="360"/>
      </w:pPr>
    </w:lvl>
    <w:lvl w:ilvl="4" w:tplc="041F0019" w:tentative="1">
      <w:start w:val="1"/>
      <w:numFmt w:val="lowerLetter"/>
      <w:lvlText w:val="%5."/>
      <w:lvlJc w:val="left"/>
      <w:pPr>
        <w:ind w:left="4305" w:hanging="360"/>
      </w:pPr>
    </w:lvl>
    <w:lvl w:ilvl="5" w:tplc="041F001B" w:tentative="1">
      <w:start w:val="1"/>
      <w:numFmt w:val="lowerRoman"/>
      <w:lvlText w:val="%6."/>
      <w:lvlJc w:val="right"/>
      <w:pPr>
        <w:ind w:left="5025" w:hanging="180"/>
      </w:pPr>
    </w:lvl>
    <w:lvl w:ilvl="6" w:tplc="041F000F" w:tentative="1">
      <w:start w:val="1"/>
      <w:numFmt w:val="decimal"/>
      <w:lvlText w:val="%7."/>
      <w:lvlJc w:val="left"/>
      <w:pPr>
        <w:ind w:left="5745" w:hanging="360"/>
      </w:pPr>
    </w:lvl>
    <w:lvl w:ilvl="7" w:tplc="041F0019" w:tentative="1">
      <w:start w:val="1"/>
      <w:numFmt w:val="lowerLetter"/>
      <w:lvlText w:val="%8."/>
      <w:lvlJc w:val="left"/>
      <w:pPr>
        <w:ind w:left="6465" w:hanging="360"/>
      </w:pPr>
    </w:lvl>
    <w:lvl w:ilvl="8" w:tplc="041F001B" w:tentative="1">
      <w:start w:val="1"/>
      <w:numFmt w:val="lowerRoman"/>
      <w:lvlText w:val="%9."/>
      <w:lvlJc w:val="right"/>
      <w:pPr>
        <w:ind w:left="7185" w:hanging="180"/>
      </w:pPr>
    </w:lvl>
  </w:abstractNum>
  <w:num w:numId="1" w16cid:durableId="1788230814">
    <w:abstractNumId w:val="1"/>
  </w:num>
  <w:num w:numId="2" w16cid:durableId="1840655611">
    <w:abstractNumId w:val="3"/>
  </w:num>
  <w:num w:numId="3" w16cid:durableId="1273778304">
    <w:abstractNumId w:val="0"/>
  </w:num>
  <w:num w:numId="4" w16cid:durableId="729697031">
    <w:abstractNumId w:val="4"/>
  </w:num>
  <w:num w:numId="5" w16cid:durableId="25371201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B0"/>
    <w:rsid w:val="00001B45"/>
    <w:rsid w:val="00003FA1"/>
    <w:rsid w:val="0001505B"/>
    <w:rsid w:val="000265C3"/>
    <w:rsid w:val="00033B91"/>
    <w:rsid w:val="00035BD2"/>
    <w:rsid w:val="000473B5"/>
    <w:rsid w:val="00051F1E"/>
    <w:rsid w:val="00087712"/>
    <w:rsid w:val="00095DF1"/>
    <w:rsid w:val="000C75A0"/>
    <w:rsid w:val="000D38C0"/>
    <w:rsid w:val="00116395"/>
    <w:rsid w:val="00122BD3"/>
    <w:rsid w:val="00124B91"/>
    <w:rsid w:val="00126C7B"/>
    <w:rsid w:val="00141868"/>
    <w:rsid w:val="00162F13"/>
    <w:rsid w:val="001772D5"/>
    <w:rsid w:val="001B65B4"/>
    <w:rsid w:val="001C1ECE"/>
    <w:rsid w:val="001D1217"/>
    <w:rsid w:val="001D2537"/>
    <w:rsid w:val="001F6CCA"/>
    <w:rsid w:val="00203FD8"/>
    <w:rsid w:val="0023149A"/>
    <w:rsid w:val="0023666F"/>
    <w:rsid w:val="00252E9C"/>
    <w:rsid w:val="002673F7"/>
    <w:rsid w:val="00297D17"/>
    <w:rsid w:val="002A79DE"/>
    <w:rsid w:val="002C0906"/>
    <w:rsid w:val="002D4AE4"/>
    <w:rsid w:val="002D4C0D"/>
    <w:rsid w:val="002E4B12"/>
    <w:rsid w:val="002F7F33"/>
    <w:rsid w:val="00301EAF"/>
    <w:rsid w:val="00352AB4"/>
    <w:rsid w:val="0035694E"/>
    <w:rsid w:val="003A1F55"/>
    <w:rsid w:val="003A5E98"/>
    <w:rsid w:val="003B4A15"/>
    <w:rsid w:val="003D2418"/>
    <w:rsid w:val="003F157E"/>
    <w:rsid w:val="003F6BC5"/>
    <w:rsid w:val="004040E2"/>
    <w:rsid w:val="00427347"/>
    <w:rsid w:val="00431B7D"/>
    <w:rsid w:val="004334B0"/>
    <w:rsid w:val="004478F8"/>
    <w:rsid w:val="00455ED9"/>
    <w:rsid w:val="00460A63"/>
    <w:rsid w:val="004702B0"/>
    <w:rsid w:val="00476619"/>
    <w:rsid w:val="00480BF1"/>
    <w:rsid w:val="0049754D"/>
    <w:rsid w:val="00497765"/>
    <w:rsid w:val="004A7BBE"/>
    <w:rsid w:val="004C77F5"/>
    <w:rsid w:val="004D28AA"/>
    <w:rsid w:val="004F6890"/>
    <w:rsid w:val="004F6B0D"/>
    <w:rsid w:val="00507820"/>
    <w:rsid w:val="005124D3"/>
    <w:rsid w:val="005415EA"/>
    <w:rsid w:val="00551112"/>
    <w:rsid w:val="00554467"/>
    <w:rsid w:val="00581CD0"/>
    <w:rsid w:val="005848B0"/>
    <w:rsid w:val="005B2E62"/>
    <w:rsid w:val="005C174D"/>
    <w:rsid w:val="005D416C"/>
    <w:rsid w:val="005E6C14"/>
    <w:rsid w:val="005F237D"/>
    <w:rsid w:val="00605500"/>
    <w:rsid w:val="006249FC"/>
    <w:rsid w:val="0064636A"/>
    <w:rsid w:val="00651AC5"/>
    <w:rsid w:val="00651F48"/>
    <w:rsid w:val="00667133"/>
    <w:rsid w:val="006904D1"/>
    <w:rsid w:val="006972ED"/>
    <w:rsid w:val="006B5CBE"/>
    <w:rsid w:val="006C3435"/>
    <w:rsid w:val="006C3838"/>
    <w:rsid w:val="006E02D0"/>
    <w:rsid w:val="006E5A37"/>
    <w:rsid w:val="006E6E9A"/>
    <w:rsid w:val="00731B3D"/>
    <w:rsid w:val="00733CFD"/>
    <w:rsid w:val="00741B20"/>
    <w:rsid w:val="00744C4C"/>
    <w:rsid w:val="00757ECB"/>
    <w:rsid w:val="007634E4"/>
    <w:rsid w:val="00774344"/>
    <w:rsid w:val="007C29F0"/>
    <w:rsid w:val="007C7351"/>
    <w:rsid w:val="007D3BF8"/>
    <w:rsid w:val="007E3EEF"/>
    <w:rsid w:val="00806A17"/>
    <w:rsid w:val="008274B0"/>
    <w:rsid w:val="008416C2"/>
    <w:rsid w:val="00842E90"/>
    <w:rsid w:val="00862941"/>
    <w:rsid w:val="008677A1"/>
    <w:rsid w:val="00867878"/>
    <w:rsid w:val="00874146"/>
    <w:rsid w:val="008A621F"/>
    <w:rsid w:val="008B6B79"/>
    <w:rsid w:val="008C4222"/>
    <w:rsid w:val="008E027C"/>
    <w:rsid w:val="008E6282"/>
    <w:rsid w:val="00906CF7"/>
    <w:rsid w:val="00912982"/>
    <w:rsid w:val="00934553"/>
    <w:rsid w:val="00945877"/>
    <w:rsid w:val="00952B06"/>
    <w:rsid w:val="009546CC"/>
    <w:rsid w:val="009640AA"/>
    <w:rsid w:val="009A264A"/>
    <w:rsid w:val="009B04CD"/>
    <w:rsid w:val="009B3CD8"/>
    <w:rsid w:val="009C4DB2"/>
    <w:rsid w:val="009D29D3"/>
    <w:rsid w:val="009F228A"/>
    <w:rsid w:val="00A231C1"/>
    <w:rsid w:val="00A84246"/>
    <w:rsid w:val="00A92085"/>
    <w:rsid w:val="00A92D85"/>
    <w:rsid w:val="00AC09DA"/>
    <w:rsid w:val="00AC1119"/>
    <w:rsid w:val="00AC57EA"/>
    <w:rsid w:val="00AD0881"/>
    <w:rsid w:val="00AE4C8F"/>
    <w:rsid w:val="00AE55B9"/>
    <w:rsid w:val="00B22591"/>
    <w:rsid w:val="00B47EC3"/>
    <w:rsid w:val="00B53263"/>
    <w:rsid w:val="00B62F82"/>
    <w:rsid w:val="00B71AF7"/>
    <w:rsid w:val="00BB195E"/>
    <w:rsid w:val="00BC0FCD"/>
    <w:rsid w:val="00BC444E"/>
    <w:rsid w:val="00BC70EA"/>
    <w:rsid w:val="00BD05E2"/>
    <w:rsid w:val="00BD49BA"/>
    <w:rsid w:val="00BF0D82"/>
    <w:rsid w:val="00C01552"/>
    <w:rsid w:val="00C379AE"/>
    <w:rsid w:val="00C524D6"/>
    <w:rsid w:val="00C57061"/>
    <w:rsid w:val="00C64DB0"/>
    <w:rsid w:val="00C8238F"/>
    <w:rsid w:val="00C96DA6"/>
    <w:rsid w:val="00CC0A26"/>
    <w:rsid w:val="00CF3134"/>
    <w:rsid w:val="00D0400A"/>
    <w:rsid w:val="00D052BF"/>
    <w:rsid w:val="00D07144"/>
    <w:rsid w:val="00D11AF7"/>
    <w:rsid w:val="00D11E77"/>
    <w:rsid w:val="00D13A5F"/>
    <w:rsid w:val="00D31243"/>
    <w:rsid w:val="00D35E3C"/>
    <w:rsid w:val="00D45963"/>
    <w:rsid w:val="00D47E01"/>
    <w:rsid w:val="00D55858"/>
    <w:rsid w:val="00D63387"/>
    <w:rsid w:val="00D85740"/>
    <w:rsid w:val="00D92FC6"/>
    <w:rsid w:val="00D96129"/>
    <w:rsid w:val="00DA3D5C"/>
    <w:rsid w:val="00DC321F"/>
    <w:rsid w:val="00DD26AC"/>
    <w:rsid w:val="00E125FD"/>
    <w:rsid w:val="00E3071A"/>
    <w:rsid w:val="00E65B8E"/>
    <w:rsid w:val="00E7148D"/>
    <w:rsid w:val="00E826E3"/>
    <w:rsid w:val="00E872F5"/>
    <w:rsid w:val="00E94F61"/>
    <w:rsid w:val="00EB0DA9"/>
    <w:rsid w:val="00EB219B"/>
    <w:rsid w:val="00ED0E60"/>
    <w:rsid w:val="00ED1285"/>
    <w:rsid w:val="00EF4FE7"/>
    <w:rsid w:val="00F04B47"/>
    <w:rsid w:val="00F359B2"/>
    <w:rsid w:val="00F568AA"/>
    <w:rsid w:val="00F5729E"/>
    <w:rsid w:val="00FA3B32"/>
    <w:rsid w:val="00FA4460"/>
    <w:rsid w:val="00FA5B60"/>
    <w:rsid w:val="00FB31BA"/>
    <w:rsid w:val="00FC0D33"/>
    <w:rsid w:val="00FC52AD"/>
    <w:rsid w:val="00FD7328"/>
    <w:rsid w:val="00FE60AB"/>
    <w:rsid w:val="00FE68F9"/>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67C03"/>
  <w15:docId w15:val="{2ED5DFDD-A378-4499-8730-36396560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semiHidden/>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styleId="AklamaBavurusu">
    <w:name w:val="annotation reference"/>
    <w:basedOn w:val="VarsaylanParagrafYazTipi"/>
    <w:semiHidden/>
    <w:unhideWhenUsed/>
    <w:rsid w:val="001C1EC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61560142">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243024505">
      <w:bodyDiv w:val="1"/>
      <w:marLeft w:val="0"/>
      <w:marRight w:val="0"/>
      <w:marTop w:val="0"/>
      <w:marBottom w:val="0"/>
      <w:divBdr>
        <w:top w:val="none" w:sz="0" w:space="0" w:color="auto"/>
        <w:left w:val="none" w:sz="0" w:space="0" w:color="auto"/>
        <w:bottom w:val="none" w:sz="0" w:space="0" w:color="auto"/>
        <w:right w:val="none" w:sz="0" w:space="0" w:color="auto"/>
      </w:divBdr>
    </w:div>
    <w:div w:id="1649820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7220A2-1D2D-46B3-A9EB-28B137400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978</Words>
  <Characters>5581</Characters>
  <Application>Microsoft Office Word</Application>
  <DocSecurity>0</DocSecurity>
  <Lines>46</Lines>
  <Paragraphs>13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c:description/>
  <cp:lastModifiedBy>Hakan Kurt</cp:lastModifiedBy>
  <cp:revision>3</cp:revision>
  <cp:lastPrinted>2023-08-26T20:42:00Z</cp:lastPrinted>
  <dcterms:created xsi:type="dcterms:W3CDTF">2024-01-30T06:55:00Z</dcterms:created>
  <dcterms:modified xsi:type="dcterms:W3CDTF">2025-10-31T08:55:00Z</dcterms:modified>
</cp:coreProperties>
</file>