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1D74F" w14:textId="2ED1431F" w:rsidR="004E0580" w:rsidRPr="00300F75" w:rsidRDefault="003169BF" w:rsidP="00300F75">
      <w:pPr>
        <w:pStyle w:val="GvdeMetni"/>
        <w:widowControl w:val="0"/>
        <w:numPr>
          <w:ilvl w:val="0"/>
          <w:numId w:val="1"/>
        </w:numPr>
        <w:autoSpaceDE w:val="0"/>
        <w:autoSpaceDN w:val="0"/>
        <w:adjustRightInd w:val="0"/>
        <w:spacing w:before="120" w:after="120"/>
        <w:ind w:left="238" w:hanging="238"/>
        <w:jc w:val="both"/>
        <w:rPr>
          <w:b/>
          <w:bCs/>
          <w:sz w:val="22"/>
          <w:szCs w:val="22"/>
          <w:lang w:val="tr-TR"/>
        </w:rPr>
      </w:pPr>
      <w:r>
        <w:rPr>
          <w:b/>
          <w:bCs/>
          <w:sz w:val="22"/>
          <w:szCs w:val="22"/>
          <w:lang w:val="tr-TR"/>
        </w:rPr>
        <w:t>PURPOSE</w:t>
      </w:r>
    </w:p>
    <w:p w14:paraId="1A8DD355" w14:textId="0994BB56" w:rsidR="004E0580" w:rsidRPr="00300F75" w:rsidRDefault="003169BF" w:rsidP="00300F75">
      <w:pPr>
        <w:pStyle w:val="GvdeMetni"/>
        <w:spacing w:before="120" w:after="120"/>
        <w:ind w:left="-14" w:right="-5"/>
        <w:jc w:val="both"/>
        <w:rPr>
          <w:color w:val="000000"/>
          <w:sz w:val="22"/>
          <w:szCs w:val="22"/>
          <w:lang w:val="tr-TR"/>
        </w:rPr>
      </w:pPr>
      <w:r w:rsidRPr="003169BF">
        <w:rPr>
          <w:color w:val="000000"/>
          <w:sz w:val="22"/>
          <w:szCs w:val="22"/>
          <w:lang w:val="tr-TR"/>
        </w:rPr>
        <w:t>The purpose of this procedure is to determine the methods and responsibilities for the implementation of occupational health and safety management system certification activities in accordance with ISO/IEC 17021-1:2015 and ISO/IEC TS 17021-10:2019 standards and IAF MD 22:2019 guidance document.</w:t>
      </w:r>
    </w:p>
    <w:p w14:paraId="4DF1315B" w14:textId="4113C6F1" w:rsidR="004E0580" w:rsidRPr="00300F75" w:rsidRDefault="003169BF" w:rsidP="00300F75">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Pr>
          <w:b/>
          <w:color w:val="000000"/>
          <w:sz w:val="22"/>
          <w:szCs w:val="22"/>
          <w:lang w:val="tr-TR"/>
        </w:rPr>
        <w:t>DEFINITIONS</w:t>
      </w:r>
    </w:p>
    <w:p w14:paraId="38FF42DB" w14:textId="37754B1D" w:rsidR="004E0580" w:rsidRPr="00300F75" w:rsidRDefault="003169BF" w:rsidP="00300F75">
      <w:pPr>
        <w:pStyle w:val="GvdeMetni"/>
        <w:spacing w:before="120" w:after="120"/>
        <w:ind w:left="-14" w:right="-5"/>
        <w:jc w:val="both"/>
        <w:rPr>
          <w:color w:val="000000"/>
          <w:sz w:val="22"/>
          <w:szCs w:val="22"/>
          <w:lang w:val="tr-TR"/>
        </w:rPr>
      </w:pPr>
      <w:r w:rsidRPr="003169BF">
        <w:rPr>
          <w:b/>
          <w:color w:val="000000"/>
          <w:sz w:val="22"/>
          <w:szCs w:val="22"/>
          <w:lang w:val="tr-TR"/>
        </w:rPr>
        <w:t xml:space="preserve">OHSMS: </w:t>
      </w:r>
      <w:r w:rsidRPr="003169BF">
        <w:rPr>
          <w:bCs/>
          <w:color w:val="000000"/>
          <w:sz w:val="22"/>
          <w:szCs w:val="22"/>
          <w:lang w:val="tr-TR"/>
        </w:rPr>
        <w:t>Occupational Health and Safety Management System</w:t>
      </w:r>
    </w:p>
    <w:p w14:paraId="33B49A62" w14:textId="3C6FA0D2" w:rsidR="004E0580" w:rsidRPr="00300F75" w:rsidRDefault="003169BF" w:rsidP="00300F75">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Pr>
          <w:b/>
          <w:color w:val="000000"/>
          <w:sz w:val="22"/>
          <w:szCs w:val="22"/>
          <w:lang w:val="tr-TR"/>
        </w:rPr>
        <w:t>RELATED DOCUMENTS</w:t>
      </w:r>
    </w:p>
    <w:p w14:paraId="261A3418" w14:textId="45EF9FD1"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PR.01 Document Control Procedure</w:t>
      </w:r>
    </w:p>
    <w:p w14:paraId="564D44B9"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PR.02 Record Control Procedure</w:t>
      </w:r>
    </w:p>
    <w:p w14:paraId="6D525C66"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PR.03 Management Review Procedure</w:t>
      </w:r>
    </w:p>
    <w:p w14:paraId="0BAFA42D"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PR.04 Internal Audit Procedure</w:t>
      </w:r>
    </w:p>
    <w:p w14:paraId="6C3A1435"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PR.05 Corrective Preventive Action Procedure</w:t>
      </w:r>
    </w:p>
    <w:p w14:paraId="0B26287F"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PR.06 Complaint and Appeal Procedure</w:t>
      </w:r>
    </w:p>
    <w:p w14:paraId="51EC51B3"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PR.07 Training Procedure</w:t>
      </w:r>
    </w:p>
    <w:p w14:paraId="72071764"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PR.201 Certification Personnel Management Procedure</w:t>
      </w:r>
    </w:p>
    <w:p w14:paraId="15194F97"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PR.202 Certification Procedure</w:t>
      </w:r>
    </w:p>
    <w:p w14:paraId="070F1BDE"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FR.221 Certification Contract</w:t>
      </w:r>
    </w:p>
    <w:p w14:paraId="69ACB61D" w14:textId="77777777" w:rsidR="003169BF" w:rsidRPr="003169BF"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FR.217 Certification Application Form</w:t>
      </w:r>
    </w:p>
    <w:p w14:paraId="59EAB762" w14:textId="21D365A8" w:rsidR="00D9354D" w:rsidRPr="00300F75" w:rsidRDefault="003169BF" w:rsidP="003169BF">
      <w:pPr>
        <w:pStyle w:val="GvdeMetni"/>
        <w:spacing w:before="60" w:after="60"/>
        <w:ind w:left="-11" w:right="-6"/>
        <w:jc w:val="both"/>
        <w:rPr>
          <w:color w:val="000000"/>
          <w:sz w:val="22"/>
          <w:szCs w:val="22"/>
          <w:lang w:val="tr-TR"/>
        </w:rPr>
      </w:pPr>
      <w:r w:rsidRPr="003169BF">
        <w:rPr>
          <w:color w:val="000000"/>
          <w:sz w:val="22"/>
          <w:szCs w:val="22"/>
          <w:lang w:val="tr-TR"/>
        </w:rPr>
        <w:t>TL.201 Audit Schedule Determination Instruction</w:t>
      </w:r>
    </w:p>
    <w:p w14:paraId="1C8A0EC8" w14:textId="77777777" w:rsidR="00846041" w:rsidRPr="00300F75" w:rsidRDefault="00846041" w:rsidP="003A7A71">
      <w:pPr>
        <w:pStyle w:val="GvdeMetni"/>
        <w:spacing w:before="60" w:after="60"/>
        <w:ind w:left="-11" w:right="-6"/>
        <w:jc w:val="both"/>
        <w:rPr>
          <w:color w:val="000000"/>
          <w:sz w:val="22"/>
          <w:szCs w:val="22"/>
          <w:lang w:val="tr-TR"/>
        </w:rPr>
      </w:pPr>
      <w:r w:rsidRPr="00300F75">
        <w:rPr>
          <w:color w:val="000000"/>
          <w:sz w:val="22"/>
          <w:szCs w:val="22"/>
          <w:lang w:val="tr-TR"/>
        </w:rPr>
        <w:t>ISO/IEC 17021-1:2015</w:t>
      </w:r>
    </w:p>
    <w:p w14:paraId="7765E2DF" w14:textId="77777777" w:rsidR="00B76088" w:rsidRPr="00300F75" w:rsidRDefault="00B76088" w:rsidP="003A7A71">
      <w:pPr>
        <w:pStyle w:val="GvdeMetni"/>
        <w:spacing w:before="60" w:after="60"/>
        <w:ind w:left="-11" w:right="-5"/>
        <w:jc w:val="both"/>
        <w:rPr>
          <w:color w:val="000000"/>
          <w:sz w:val="22"/>
          <w:szCs w:val="22"/>
          <w:lang w:val="tr-TR"/>
        </w:rPr>
      </w:pPr>
      <w:r w:rsidRPr="00300F75">
        <w:rPr>
          <w:color w:val="000000"/>
          <w:sz w:val="22"/>
          <w:szCs w:val="22"/>
          <w:lang w:val="tr-TR"/>
        </w:rPr>
        <w:t>ISO/IEC TS 17021-10:2019</w:t>
      </w:r>
    </w:p>
    <w:p w14:paraId="1ABD8B83" w14:textId="77777777" w:rsidR="00B76088" w:rsidRPr="00300F75" w:rsidRDefault="00B76088" w:rsidP="003A7A71">
      <w:pPr>
        <w:pStyle w:val="GvdeMetni"/>
        <w:spacing w:before="60" w:after="60"/>
        <w:ind w:left="-11" w:right="-5"/>
        <w:jc w:val="both"/>
        <w:rPr>
          <w:color w:val="000000"/>
          <w:sz w:val="22"/>
          <w:szCs w:val="22"/>
          <w:lang w:val="tr-TR"/>
        </w:rPr>
      </w:pPr>
      <w:r w:rsidRPr="00300F75">
        <w:rPr>
          <w:color w:val="000000"/>
          <w:sz w:val="22"/>
          <w:szCs w:val="22"/>
          <w:lang w:val="tr-TR"/>
        </w:rPr>
        <w:t>IAF MD 22:2019</w:t>
      </w:r>
    </w:p>
    <w:p w14:paraId="749DD5DC" w14:textId="5FD4F621" w:rsidR="004E0580" w:rsidRPr="00300F75" w:rsidRDefault="003169BF" w:rsidP="00300F75">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Pr>
          <w:b/>
          <w:color w:val="000000"/>
          <w:sz w:val="22"/>
          <w:szCs w:val="22"/>
          <w:lang w:val="tr-TR"/>
        </w:rPr>
        <w:t xml:space="preserve"> </w:t>
      </w:r>
      <w:r w:rsidRPr="003169BF">
        <w:rPr>
          <w:b/>
          <w:color w:val="000000"/>
          <w:sz w:val="22"/>
          <w:szCs w:val="22"/>
          <w:lang w:val="tr-TR"/>
        </w:rPr>
        <w:t>PRINCIPLES</w:t>
      </w:r>
    </w:p>
    <w:p w14:paraId="66225EBE" w14:textId="09870B5D" w:rsidR="004E0580" w:rsidRPr="00300F75" w:rsidRDefault="003169BF" w:rsidP="003169BF">
      <w:pPr>
        <w:pStyle w:val="GvdeMetni"/>
        <w:spacing w:before="120" w:after="120"/>
        <w:ind w:right="-5"/>
        <w:jc w:val="both"/>
        <w:rPr>
          <w:b/>
          <w:bCs/>
          <w:color w:val="000000"/>
          <w:sz w:val="22"/>
          <w:szCs w:val="22"/>
          <w:lang w:val="tr-TR"/>
        </w:rPr>
      </w:pPr>
      <w:r w:rsidRPr="003169BF">
        <w:rPr>
          <w:color w:val="000000"/>
          <w:sz w:val="22"/>
          <w:szCs w:val="22"/>
          <w:lang w:val="tr-TR"/>
        </w:rPr>
        <w:t>The provisions given are applicable for ISO/IEC 17021-1 Clause 4.</w:t>
      </w:r>
    </w:p>
    <w:p w14:paraId="4F9988BF" w14:textId="3527B1BC" w:rsidR="004E0580" w:rsidRPr="00300F75" w:rsidRDefault="003169BF" w:rsidP="00300F75">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Pr>
          <w:b/>
          <w:color w:val="000000"/>
          <w:sz w:val="22"/>
          <w:szCs w:val="22"/>
          <w:lang w:val="tr-TR"/>
        </w:rPr>
        <w:t>GENERAL REQUIREMENTS</w:t>
      </w:r>
    </w:p>
    <w:p w14:paraId="501FEC8A" w14:textId="75D5BC30" w:rsidR="004E0580" w:rsidRPr="00300F75" w:rsidRDefault="003169BF" w:rsidP="00300F75">
      <w:pPr>
        <w:pStyle w:val="GvdeMetni"/>
        <w:spacing w:before="120" w:after="120"/>
        <w:ind w:left="-14" w:right="-5"/>
        <w:jc w:val="both"/>
        <w:rPr>
          <w:b/>
          <w:bCs/>
          <w:color w:val="000000"/>
          <w:sz w:val="22"/>
          <w:szCs w:val="22"/>
          <w:lang w:val="tr-TR"/>
        </w:rPr>
      </w:pPr>
      <w:r w:rsidRPr="003169BF">
        <w:rPr>
          <w:color w:val="000000"/>
          <w:sz w:val="22"/>
          <w:szCs w:val="22"/>
          <w:lang w:val="tr-TR"/>
        </w:rPr>
        <w:t>The provisions given are applicable for ISO/IEC 17021-1 Clause 5, and all related requirements are specified in the Quality Manual.</w:t>
      </w:r>
    </w:p>
    <w:p w14:paraId="73C24C36" w14:textId="12B37F31" w:rsidR="004E0580" w:rsidRPr="00300F75" w:rsidRDefault="003169BF" w:rsidP="00300F75">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Pr>
          <w:b/>
          <w:color w:val="000000"/>
          <w:sz w:val="22"/>
          <w:szCs w:val="22"/>
          <w:lang w:val="tr-TR"/>
        </w:rPr>
        <w:t>STRUCTURAL REQUIREMENTS</w:t>
      </w:r>
    </w:p>
    <w:p w14:paraId="7FF2AAE6" w14:textId="1A90D0B5" w:rsidR="004E0580" w:rsidRPr="00300F75" w:rsidRDefault="003169BF" w:rsidP="00300F75">
      <w:pPr>
        <w:pStyle w:val="GvdeMetni"/>
        <w:spacing w:before="120" w:after="120"/>
        <w:ind w:left="-14" w:right="-5"/>
        <w:jc w:val="both"/>
        <w:rPr>
          <w:color w:val="000000"/>
          <w:sz w:val="22"/>
          <w:szCs w:val="22"/>
          <w:lang w:val="tr-TR"/>
        </w:rPr>
      </w:pPr>
      <w:r w:rsidRPr="003169BF">
        <w:rPr>
          <w:color w:val="000000"/>
          <w:sz w:val="22"/>
          <w:szCs w:val="22"/>
          <w:lang w:val="tr-TR"/>
        </w:rPr>
        <w:t>The provisions given are applicable for ISO/IEC 17021-1 Clause 6, and all related requirements are specified in the Quality Manual.</w:t>
      </w:r>
    </w:p>
    <w:p w14:paraId="1B93405A" w14:textId="36F7A201" w:rsidR="004E0580" w:rsidRPr="00300F75" w:rsidRDefault="003169BF" w:rsidP="00300F75">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3169BF">
        <w:rPr>
          <w:b/>
          <w:color w:val="000000"/>
          <w:sz w:val="22"/>
          <w:szCs w:val="22"/>
          <w:lang w:val="tr-TR"/>
        </w:rPr>
        <w:t>RESOURCE REQUIREMENTS</w:t>
      </w:r>
    </w:p>
    <w:p w14:paraId="7B188DD7" w14:textId="43D46FC8" w:rsidR="004E0580" w:rsidRPr="00300F75" w:rsidRDefault="003169BF" w:rsidP="00300F75">
      <w:pPr>
        <w:pStyle w:val="GvdeMetni"/>
        <w:spacing w:before="120" w:after="120"/>
        <w:ind w:left="-14" w:right="-5"/>
        <w:jc w:val="both"/>
        <w:rPr>
          <w:b/>
          <w:bCs/>
          <w:color w:val="000000"/>
          <w:sz w:val="22"/>
          <w:szCs w:val="22"/>
          <w:lang w:val="tr-TR"/>
        </w:rPr>
      </w:pPr>
      <w:r w:rsidRPr="003169BF">
        <w:rPr>
          <w:color w:val="000000"/>
          <w:sz w:val="22"/>
          <w:szCs w:val="22"/>
          <w:lang w:val="tr-TR"/>
        </w:rPr>
        <w:t>The provisions given are applicable for ISO/IEC 17021-1 Clause 7, and all related requirements are specified in the Quality Manual, Certification Personnel Management Procedure, and Training Procedure.</w:t>
      </w:r>
    </w:p>
    <w:p w14:paraId="78066671" w14:textId="5F02774A" w:rsidR="004E0580" w:rsidRPr="003169BF" w:rsidRDefault="004E0580" w:rsidP="003169BF">
      <w:pPr>
        <w:pStyle w:val="GvdeMetni"/>
        <w:spacing w:before="120" w:after="120"/>
        <w:ind w:left="-14" w:right="-5"/>
        <w:jc w:val="both"/>
        <w:rPr>
          <w:b/>
          <w:sz w:val="22"/>
          <w:szCs w:val="22"/>
          <w:lang w:val="tr-TR"/>
        </w:rPr>
      </w:pPr>
      <w:r w:rsidRPr="00D9354D">
        <w:rPr>
          <w:b/>
          <w:sz w:val="22"/>
          <w:szCs w:val="22"/>
          <w:lang w:val="tr-TR" w:bidi="tr-TR"/>
        </w:rPr>
        <w:t xml:space="preserve">7 </w:t>
      </w:r>
      <w:r w:rsidR="003169BF" w:rsidRPr="003169BF">
        <w:rPr>
          <w:b/>
          <w:sz w:val="22"/>
          <w:szCs w:val="22"/>
          <w:lang w:val="tr-TR" w:bidi="tr-TR"/>
        </w:rPr>
        <w:t>OHSMS S</w:t>
      </w:r>
      <w:r w:rsidR="003169BF">
        <w:rPr>
          <w:b/>
          <w:sz w:val="22"/>
          <w:szCs w:val="22"/>
          <w:lang w:val="tr-TR"/>
        </w:rPr>
        <w:t xml:space="preserve"> </w:t>
      </w:r>
      <w:r w:rsidRPr="00D9354D">
        <w:rPr>
          <w:b/>
          <w:sz w:val="22"/>
          <w:szCs w:val="22"/>
          <w:lang w:val="tr-TR"/>
        </w:rPr>
        <w:t>7.1.2</w:t>
      </w:r>
      <w:r w:rsidRPr="00300F75">
        <w:rPr>
          <w:sz w:val="22"/>
          <w:szCs w:val="22"/>
          <w:lang w:val="tr-TR"/>
        </w:rPr>
        <w:t xml:space="preserve"> </w:t>
      </w:r>
      <w:r w:rsidR="003169BF" w:rsidRPr="003169BF">
        <w:rPr>
          <w:sz w:val="22"/>
          <w:szCs w:val="22"/>
          <w:lang w:val="tr-TR"/>
        </w:rPr>
        <w:t>For occupational health and safety management systems, the term "technical area" pertains to the commonality of processes or services and the hazards that may expose employees to OHS risks associated with them.</w:t>
      </w:r>
      <w:r w:rsidRPr="00300F75">
        <w:rPr>
          <w:sz w:val="22"/>
          <w:szCs w:val="22"/>
          <w:lang w:val="tr-TR"/>
        </w:rPr>
        <w:t xml:space="preserve"> </w:t>
      </w:r>
    </w:p>
    <w:p w14:paraId="2894E846" w14:textId="3B119165" w:rsidR="004E0580" w:rsidRPr="00300F75" w:rsidRDefault="003169BF" w:rsidP="00300F75">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3169BF">
        <w:rPr>
          <w:b/>
          <w:color w:val="000000"/>
          <w:sz w:val="22"/>
          <w:szCs w:val="22"/>
          <w:lang w:val="tr-TR"/>
        </w:rPr>
        <w:t>INFORMATION REQUIREMENTS</w:t>
      </w:r>
    </w:p>
    <w:p w14:paraId="739F9C92" w14:textId="2E88CB5A" w:rsidR="004E0580" w:rsidRPr="00300F75" w:rsidRDefault="003169BF" w:rsidP="00300F75">
      <w:pPr>
        <w:pStyle w:val="GvdeMetni"/>
        <w:spacing w:before="120" w:after="120"/>
        <w:ind w:left="-14" w:right="-5"/>
        <w:jc w:val="both"/>
        <w:rPr>
          <w:b/>
          <w:bCs/>
          <w:color w:val="000000"/>
          <w:sz w:val="22"/>
          <w:szCs w:val="22"/>
          <w:lang w:val="tr-TR"/>
        </w:rPr>
      </w:pPr>
      <w:r w:rsidRPr="003169BF">
        <w:rPr>
          <w:color w:val="000000"/>
          <w:sz w:val="22"/>
          <w:szCs w:val="22"/>
          <w:lang w:val="tr-TR"/>
        </w:rPr>
        <w:t>The provisions given are applicable for ISO/IEC 17021-1 Clause 8, and all related requirements are specified in the Quality Manual.</w:t>
      </w:r>
    </w:p>
    <w:p w14:paraId="4D467065" w14:textId="47F522B1" w:rsidR="004E0580" w:rsidRPr="00300F75" w:rsidRDefault="004E0580" w:rsidP="00300F75">
      <w:pPr>
        <w:pStyle w:val="GvdeMetni"/>
        <w:spacing w:before="120" w:after="120"/>
        <w:ind w:left="-14" w:right="-5"/>
        <w:jc w:val="both"/>
        <w:rPr>
          <w:bCs/>
          <w:color w:val="000000"/>
          <w:sz w:val="22"/>
          <w:szCs w:val="22"/>
          <w:lang w:val="tr-TR"/>
        </w:rPr>
      </w:pPr>
      <w:r w:rsidRPr="00D9354D">
        <w:rPr>
          <w:b/>
          <w:sz w:val="22"/>
          <w:szCs w:val="22"/>
          <w:lang w:val="tr-TR" w:bidi="tr-TR"/>
        </w:rPr>
        <w:lastRenderedPageBreak/>
        <w:t xml:space="preserve">8 </w:t>
      </w:r>
      <w:r w:rsidR="003169BF">
        <w:rPr>
          <w:b/>
          <w:sz w:val="22"/>
          <w:szCs w:val="22"/>
          <w:lang w:val="tr-TR" w:bidi="tr-TR"/>
        </w:rPr>
        <w:t>OHSMS</w:t>
      </w:r>
      <w:r w:rsidRPr="00D9354D">
        <w:rPr>
          <w:b/>
          <w:sz w:val="22"/>
          <w:szCs w:val="22"/>
          <w:lang w:val="tr-TR" w:bidi="tr-TR"/>
        </w:rPr>
        <w:t xml:space="preserve"> </w:t>
      </w:r>
      <w:r w:rsidR="003169BF">
        <w:rPr>
          <w:b/>
          <w:sz w:val="22"/>
          <w:szCs w:val="22"/>
          <w:lang w:val="tr-TR" w:bidi="tr-TR"/>
        </w:rPr>
        <w:t>S</w:t>
      </w:r>
      <w:r w:rsidRPr="00D9354D">
        <w:rPr>
          <w:b/>
          <w:sz w:val="22"/>
          <w:szCs w:val="22"/>
          <w:lang w:val="tr-TR" w:bidi="tr-TR"/>
        </w:rPr>
        <w:t xml:space="preserve"> 8.5.3</w:t>
      </w:r>
      <w:r w:rsidRPr="00300F75">
        <w:rPr>
          <w:sz w:val="22"/>
          <w:szCs w:val="22"/>
          <w:lang w:val="tr-TR" w:bidi="tr-TR"/>
        </w:rPr>
        <w:t xml:space="preserve"> </w:t>
      </w:r>
      <w:r w:rsidR="003169BF">
        <w:rPr>
          <w:sz w:val="22"/>
          <w:szCs w:val="22"/>
          <w:lang w:val="tr-TR" w:bidi="tr-TR"/>
        </w:rPr>
        <w:t xml:space="preserve"> </w:t>
      </w:r>
      <w:r w:rsidR="003169BF" w:rsidRPr="003169BF">
        <w:rPr>
          <w:sz w:val="22"/>
          <w:szCs w:val="22"/>
          <w:lang w:val="tr-TR" w:bidi="tr-TR"/>
        </w:rPr>
        <w:t>The certified client organization shall promptly report to IFC Global any significant incident or regulatory violation requiring the involvement of the competent regulatory authority, in accordance with applicable legal regulations. This obligation is secured under the Certification Contract.</w:t>
      </w:r>
    </w:p>
    <w:p w14:paraId="2252A723" w14:textId="6C207B51" w:rsidR="004E0580" w:rsidRPr="00300F75" w:rsidRDefault="003169BF" w:rsidP="00300F75">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Pr>
          <w:b/>
          <w:color w:val="000000"/>
          <w:sz w:val="22"/>
          <w:szCs w:val="22"/>
          <w:lang w:val="tr-TR"/>
        </w:rPr>
        <w:t xml:space="preserve">PROCESS REQUIREMENTS </w:t>
      </w:r>
    </w:p>
    <w:p w14:paraId="57E2B863" w14:textId="60E8E629" w:rsidR="004E0580" w:rsidRPr="00300F75" w:rsidRDefault="003169BF" w:rsidP="00300F7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Pr>
          <w:b/>
          <w:sz w:val="22"/>
          <w:szCs w:val="22"/>
          <w:lang w:val="tr-TR"/>
        </w:rPr>
        <w:t xml:space="preserve"> </w:t>
      </w:r>
      <w:r w:rsidRPr="003169BF">
        <w:rPr>
          <w:b/>
          <w:sz w:val="22"/>
          <w:szCs w:val="22"/>
          <w:lang w:val="tr-TR"/>
        </w:rPr>
        <w:t>Pre-certification Activities</w:t>
      </w:r>
    </w:p>
    <w:p w14:paraId="69D51303" w14:textId="1121A22B"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The provisions given are applicable for ISO/IEC 17021-1 Clause 9.1, and all related requirements are specified in the Quality Manual and Certification Procedure.</w:t>
      </w:r>
    </w:p>
    <w:p w14:paraId="2E4747A3" w14:textId="77777777" w:rsidR="009B317F" w:rsidRPr="009B317F" w:rsidRDefault="009B317F" w:rsidP="009B317F">
      <w:pPr>
        <w:pStyle w:val="GvdeMetni"/>
        <w:spacing w:before="120" w:after="120"/>
        <w:ind w:left="-14" w:right="-5"/>
        <w:jc w:val="both"/>
        <w:rPr>
          <w:color w:val="000000"/>
          <w:sz w:val="22"/>
          <w:szCs w:val="22"/>
          <w:lang w:val="tr-TR"/>
        </w:rPr>
      </w:pPr>
    </w:p>
    <w:p w14:paraId="7F94011E" w14:textId="77777777"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The activities of receiving, reviewing, quoting, and contracting for OHSMS certification applications are conducted in accordance with the Certification Procedure.</w:t>
      </w:r>
    </w:p>
    <w:p w14:paraId="6BFBD1FC" w14:textId="77777777" w:rsidR="009B317F" w:rsidRPr="009B317F" w:rsidRDefault="009B317F" w:rsidP="009B317F">
      <w:pPr>
        <w:pStyle w:val="GvdeMetni"/>
        <w:spacing w:before="120" w:after="120"/>
        <w:ind w:left="-14" w:right="-5"/>
        <w:jc w:val="both"/>
        <w:rPr>
          <w:color w:val="000000"/>
          <w:sz w:val="22"/>
          <w:szCs w:val="22"/>
          <w:lang w:val="tr-TR"/>
        </w:rPr>
      </w:pPr>
    </w:p>
    <w:p w14:paraId="36B39494" w14:textId="77777777"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During the application review, IFC Global confirms whether the organization provides services at another organization's facilities and verifies that the organization's OHSMS covers these external site activities (without being subject to the OHSMS obligations of the other organization).</w:t>
      </w:r>
    </w:p>
    <w:p w14:paraId="2257B820" w14:textId="77777777" w:rsidR="009B317F" w:rsidRPr="009B317F" w:rsidRDefault="009B317F" w:rsidP="009B317F">
      <w:pPr>
        <w:pStyle w:val="GvdeMetni"/>
        <w:spacing w:before="120" w:after="120"/>
        <w:ind w:left="-14" w:right="-5"/>
        <w:jc w:val="both"/>
        <w:rPr>
          <w:color w:val="000000"/>
          <w:sz w:val="22"/>
          <w:szCs w:val="22"/>
          <w:lang w:val="tr-TR"/>
        </w:rPr>
      </w:pPr>
    </w:p>
    <w:p w14:paraId="1A3F6C9C" w14:textId="77777777"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When determining the time to be allocated for audits, IFC Global considers periodically auditing the facilities where field personnel work.</w:t>
      </w:r>
    </w:p>
    <w:p w14:paraId="0E364D01" w14:textId="77777777" w:rsidR="009B317F" w:rsidRPr="009B317F" w:rsidRDefault="009B317F" w:rsidP="009B317F">
      <w:pPr>
        <w:pStyle w:val="GvdeMetni"/>
        <w:spacing w:before="120" w:after="120"/>
        <w:ind w:left="-14" w:right="-5"/>
        <w:jc w:val="both"/>
        <w:rPr>
          <w:color w:val="000000"/>
          <w:sz w:val="22"/>
          <w:szCs w:val="22"/>
          <w:lang w:val="tr-TR"/>
        </w:rPr>
      </w:pPr>
    </w:p>
    <w:p w14:paraId="5434D8E8" w14:textId="77777777"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In multi-site organizations, the decision to audit all sites depends on various factors such as the OHS risks associated with activities conducted at the site, contracts, accreditation by another certification body, internal audit systems, accident and near-miss statistics. Justifications for such decisions are recorded.</w:t>
      </w:r>
    </w:p>
    <w:p w14:paraId="0A72294E" w14:textId="77777777" w:rsidR="009B317F" w:rsidRPr="009B317F" w:rsidRDefault="009B317F" w:rsidP="009B317F">
      <w:pPr>
        <w:pStyle w:val="GvdeMetni"/>
        <w:spacing w:before="120" w:after="120"/>
        <w:ind w:left="-14" w:right="-5"/>
        <w:jc w:val="both"/>
        <w:rPr>
          <w:color w:val="000000"/>
          <w:sz w:val="22"/>
          <w:szCs w:val="22"/>
          <w:lang w:val="tr-TR"/>
        </w:rPr>
      </w:pPr>
    </w:p>
    <w:p w14:paraId="58A753D3" w14:textId="77777777"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In the case of OHSMS operated in multiple sites, whether sampling will be allowed and whether it will be based on an assessment of the level of OHS risks associated with activities and operations conducted in each included site is determined. The rationale for such decisions aligns with the requirements of the Audit Schedule Determination Instruction and is recorded for each organization.</w:t>
      </w:r>
    </w:p>
    <w:p w14:paraId="2647B23A" w14:textId="77777777" w:rsidR="009B317F" w:rsidRPr="009B317F" w:rsidRDefault="009B317F" w:rsidP="009B317F">
      <w:pPr>
        <w:pStyle w:val="GvdeMetni"/>
        <w:spacing w:before="120" w:after="120"/>
        <w:ind w:left="-14" w:right="-5"/>
        <w:jc w:val="both"/>
        <w:rPr>
          <w:color w:val="000000"/>
          <w:sz w:val="22"/>
          <w:szCs w:val="22"/>
          <w:lang w:val="tr-TR"/>
        </w:rPr>
      </w:pPr>
    </w:p>
    <w:p w14:paraId="278D161E" w14:textId="77777777"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If there are multiple sites that do not encompass the same activities, processes, and OHS risks, sampling is not appropriate.</w:t>
      </w:r>
    </w:p>
    <w:p w14:paraId="6A963578" w14:textId="77777777" w:rsidR="009B317F" w:rsidRPr="009B317F" w:rsidRDefault="009B317F" w:rsidP="009B317F">
      <w:pPr>
        <w:pStyle w:val="GvdeMetni"/>
        <w:spacing w:before="120" w:after="120"/>
        <w:ind w:left="-14" w:right="-5"/>
        <w:jc w:val="both"/>
        <w:rPr>
          <w:color w:val="000000"/>
          <w:sz w:val="22"/>
          <w:szCs w:val="22"/>
          <w:lang w:val="tr-TR"/>
        </w:rPr>
      </w:pPr>
    </w:p>
    <w:p w14:paraId="1F8E1BC1" w14:textId="77777777"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Even if a site performs similar operations or produces similar products as other sites, IFC Global considers differences in operations (technology, equipment, quantities of hazardous materials used and stored, working environment, facilities, etc.) during the review.</w:t>
      </w:r>
    </w:p>
    <w:p w14:paraId="29CB88D1" w14:textId="77777777" w:rsidR="009B317F" w:rsidRPr="009B317F" w:rsidRDefault="009B317F" w:rsidP="009B317F">
      <w:pPr>
        <w:pStyle w:val="GvdeMetni"/>
        <w:spacing w:before="120" w:after="120"/>
        <w:ind w:left="-14" w:right="-5"/>
        <w:jc w:val="both"/>
        <w:rPr>
          <w:color w:val="000000"/>
          <w:sz w:val="22"/>
          <w:szCs w:val="22"/>
          <w:lang w:val="tr-TR"/>
        </w:rPr>
      </w:pPr>
    </w:p>
    <w:p w14:paraId="0CA01E2E" w14:textId="004C7B44" w:rsidR="0016535A" w:rsidRPr="00300F75"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In case of sampling, IFC Global ensures that the selected site samples represent the processes, activities, and OHS risks present in the organization based on the information provided in the Certification Application Form.</w:t>
      </w:r>
    </w:p>
    <w:p w14:paraId="75B27C29" w14:textId="652F180B" w:rsidR="0016535A" w:rsidRPr="00300F75" w:rsidRDefault="009B317F" w:rsidP="00300F7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9B317F">
        <w:rPr>
          <w:b/>
          <w:sz w:val="22"/>
          <w:szCs w:val="22"/>
          <w:lang w:val="tr-TR"/>
        </w:rPr>
        <w:t>Audit Planning</w:t>
      </w:r>
    </w:p>
    <w:p w14:paraId="7595EDDB" w14:textId="422F403E" w:rsidR="009B317F" w:rsidRPr="009B317F" w:rsidRDefault="009B317F" w:rsidP="009B317F">
      <w:pPr>
        <w:pStyle w:val="StyleJustifiedFirstline076cmLinespacing15lines"/>
        <w:rPr>
          <w:rFonts w:ascii="Times New Roman" w:hAnsi="Times New Roman" w:cs="Times New Roman"/>
          <w:lang w:bidi="tr-TR"/>
        </w:rPr>
      </w:pPr>
      <w:r w:rsidRPr="009B317F">
        <w:rPr>
          <w:rFonts w:ascii="Times New Roman" w:hAnsi="Times New Roman" w:cs="Times New Roman"/>
          <w:lang w:bidi="tr-TR"/>
        </w:rPr>
        <w:t>The provisions given are applicable for ISO/IEC 17021-1 Clause 9.2, and all related requirements are specified in the Quality Manual and Certification Procedure.</w:t>
      </w:r>
    </w:p>
    <w:p w14:paraId="13D2D123" w14:textId="77777777" w:rsidR="009B317F" w:rsidRPr="009B317F" w:rsidRDefault="009B317F" w:rsidP="009B317F">
      <w:pPr>
        <w:pStyle w:val="StyleJustifiedFirstline076cmLinespacing15lines"/>
        <w:rPr>
          <w:rFonts w:ascii="Times New Roman" w:hAnsi="Times New Roman" w:cs="Times New Roman"/>
          <w:lang w:bidi="tr-TR"/>
        </w:rPr>
      </w:pPr>
    </w:p>
    <w:p w14:paraId="7A85E596" w14:textId="19ADF8D2" w:rsidR="0016535A" w:rsidRPr="00300F75" w:rsidRDefault="009B317F" w:rsidP="009B317F">
      <w:pPr>
        <w:pStyle w:val="StyleJustifiedFirstline076cmLinespacing15lines"/>
        <w:rPr>
          <w:rFonts w:ascii="Times New Roman" w:hAnsi="Times New Roman" w:cs="Times New Roman"/>
          <w:lang w:bidi="tr-TR"/>
        </w:rPr>
      </w:pPr>
      <w:r w:rsidRPr="009B317F">
        <w:rPr>
          <w:rFonts w:ascii="Times New Roman" w:hAnsi="Times New Roman" w:cs="Times New Roman"/>
          <w:lang w:bidi="tr-TR"/>
        </w:rPr>
        <w:t>The following approach is implemented to determine the organization's ability to meet applicable legal, regulatory, and contractual requirements for its OHSMS:</w:t>
      </w:r>
    </w:p>
    <w:p w14:paraId="1FAD1338" w14:textId="65374B62" w:rsidR="009B317F" w:rsidRPr="009B317F" w:rsidRDefault="009B317F" w:rsidP="009B317F">
      <w:pPr>
        <w:pStyle w:val="GvdeMetniGirintisi"/>
        <w:numPr>
          <w:ilvl w:val="0"/>
          <w:numId w:val="33"/>
        </w:numPr>
        <w:spacing w:before="120"/>
        <w:ind w:right="-34"/>
        <w:jc w:val="both"/>
        <w:rPr>
          <w:rFonts w:ascii="Times New Roman" w:hAnsi="Times New Roman" w:cs="Times New Roman"/>
          <w:b w:val="0"/>
          <w:sz w:val="22"/>
          <w:lang w:bidi="tr-TR"/>
        </w:rPr>
      </w:pPr>
      <w:r w:rsidRPr="009B317F">
        <w:rPr>
          <w:rFonts w:ascii="Times New Roman" w:hAnsi="Times New Roman" w:cs="Times New Roman"/>
          <w:b w:val="0"/>
          <w:sz w:val="22"/>
          <w:lang w:bidi="tr-TR"/>
        </w:rPr>
        <w:lastRenderedPageBreak/>
        <w:t>Certifying an OHSMS according to the requirements of ISO 45001:2018 does not guarantee compliance with laws (formal inspections, other types of inspections and/or compliance audits, or other forms of certification or verification, including other control measures, do not constitute a guarantee). However, ISO 45001:2018 certification has been proven to be an effective tool in ensuring and maintaining compliance with applicable laws.</w:t>
      </w:r>
    </w:p>
    <w:p w14:paraId="6A691F13" w14:textId="116368D7" w:rsidR="009B317F" w:rsidRPr="009B317F" w:rsidRDefault="009B317F" w:rsidP="009B317F">
      <w:pPr>
        <w:pStyle w:val="GvdeMetniGirintisi"/>
        <w:numPr>
          <w:ilvl w:val="0"/>
          <w:numId w:val="33"/>
        </w:numPr>
        <w:spacing w:before="120"/>
        <w:ind w:right="-34"/>
        <w:jc w:val="both"/>
        <w:rPr>
          <w:rFonts w:ascii="Times New Roman" w:hAnsi="Times New Roman" w:cs="Times New Roman"/>
          <w:b w:val="0"/>
          <w:sz w:val="22"/>
          <w:lang w:bidi="tr-TR"/>
        </w:rPr>
      </w:pPr>
      <w:r w:rsidRPr="009B317F">
        <w:rPr>
          <w:rFonts w:ascii="Times New Roman" w:hAnsi="Times New Roman" w:cs="Times New Roman"/>
          <w:b w:val="0"/>
          <w:sz w:val="22"/>
          <w:lang w:bidi="tr-TR"/>
        </w:rPr>
        <w:t>Accredited OHSMS certification is considered to demonstrate that the organization has an effective OHSMS in place to fulfill its policy commitments, including compliance with legal requirements.</w:t>
      </w:r>
    </w:p>
    <w:p w14:paraId="3D6F08FD" w14:textId="2DB9B143" w:rsidR="0016535A" w:rsidRPr="006764E2" w:rsidRDefault="009B317F" w:rsidP="009B317F">
      <w:pPr>
        <w:pStyle w:val="GvdeMetniGirintisi"/>
        <w:widowControl/>
        <w:numPr>
          <w:ilvl w:val="0"/>
          <w:numId w:val="33"/>
        </w:numPr>
        <w:autoSpaceDE/>
        <w:autoSpaceDN/>
        <w:adjustRightInd/>
        <w:spacing w:before="120"/>
        <w:ind w:right="-34"/>
        <w:jc w:val="both"/>
        <w:rPr>
          <w:rFonts w:ascii="Times New Roman" w:hAnsi="Times New Roman" w:cs="Times New Roman"/>
          <w:b w:val="0"/>
          <w:sz w:val="22"/>
          <w:lang w:bidi="tr-TR"/>
        </w:rPr>
      </w:pPr>
      <w:r w:rsidRPr="009B317F">
        <w:rPr>
          <w:rFonts w:ascii="Times New Roman" w:hAnsi="Times New Roman" w:cs="Times New Roman"/>
          <w:b w:val="0"/>
          <w:sz w:val="22"/>
          <w:lang w:bidi="tr-TR"/>
        </w:rPr>
        <w:t>Ongoing or potential non-conformities regarding current legal requirements may indicate a deficiency in the management review within the organization, necessitating careful review of the OHSMS and compliance with ISO 45001:2018 standards.</w:t>
      </w:r>
    </w:p>
    <w:p w14:paraId="5E8ACD21" w14:textId="22FD3962" w:rsidR="009B317F" w:rsidRDefault="009B317F" w:rsidP="00300F75">
      <w:pPr>
        <w:pStyle w:val="GvdeMetni"/>
        <w:spacing w:before="120" w:after="120"/>
        <w:ind w:left="-14" w:right="-5"/>
        <w:jc w:val="both"/>
        <w:rPr>
          <w:color w:val="000000"/>
          <w:sz w:val="22"/>
          <w:szCs w:val="22"/>
          <w:lang w:val="tr-TR"/>
        </w:rPr>
      </w:pPr>
      <w:r>
        <w:rPr>
          <w:color w:val="000000"/>
          <w:sz w:val="22"/>
          <w:szCs w:val="22"/>
          <w:lang w:val="tr-TR"/>
        </w:rPr>
        <w:t>T</w:t>
      </w:r>
      <w:r w:rsidRPr="009B317F">
        <w:rPr>
          <w:color w:val="000000"/>
          <w:sz w:val="22"/>
          <w:szCs w:val="22"/>
          <w:lang w:val="tr-TR"/>
        </w:rPr>
        <w:t>he occupational health and safety management system (OHSMS) reviews activities, products, and services within the organization's control that could affect OHSMS performance.</w:t>
      </w:r>
    </w:p>
    <w:p w14:paraId="312367A0" w14:textId="0DEC4129" w:rsidR="0016535A" w:rsidRPr="00300F75" w:rsidRDefault="009B317F" w:rsidP="00300F75">
      <w:pPr>
        <w:pStyle w:val="GvdeMetni"/>
        <w:spacing w:before="120" w:after="120"/>
        <w:ind w:left="-14" w:right="-5"/>
        <w:jc w:val="both"/>
        <w:rPr>
          <w:color w:val="000000"/>
          <w:sz w:val="22"/>
          <w:szCs w:val="22"/>
          <w:lang w:val="tr-TR"/>
        </w:rPr>
      </w:pPr>
      <w:r w:rsidRPr="009B317F">
        <w:rPr>
          <w:color w:val="000000"/>
          <w:sz w:val="22"/>
          <w:szCs w:val="22"/>
          <w:lang w:val="tr-TR"/>
        </w:rPr>
        <w:t>Temporary sites such as construction sites should be included in the scope of the organization's OHSMS regardless of their location, as long as they are under the control of the organization managing them.</w:t>
      </w:r>
    </w:p>
    <w:p w14:paraId="364B232B" w14:textId="7389EA1A" w:rsidR="0016535A" w:rsidRPr="00300F75" w:rsidRDefault="009B317F" w:rsidP="00300F7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Pr>
          <w:b/>
          <w:sz w:val="22"/>
          <w:szCs w:val="22"/>
          <w:lang w:val="tr-TR"/>
        </w:rPr>
        <w:t>Initial Certification</w:t>
      </w:r>
    </w:p>
    <w:p w14:paraId="7B90EB61" w14:textId="62274DDD" w:rsidR="00A403B0" w:rsidRPr="00300F75" w:rsidRDefault="009B317F" w:rsidP="00A403B0">
      <w:pPr>
        <w:pStyle w:val="GvdeMetni"/>
        <w:spacing w:before="120" w:after="120"/>
        <w:ind w:left="-14" w:right="-5"/>
        <w:jc w:val="both"/>
        <w:rPr>
          <w:b/>
          <w:bCs/>
          <w:color w:val="000000"/>
          <w:sz w:val="22"/>
          <w:szCs w:val="22"/>
          <w:lang w:val="tr-TR"/>
        </w:rPr>
      </w:pPr>
      <w:r w:rsidRPr="009B317F">
        <w:rPr>
          <w:color w:val="000000"/>
          <w:sz w:val="22"/>
          <w:szCs w:val="22"/>
          <w:lang w:val="tr-TR"/>
        </w:rPr>
        <w:t>The provisions given are applicable for ISO/IEC 17021-1 Clause 9.3, and all related requirements are specified in the Quality Manual and Certification Procedure.</w:t>
      </w:r>
    </w:p>
    <w:p w14:paraId="01A2E260" w14:textId="7C1F502C" w:rsidR="0016535A" w:rsidRPr="00300F75" w:rsidRDefault="009B317F" w:rsidP="00300F7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9B317F">
        <w:rPr>
          <w:b/>
          <w:sz w:val="22"/>
          <w:szCs w:val="22"/>
          <w:lang w:val="tr-TR"/>
        </w:rPr>
        <w:t>Audit Execution</w:t>
      </w:r>
    </w:p>
    <w:p w14:paraId="60D33359" w14:textId="5C9B0F58" w:rsidR="00A403B0" w:rsidRPr="00300F75" w:rsidRDefault="009B317F" w:rsidP="00A403B0">
      <w:pPr>
        <w:pStyle w:val="GvdeMetni"/>
        <w:spacing w:before="120" w:after="120"/>
        <w:ind w:left="-14" w:right="-5"/>
        <w:jc w:val="both"/>
        <w:rPr>
          <w:b/>
          <w:bCs/>
          <w:color w:val="000000"/>
          <w:sz w:val="22"/>
          <w:szCs w:val="22"/>
          <w:lang w:val="tr-TR"/>
        </w:rPr>
      </w:pPr>
      <w:bookmarkStart w:id="0" w:name="_Toc56266757"/>
      <w:r w:rsidRPr="009B317F">
        <w:rPr>
          <w:color w:val="000000"/>
          <w:sz w:val="22"/>
          <w:szCs w:val="22"/>
          <w:lang w:val="tr-TR"/>
        </w:rPr>
        <w:t>The provisions given are applicable for ISO/IEC 17021-1 Clause 9.4, and all related requirements are specified in the Quality Manual and Audit Procedure.</w:t>
      </w:r>
    </w:p>
    <w:bookmarkEnd w:id="0"/>
    <w:p w14:paraId="2165B933" w14:textId="25D21CAD" w:rsidR="0016535A" w:rsidRPr="00300F75" w:rsidRDefault="009B317F" w:rsidP="00300F7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Pr>
          <w:b/>
          <w:sz w:val="22"/>
          <w:szCs w:val="22"/>
          <w:lang w:val="tr-TR"/>
        </w:rPr>
        <w:t>Certification Decision</w:t>
      </w:r>
    </w:p>
    <w:p w14:paraId="567E8CA1" w14:textId="0DE0F966" w:rsidR="00A403B0" w:rsidRPr="00300F75" w:rsidRDefault="009B317F" w:rsidP="00A403B0">
      <w:pPr>
        <w:pStyle w:val="GvdeMetni"/>
        <w:spacing w:before="120" w:after="120"/>
        <w:ind w:left="-14" w:right="-5"/>
        <w:jc w:val="both"/>
        <w:rPr>
          <w:b/>
          <w:bCs/>
          <w:color w:val="000000"/>
          <w:sz w:val="22"/>
          <w:szCs w:val="22"/>
          <w:lang w:val="tr-TR"/>
        </w:rPr>
      </w:pPr>
      <w:bookmarkStart w:id="1" w:name="_Toc56266758"/>
      <w:r w:rsidRPr="009B317F">
        <w:rPr>
          <w:color w:val="000000"/>
          <w:sz w:val="22"/>
          <w:szCs w:val="22"/>
          <w:lang w:val="tr-TR"/>
        </w:rPr>
        <w:t>The provisions given are applicable for ISO/IEC 17021-1 Clause 9.5, and all related requirements are specified in the Quality Manual and Certification Procedure.</w:t>
      </w:r>
    </w:p>
    <w:bookmarkEnd w:id="1"/>
    <w:p w14:paraId="4FE5D1AE" w14:textId="555B6162" w:rsidR="0016535A" w:rsidRPr="00300F75" w:rsidRDefault="009B317F" w:rsidP="00300F7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9B317F">
        <w:rPr>
          <w:b/>
          <w:sz w:val="22"/>
          <w:szCs w:val="22"/>
          <w:lang w:val="tr-TR"/>
        </w:rPr>
        <w:t>Certification Maintenance</w:t>
      </w:r>
    </w:p>
    <w:p w14:paraId="15F84896" w14:textId="3341A90D"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The provisions given are applicable for ISO/IEC 17021-1 Clause 9.6, and all related requirements are specified in the Quality Manual and Certification Procedure.</w:t>
      </w:r>
    </w:p>
    <w:p w14:paraId="71055F8E" w14:textId="77777777" w:rsidR="009B317F" w:rsidRPr="009B317F" w:rsidRDefault="009B317F" w:rsidP="009B317F">
      <w:pPr>
        <w:pStyle w:val="GvdeMetni"/>
        <w:spacing w:before="120" w:after="120"/>
        <w:ind w:left="-14" w:right="-5"/>
        <w:jc w:val="both"/>
        <w:rPr>
          <w:color w:val="000000"/>
          <w:sz w:val="22"/>
          <w:szCs w:val="22"/>
          <w:lang w:val="tr-TR"/>
        </w:rPr>
      </w:pPr>
    </w:p>
    <w:p w14:paraId="762FCC35" w14:textId="77777777" w:rsidR="009B317F" w:rsidRPr="009B317F"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In the event that IFC Global becomes aware of a serious incident related to occupational health and safety, such as a serious accident or a serious regulatory violation, IFC Global may conduct a special audit independently of the involvement of the competent regulatory authority to investigate whether the management system is compromised and whether it is effectively functioning. IFC Global documents the outcome of such an investigation.</w:t>
      </w:r>
    </w:p>
    <w:p w14:paraId="22BA16C0" w14:textId="77777777" w:rsidR="009B317F" w:rsidRPr="009B317F" w:rsidRDefault="009B317F" w:rsidP="009B317F">
      <w:pPr>
        <w:pStyle w:val="GvdeMetni"/>
        <w:spacing w:before="120" w:after="120"/>
        <w:ind w:left="-14" w:right="-5"/>
        <w:jc w:val="both"/>
        <w:rPr>
          <w:color w:val="000000"/>
          <w:sz w:val="22"/>
          <w:szCs w:val="22"/>
          <w:lang w:val="tr-TR"/>
        </w:rPr>
      </w:pPr>
    </w:p>
    <w:p w14:paraId="3FDC9EAB" w14:textId="58078337" w:rsidR="0016535A" w:rsidRPr="00300F75" w:rsidRDefault="009B317F" w:rsidP="009B317F">
      <w:pPr>
        <w:pStyle w:val="GvdeMetni"/>
        <w:spacing w:before="120" w:after="120"/>
        <w:ind w:left="-14" w:right="-5"/>
        <w:jc w:val="both"/>
        <w:rPr>
          <w:color w:val="000000"/>
          <w:sz w:val="22"/>
          <w:szCs w:val="22"/>
          <w:lang w:val="tr-TR"/>
        </w:rPr>
      </w:pPr>
      <w:r w:rsidRPr="009B317F">
        <w:rPr>
          <w:color w:val="000000"/>
          <w:sz w:val="22"/>
          <w:szCs w:val="22"/>
          <w:lang w:val="tr-TR"/>
        </w:rPr>
        <w:t>Information provided by the certified organization regarding events requiring the involvement of the competent regulatory authority, such as a serious accident or a serious regulatory violation, or information collected directly during special audits by the audit team about events, forms the basis for IFC Global to decide on activities to be undertaken, including the suspension or withdrawal of certification, in cases where the system does not seriously fulfill the OHS certification requirements. Such requirements are included in the Certification Contract between IFC Global and the organization.</w:t>
      </w:r>
    </w:p>
    <w:p w14:paraId="0DBFEC67" w14:textId="7D8F7F4C" w:rsidR="0016535A" w:rsidRPr="00300F75" w:rsidRDefault="009B317F" w:rsidP="00300F7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Pr>
          <w:b/>
          <w:sz w:val="22"/>
          <w:szCs w:val="22"/>
          <w:lang w:val="tr-TR"/>
        </w:rPr>
        <w:t>Appeals</w:t>
      </w:r>
    </w:p>
    <w:p w14:paraId="16DCDC93" w14:textId="69DC830E" w:rsidR="003A7A71" w:rsidRPr="00300F75" w:rsidRDefault="009B317F" w:rsidP="003A7A71">
      <w:pPr>
        <w:pStyle w:val="GvdeMetni"/>
        <w:spacing w:before="120" w:after="120"/>
        <w:ind w:left="-14" w:right="-5"/>
        <w:jc w:val="both"/>
        <w:rPr>
          <w:b/>
          <w:bCs/>
          <w:color w:val="000000"/>
          <w:sz w:val="22"/>
          <w:szCs w:val="22"/>
          <w:lang w:val="tr-TR"/>
        </w:rPr>
      </w:pPr>
      <w:r w:rsidRPr="009B317F">
        <w:rPr>
          <w:color w:val="000000"/>
          <w:sz w:val="22"/>
          <w:szCs w:val="22"/>
          <w:lang w:val="tr-TR"/>
        </w:rPr>
        <w:t>The provisions given are applicable for ISO/IEC 17021-1 Clause 9.7, and all related requirements are specified in the Quality Manual and Complaints and Appeals Procedure.</w:t>
      </w:r>
    </w:p>
    <w:p w14:paraId="3206ACE0" w14:textId="05229FE2" w:rsidR="0016535A" w:rsidRPr="00300F75" w:rsidRDefault="009B317F" w:rsidP="00300F7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Pr>
          <w:b/>
          <w:sz w:val="22"/>
          <w:szCs w:val="22"/>
          <w:lang w:val="tr-TR"/>
        </w:rPr>
        <w:t>Complaints</w:t>
      </w:r>
    </w:p>
    <w:p w14:paraId="4522CD10" w14:textId="1DA8FCF6" w:rsidR="003A7A71" w:rsidRPr="00300F75" w:rsidRDefault="00320151" w:rsidP="003A7A71">
      <w:pPr>
        <w:pStyle w:val="GvdeMetni"/>
        <w:spacing w:before="120" w:after="120"/>
        <w:ind w:left="-14" w:right="-5"/>
        <w:jc w:val="both"/>
        <w:rPr>
          <w:b/>
          <w:bCs/>
          <w:color w:val="000000"/>
          <w:sz w:val="22"/>
          <w:szCs w:val="22"/>
          <w:lang w:val="tr-TR"/>
        </w:rPr>
      </w:pPr>
      <w:bookmarkStart w:id="2" w:name="_Toc56266761"/>
      <w:r w:rsidRPr="00320151">
        <w:rPr>
          <w:color w:val="000000"/>
          <w:sz w:val="22"/>
          <w:szCs w:val="22"/>
          <w:lang w:val="tr-TR"/>
        </w:rPr>
        <w:lastRenderedPageBreak/>
        <w:t>The provisions given are applicable for ISO/IEC 17021-1 Clause 9.8, and all related requirements are specified in the Quality Manual and Complaints and Appeals Procedure.</w:t>
      </w:r>
    </w:p>
    <w:bookmarkEnd w:id="2"/>
    <w:p w14:paraId="6321C7C9" w14:textId="49147AD5" w:rsidR="0016535A" w:rsidRPr="00300F75" w:rsidRDefault="00320151" w:rsidP="00300F75">
      <w:pPr>
        <w:pStyle w:val="GvdeMetni"/>
        <w:widowControl w:val="0"/>
        <w:numPr>
          <w:ilvl w:val="1"/>
          <w:numId w:val="1"/>
        </w:numPr>
        <w:tabs>
          <w:tab w:val="left" w:pos="392"/>
        </w:tabs>
        <w:autoSpaceDE w:val="0"/>
        <w:autoSpaceDN w:val="0"/>
        <w:adjustRightInd w:val="0"/>
        <w:spacing w:before="120" w:after="120"/>
        <w:ind w:left="0" w:firstLine="0"/>
        <w:jc w:val="both"/>
        <w:rPr>
          <w:b/>
          <w:sz w:val="22"/>
          <w:szCs w:val="22"/>
          <w:lang w:val="tr-TR"/>
        </w:rPr>
      </w:pPr>
      <w:r w:rsidRPr="00320151">
        <w:rPr>
          <w:b/>
          <w:sz w:val="22"/>
          <w:szCs w:val="22"/>
          <w:lang w:val="tr-TR"/>
        </w:rPr>
        <w:t>Applicant and Client Records</w:t>
      </w:r>
    </w:p>
    <w:p w14:paraId="21FA5638" w14:textId="6E572A37" w:rsidR="003A7A71" w:rsidRPr="00300F75" w:rsidRDefault="00320151" w:rsidP="003A7A71">
      <w:pPr>
        <w:pStyle w:val="GvdeMetni"/>
        <w:spacing w:before="120" w:after="120"/>
        <w:ind w:left="-14" w:right="-5"/>
        <w:jc w:val="both"/>
        <w:rPr>
          <w:b/>
          <w:bCs/>
          <w:color w:val="000000"/>
          <w:sz w:val="22"/>
          <w:szCs w:val="22"/>
          <w:lang w:val="tr-TR"/>
        </w:rPr>
      </w:pPr>
      <w:bookmarkStart w:id="3" w:name="_Toc56266762"/>
      <w:r w:rsidRPr="00320151">
        <w:rPr>
          <w:color w:val="000000"/>
          <w:sz w:val="22"/>
          <w:szCs w:val="22"/>
          <w:lang w:val="tr-TR"/>
        </w:rPr>
        <w:t>The provisions given are applicable for ISO/IEC 17021-1 Clause 9.9, and all related requirements are specified in the Quality Manual and Record Control Procedure.</w:t>
      </w:r>
    </w:p>
    <w:bookmarkEnd w:id="3"/>
    <w:p w14:paraId="1BCA60E9" w14:textId="77777777" w:rsidR="003A7A71" w:rsidRDefault="003A7A71">
      <w:pPr>
        <w:spacing w:after="160" w:line="259" w:lineRule="auto"/>
        <w:rPr>
          <w:rFonts w:ascii="Times New Roman" w:eastAsia="Calibri" w:hAnsi="Times New Roman"/>
          <w:b/>
          <w:color w:val="000000"/>
          <w:szCs w:val="22"/>
        </w:rPr>
      </w:pPr>
      <w:r>
        <w:rPr>
          <w:b/>
          <w:color w:val="000000"/>
          <w:szCs w:val="22"/>
        </w:rPr>
        <w:br w:type="page"/>
      </w:r>
    </w:p>
    <w:p w14:paraId="3DF497D2" w14:textId="6A3E09DD" w:rsidR="00E12079" w:rsidRPr="00300F75" w:rsidRDefault="00320151" w:rsidP="00300F75">
      <w:pPr>
        <w:pStyle w:val="GvdeMetni"/>
        <w:widowControl w:val="0"/>
        <w:numPr>
          <w:ilvl w:val="0"/>
          <w:numId w:val="1"/>
        </w:numPr>
        <w:autoSpaceDE w:val="0"/>
        <w:autoSpaceDN w:val="0"/>
        <w:adjustRightInd w:val="0"/>
        <w:spacing w:before="120" w:after="120"/>
        <w:ind w:left="238" w:hanging="238"/>
        <w:jc w:val="both"/>
        <w:rPr>
          <w:b/>
          <w:color w:val="000000"/>
          <w:sz w:val="22"/>
          <w:szCs w:val="22"/>
          <w:lang w:val="tr-TR"/>
        </w:rPr>
      </w:pPr>
      <w:r w:rsidRPr="00320151">
        <w:rPr>
          <w:b/>
          <w:color w:val="000000"/>
          <w:sz w:val="22"/>
          <w:szCs w:val="22"/>
          <w:lang w:val="tr-TR"/>
        </w:rPr>
        <w:lastRenderedPageBreak/>
        <w:t>MANAGEMENT SYSTEM REQUIREMENTS</w:t>
      </w:r>
    </w:p>
    <w:p w14:paraId="6B713093" w14:textId="768B310A" w:rsidR="00E12079" w:rsidRPr="00300F75" w:rsidRDefault="00320151" w:rsidP="00300F75">
      <w:pPr>
        <w:pStyle w:val="GvdeMetni"/>
        <w:spacing w:before="120" w:after="120"/>
        <w:ind w:left="-14" w:right="-5"/>
        <w:jc w:val="both"/>
        <w:rPr>
          <w:b/>
          <w:bCs/>
          <w:color w:val="000000"/>
          <w:sz w:val="22"/>
          <w:szCs w:val="22"/>
          <w:lang w:val="tr-TR"/>
        </w:rPr>
      </w:pPr>
      <w:r w:rsidRPr="00320151">
        <w:rPr>
          <w:color w:val="000000"/>
          <w:sz w:val="22"/>
          <w:szCs w:val="22"/>
          <w:lang w:val="tr-TR"/>
        </w:rPr>
        <w:t>The provisions given are applicable for ISO/IEC 17021-1 Clause 10, and all related requirements are specified in the Quality Manual and the procedures provided below:</w:t>
      </w:r>
    </w:p>
    <w:p w14:paraId="2052DB6F" w14:textId="23678163" w:rsidR="00320151" w:rsidRPr="00320151" w:rsidRDefault="00320151" w:rsidP="00320151">
      <w:pPr>
        <w:pStyle w:val="GvdeMetni"/>
        <w:widowControl w:val="0"/>
        <w:autoSpaceDN w:val="0"/>
        <w:spacing w:before="120" w:after="120"/>
        <w:ind w:right="467"/>
        <w:jc w:val="both"/>
        <w:rPr>
          <w:sz w:val="22"/>
          <w:szCs w:val="22"/>
          <w:lang w:val="tr-TR"/>
        </w:rPr>
      </w:pPr>
      <w:r w:rsidRPr="00320151">
        <w:rPr>
          <w:sz w:val="22"/>
          <w:szCs w:val="22"/>
          <w:lang w:val="tr-TR"/>
        </w:rPr>
        <w:t>- Document Control Procedure</w:t>
      </w:r>
    </w:p>
    <w:p w14:paraId="25B8F164" w14:textId="77777777" w:rsidR="00320151" w:rsidRPr="00320151" w:rsidRDefault="00320151" w:rsidP="00320151">
      <w:pPr>
        <w:pStyle w:val="GvdeMetni"/>
        <w:widowControl w:val="0"/>
        <w:autoSpaceDN w:val="0"/>
        <w:spacing w:before="120" w:after="120"/>
        <w:ind w:right="467"/>
        <w:jc w:val="both"/>
        <w:rPr>
          <w:sz w:val="22"/>
          <w:szCs w:val="22"/>
          <w:lang w:val="tr-TR"/>
        </w:rPr>
      </w:pPr>
      <w:r w:rsidRPr="00320151">
        <w:rPr>
          <w:sz w:val="22"/>
          <w:szCs w:val="22"/>
          <w:lang w:val="tr-TR"/>
        </w:rPr>
        <w:t>- Record Control Procedure</w:t>
      </w:r>
    </w:p>
    <w:p w14:paraId="4311486B" w14:textId="6915FB09" w:rsidR="00320151" w:rsidRPr="00320151" w:rsidRDefault="00320151" w:rsidP="00320151">
      <w:pPr>
        <w:pStyle w:val="GvdeMetni"/>
        <w:widowControl w:val="0"/>
        <w:autoSpaceDN w:val="0"/>
        <w:spacing w:before="120" w:after="120"/>
        <w:ind w:left="-269" w:right="467"/>
        <w:jc w:val="both"/>
        <w:rPr>
          <w:sz w:val="22"/>
          <w:szCs w:val="22"/>
          <w:lang w:val="tr-TR"/>
        </w:rPr>
      </w:pPr>
      <w:r>
        <w:rPr>
          <w:sz w:val="22"/>
          <w:szCs w:val="22"/>
          <w:lang w:val="tr-TR"/>
        </w:rPr>
        <w:t xml:space="preserve">     </w:t>
      </w:r>
      <w:r w:rsidRPr="00320151">
        <w:rPr>
          <w:sz w:val="22"/>
          <w:szCs w:val="22"/>
          <w:lang w:val="tr-TR"/>
        </w:rPr>
        <w:t>- Internal Audit Procedure</w:t>
      </w:r>
    </w:p>
    <w:p w14:paraId="09140877" w14:textId="119D61B7" w:rsidR="00320151" w:rsidRPr="00320151" w:rsidRDefault="00320151" w:rsidP="00320151">
      <w:pPr>
        <w:pStyle w:val="GvdeMetni"/>
        <w:widowControl w:val="0"/>
        <w:autoSpaceDN w:val="0"/>
        <w:spacing w:before="120" w:after="120"/>
        <w:ind w:left="-269" w:right="467"/>
        <w:jc w:val="both"/>
        <w:rPr>
          <w:sz w:val="22"/>
          <w:szCs w:val="22"/>
          <w:lang w:val="tr-TR"/>
        </w:rPr>
      </w:pPr>
      <w:r>
        <w:rPr>
          <w:sz w:val="22"/>
          <w:szCs w:val="22"/>
          <w:lang w:val="tr-TR"/>
        </w:rPr>
        <w:t xml:space="preserve">     </w:t>
      </w:r>
      <w:r w:rsidRPr="00320151">
        <w:rPr>
          <w:sz w:val="22"/>
          <w:szCs w:val="22"/>
          <w:lang w:val="tr-TR"/>
        </w:rPr>
        <w:t>- Management Review Procedure</w:t>
      </w:r>
    </w:p>
    <w:p w14:paraId="705B6824" w14:textId="60957DAB" w:rsidR="00E12079" w:rsidRPr="00300F75" w:rsidRDefault="00320151" w:rsidP="00320151">
      <w:pPr>
        <w:pStyle w:val="GvdeMetni"/>
        <w:widowControl w:val="0"/>
        <w:autoSpaceDN w:val="0"/>
        <w:spacing w:before="120" w:after="120"/>
        <w:ind w:right="467"/>
        <w:jc w:val="both"/>
        <w:rPr>
          <w:sz w:val="22"/>
          <w:szCs w:val="22"/>
          <w:lang w:val="tr-TR"/>
        </w:rPr>
      </w:pPr>
      <w:r w:rsidRPr="00320151">
        <w:rPr>
          <w:sz w:val="22"/>
          <w:szCs w:val="22"/>
          <w:lang w:val="tr-TR"/>
        </w:rPr>
        <w:t>- Corrective Preventive Action Procedure</w:t>
      </w:r>
    </w:p>
    <w:p w14:paraId="7DB717C6" w14:textId="77777777" w:rsidR="00E12079" w:rsidRPr="00B76088" w:rsidRDefault="00E12079" w:rsidP="002E1172">
      <w:pPr>
        <w:pStyle w:val="GvdeMetni"/>
        <w:spacing w:before="120" w:after="120"/>
        <w:ind w:left="-14" w:right="-5"/>
        <w:jc w:val="both"/>
        <w:rPr>
          <w:b/>
          <w:color w:val="000000"/>
          <w:sz w:val="22"/>
          <w:szCs w:val="22"/>
          <w:lang w:val="tr-TR"/>
        </w:rPr>
      </w:pPr>
    </w:p>
    <w:p w14:paraId="7417F9F1" w14:textId="77777777" w:rsidR="00E12079" w:rsidRPr="00B76088" w:rsidRDefault="00E12079" w:rsidP="002E1172">
      <w:pPr>
        <w:pStyle w:val="GvdeMetni"/>
        <w:spacing w:before="120" w:after="120"/>
        <w:ind w:left="-14" w:right="-5"/>
        <w:jc w:val="both"/>
        <w:rPr>
          <w:b/>
          <w:color w:val="000000"/>
          <w:sz w:val="22"/>
          <w:szCs w:val="22"/>
          <w:lang w:val="tr-TR"/>
        </w:rPr>
      </w:pPr>
    </w:p>
    <w:tbl>
      <w:tblPr>
        <w:tblW w:w="9871"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70"/>
        <w:gridCol w:w="1842"/>
        <w:gridCol w:w="7259"/>
      </w:tblGrid>
      <w:tr w:rsidR="004D5C76" w:rsidRPr="00B76088" w14:paraId="65EE53C2" w14:textId="77777777" w:rsidTr="002E0418">
        <w:trPr>
          <w:trHeight w:val="397"/>
        </w:trPr>
        <w:tc>
          <w:tcPr>
            <w:tcW w:w="9871" w:type="dxa"/>
            <w:gridSpan w:val="3"/>
            <w:tcBorders>
              <w:top w:val="single" w:sz="4" w:space="0" w:color="auto"/>
              <w:left w:val="single" w:sz="4" w:space="0" w:color="auto"/>
              <w:bottom w:val="single" w:sz="4" w:space="0" w:color="auto"/>
              <w:right w:val="single" w:sz="4" w:space="0" w:color="auto"/>
            </w:tcBorders>
            <w:vAlign w:val="center"/>
            <w:hideMark/>
          </w:tcPr>
          <w:p w14:paraId="56DC8BDC" w14:textId="1755B4E3" w:rsidR="004D5C76" w:rsidRPr="00B76088" w:rsidRDefault="00320151">
            <w:pPr>
              <w:jc w:val="center"/>
              <w:rPr>
                <w:rFonts w:ascii="Times New Roman" w:hAnsi="Times New Roman"/>
                <w:b/>
                <w:sz w:val="18"/>
                <w:szCs w:val="18"/>
              </w:rPr>
            </w:pPr>
            <w:r>
              <w:rPr>
                <w:rFonts w:ascii="Times New Roman" w:hAnsi="Times New Roman"/>
                <w:b/>
                <w:color w:val="000000"/>
                <w:szCs w:val="22"/>
              </w:rPr>
              <w:t>REVISION INFORMATION</w:t>
            </w:r>
          </w:p>
        </w:tc>
      </w:tr>
      <w:tr w:rsidR="004D5C76" w:rsidRPr="00B76088" w14:paraId="056470AA"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hideMark/>
          </w:tcPr>
          <w:p w14:paraId="03101558" w14:textId="77777777" w:rsidR="004D5C76" w:rsidRPr="00B76088" w:rsidRDefault="004D5C76">
            <w:pPr>
              <w:jc w:val="center"/>
              <w:rPr>
                <w:rFonts w:ascii="Times New Roman" w:hAnsi="Times New Roman"/>
                <w:b/>
                <w:caps/>
                <w:sz w:val="18"/>
                <w:szCs w:val="18"/>
              </w:rPr>
            </w:pPr>
            <w:r w:rsidRPr="00B76088">
              <w:rPr>
                <w:rFonts w:ascii="Times New Roman" w:hAnsi="Times New Roman"/>
                <w:b/>
                <w:sz w:val="18"/>
                <w:szCs w:val="18"/>
              </w:rPr>
              <w:t>Rev. No</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B0F789C" w14:textId="11F88BE3" w:rsidR="004D5C76" w:rsidRPr="00B76088" w:rsidRDefault="00320151">
            <w:pPr>
              <w:jc w:val="center"/>
              <w:rPr>
                <w:rFonts w:ascii="Times New Roman" w:hAnsi="Times New Roman"/>
                <w:b/>
                <w:caps/>
                <w:sz w:val="18"/>
                <w:szCs w:val="18"/>
              </w:rPr>
            </w:pPr>
            <w:r>
              <w:rPr>
                <w:rFonts w:ascii="Times New Roman" w:hAnsi="Times New Roman"/>
                <w:b/>
                <w:sz w:val="18"/>
                <w:szCs w:val="18"/>
              </w:rPr>
              <w:t>Revision Date</w:t>
            </w:r>
          </w:p>
        </w:tc>
        <w:tc>
          <w:tcPr>
            <w:tcW w:w="7259" w:type="dxa"/>
            <w:tcBorders>
              <w:top w:val="single" w:sz="4" w:space="0" w:color="auto"/>
              <w:left w:val="single" w:sz="4" w:space="0" w:color="auto"/>
              <w:bottom w:val="single" w:sz="4" w:space="0" w:color="auto"/>
              <w:right w:val="single" w:sz="4" w:space="0" w:color="auto"/>
            </w:tcBorders>
            <w:vAlign w:val="center"/>
            <w:hideMark/>
          </w:tcPr>
          <w:p w14:paraId="3B92AF86" w14:textId="7F351E13" w:rsidR="004D5C76" w:rsidRPr="00B76088" w:rsidRDefault="00320151">
            <w:pPr>
              <w:jc w:val="center"/>
              <w:rPr>
                <w:rFonts w:ascii="Times New Roman" w:hAnsi="Times New Roman"/>
                <w:b/>
                <w:caps/>
                <w:sz w:val="18"/>
                <w:szCs w:val="18"/>
              </w:rPr>
            </w:pPr>
            <w:r>
              <w:rPr>
                <w:rFonts w:ascii="Times New Roman" w:hAnsi="Times New Roman"/>
                <w:b/>
                <w:sz w:val="18"/>
                <w:szCs w:val="18"/>
              </w:rPr>
              <w:t>Revision Description</w:t>
            </w:r>
          </w:p>
        </w:tc>
      </w:tr>
      <w:tr w:rsidR="004D5C76" w:rsidRPr="00B76088" w14:paraId="0F414542"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hideMark/>
          </w:tcPr>
          <w:p w14:paraId="7942DA15" w14:textId="77777777" w:rsidR="004D5C76" w:rsidRPr="00B76088" w:rsidRDefault="004D5C76">
            <w:pPr>
              <w:jc w:val="center"/>
              <w:rPr>
                <w:rFonts w:ascii="Times New Roman" w:hAnsi="Times New Roman"/>
                <w:sz w:val="18"/>
                <w:szCs w:val="18"/>
              </w:rPr>
            </w:pPr>
            <w:r w:rsidRPr="00B76088">
              <w:rPr>
                <w:rFonts w:ascii="Times New Roman" w:hAnsi="Times New Roman"/>
                <w:sz w:val="18"/>
                <w:szCs w:val="18"/>
              </w:rPr>
              <w:t>0</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4B55DE7" w14:textId="77777777" w:rsidR="004D5C76" w:rsidRPr="00B76088" w:rsidRDefault="005B5938">
            <w:pPr>
              <w:jc w:val="center"/>
              <w:rPr>
                <w:rFonts w:ascii="Times New Roman" w:hAnsi="Times New Roman"/>
                <w:sz w:val="18"/>
                <w:szCs w:val="18"/>
              </w:rPr>
            </w:pPr>
            <w:r w:rsidRPr="00B76088">
              <w:rPr>
                <w:rFonts w:ascii="Times New Roman" w:hAnsi="Times New Roman"/>
                <w:sz w:val="18"/>
                <w:szCs w:val="18"/>
              </w:rPr>
              <w:t>-</w:t>
            </w:r>
          </w:p>
        </w:tc>
        <w:tc>
          <w:tcPr>
            <w:tcW w:w="7259" w:type="dxa"/>
            <w:tcBorders>
              <w:top w:val="single" w:sz="4" w:space="0" w:color="auto"/>
              <w:left w:val="single" w:sz="4" w:space="0" w:color="auto"/>
              <w:bottom w:val="single" w:sz="4" w:space="0" w:color="auto"/>
              <w:right w:val="single" w:sz="4" w:space="0" w:color="auto"/>
            </w:tcBorders>
            <w:vAlign w:val="center"/>
            <w:hideMark/>
          </w:tcPr>
          <w:p w14:paraId="0CE02D94" w14:textId="4002F692" w:rsidR="004D5C76" w:rsidRPr="00B76088" w:rsidRDefault="00320151">
            <w:pPr>
              <w:pStyle w:val="stBilgi"/>
              <w:tabs>
                <w:tab w:val="left" w:pos="708"/>
              </w:tabs>
              <w:rPr>
                <w:rFonts w:ascii="Times New Roman" w:hAnsi="Times New Roman" w:cs="Times New Roman"/>
                <w:noProof/>
                <w:sz w:val="18"/>
                <w:szCs w:val="18"/>
              </w:rPr>
            </w:pPr>
            <w:r>
              <w:rPr>
                <w:rFonts w:ascii="Times New Roman" w:hAnsi="Times New Roman" w:cs="Times New Roman"/>
                <w:noProof/>
                <w:sz w:val="18"/>
                <w:szCs w:val="18"/>
              </w:rPr>
              <w:t>First publishment.</w:t>
            </w:r>
          </w:p>
        </w:tc>
      </w:tr>
      <w:tr w:rsidR="00CC7B2D" w:rsidRPr="00B76088" w14:paraId="581F78A2"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tcPr>
          <w:p w14:paraId="560ABB2F" w14:textId="4F48BC93" w:rsidR="00CC7B2D" w:rsidRPr="00B76088" w:rsidRDefault="00083BFF" w:rsidP="00CC7B2D">
            <w:pPr>
              <w:jc w:val="center"/>
              <w:rPr>
                <w:rFonts w:ascii="Times New Roman" w:hAnsi="Times New Roman"/>
                <w:noProof/>
                <w:sz w:val="18"/>
                <w:szCs w:val="18"/>
              </w:rPr>
            </w:pPr>
            <w:r>
              <w:rPr>
                <w:rFonts w:ascii="Times New Roman" w:hAnsi="Times New Roman"/>
                <w:noProof/>
                <w:sz w:val="18"/>
                <w:szCs w:val="18"/>
              </w:rPr>
              <w:t>1</w:t>
            </w:r>
          </w:p>
        </w:tc>
        <w:tc>
          <w:tcPr>
            <w:tcW w:w="1842" w:type="dxa"/>
            <w:tcBorders>
              <w:top w:val="single" w:sz="4" w:space="0" w:color="auto"/>
              <w:left w:val="single" w:sz="4" w:space="0" w:color="auto"/>
              <w:bottom w:val="single" w:sz="4" w:space="0" w:color="auto"/>
              <w:right w:val="single" w:sz="4" w:space="0" w:color="auto"/>
            </w:tcBorders>
            <w:vAlign w:val="center"/>
          </w:tcPr>
          <w:p w14:paraId="74BBDB7A" w14:textId="43B88C5A" w:rsidR="00CC7B2D" w:rsidRPr="00B76088" w:rsidRDefault="00083BFF" w:rsidP="00CC7B2D">
            <w:pPr>
              <w:jc w:val="center"/>
              <w:rPr>
                <w:rFonts w:ascii="Times New Roman" w:hAnsi="Times New Roman"/>
                <w:noProof/>
                <w:sz w:val="18"/>
                <w:szCs w:val="18"/>
              </w:rPr>
            </w:pPr>
            <w:r>
              <w:rPr>
                <w:rFonts w:ascii="Times New Roman" w:hAnsi="Times New Roman"/>
                <w:noProof/>
                <w:sz w:val="18"/>
                <w:szCs w:val="18"/>
              </w:rPr>
              <w:t>10.06.2024</w:t>
            </w:r>
          </w:p>
        </w:tc>
        <w:tc>
          <w:tcPr>
            <w:tcW w:w="7259" w:type="dxa"/>
            <w:tcBorders>
              <w:top w:val="single" w:sz="4" w:space="0" w:color="auto"/>
              <w:left w:val="single" w:sz="4" w:space="0" w:color="auto"/>
              <w:bottom w:val="single" w:sz="4" w:space="0" w:color="auto"/>
              <w:right w:val="single" w:sz="4" w:space="0" w:color="auto"/>
            </w:tcBorders>
            <w:vAlign w:val="center"/>
          </w:tcPr>
          <w:p w14:paraId="65DFDC9E" w14:textId="34FC7366" w:rsidR="00CC7B2D" w:rsidRPr="00B76088" w:rsidRDefault="00083BFF" w:rsidP="00CC7B2D">
            <w:pPr>
              <w:pStyle w:val="stBilgi"/>
              <w:tabs>
                <w:tab w:val="left" w:pos="708"/>
              </w:tabs>
              <w:rPr>
                <w:rFonts w:ascii="Times New Roman" w:hAnsi="Times New Roman" w:cs="Times New Roman"/>
                <w:noProof/>
                <w:sz w:val="18"/>
                <w:szCs w:val="18"/>
              </w:rPr>
            </w:pPr>
            <w:r>
              <w:rPr>
                <w:rFonts w:ascii="Times New Roman" w:hAnsi="Times New Roman" w:cs="Times New Roman"/>
                <w:noProof/>
                <w:sz w:val="18"/>
                <w:szCs w:val="18"/>
              </w:rPr>
              <w:t>Logo and name changed</w:t>
            </w:r>
          </w:p>
        </w:tc>
      </w:tr>
      <w:tr w:rsidR="00CC7B2D" w:rsidRPr="00B76088" w14:paraId="54BB8111"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tcPr>
          <w:p w14:paraId="4A63B385" w14:textId="77777777" w:rsidR="00CC7B2D" w:rsidRPr="00B76088" w:rsidRDefault="00CC7B2D" w:rsidP="00CC7B2D">
            <w:pPr>
              <w:jc w:val="center"/>
              <w:rPr>
                <w:rFonts w:ascii="Times New Roman" w:hAnsi="Times New Roman"/>
                <w:noProof/>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tcPr>
          <w:p w14:paraId="6DEAD8E5" w14:textId="77777777" w:rsidR="00CC7B2D" w:rsidRPr="00B76088" w:rsidRDefault="00CC7B2D" w:rsidP="00CC7B2D">
            <w:pPr>
              <w:jc w:val="center"/>
              <w:rPr>
                <w:rFonts w:ascii="Times New Roman" w:hAnsi="Times New Roman"/>
                <w:noProof/>
                <w:sz w:val="18"/>
                <w:szCs w:val="18"/>
              </w:rPr>
            </w:pPr>
          </w:p>
        </w:tc>
        <w:tc>
          <w:tcPr>
            <w:tcW w:w="7259" w:type="dxa"/>
            <w:tcBorders>
              <w:top w:val="single" w:sz="4" w:space="0" w:color="auto"/>
              <w:left w:val="single" w:sz="4" w:space="0" w:color="auto"/>
              <w:bottom w:val="single" w:sz="4" w:space="0" w:color="auto"/>
              <w:right w:val="single" w:sz="4" w:space="0" w:color="auto"/>
            </w:tcBorders>
            <w:vAlign w:val="center"/>
          </w:tcPr>
          <w:p w14:paraId="658FB264" w14:textId="77777777" w:rsidR="00CC7B2D" w:rsidRPr="00B76088" w:rsidRDefault="00CC7B2D" w:rsidP="00CC7B2D">
            <w:pPr>
              <w:pStyle w:val="stBilgi"/>
              <w:tabs>
                <w:tab w:val="left" w:pos="708"/>
              </w:tabs>
              <w:rPr>
                <w:rFonts w:ascii="Times New Roman" w:hAnsi="Times New Roman" w:cs="Times New Roman"/>
                <w:noProof/>
                <w:sz w:val="18"/>
                <w:szCs w:val="18"/>
              </w:rPr>
            </w:pPr>
          </w:p>
        </w:tc>
      </w:tr>
      <w:tr w:rsidR="00CC7B2D" w:rsidRPr="00B76088" w14:paraId="3063573C"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tcPr>
          <w:p w14:paraId="385341BE" w14:textId="77777777" w:rsidR="00CC7B2D" w:rsidRPr="00B76088" w:rsidRDefault="00CC7B2D" w:rsidP="00CC7B2D">
            <w:pPr>
              <w:jc w:val="center"/>
              <w:rPr>
                <w:rFonts w:ascii="Times New Roman" w:hAnsi="Times New Roman"/>
                <w:noProof/>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tcPr>
          <w:p w14:paraId="6D0DE452" w14:textId="77777777" w:rsidR="00CC7B2D" w:rsidRPr="00B76088" w:rsidRDefault="00CC7B2D" w:rsidP="00CC7B2D">
            <w:pPr>
              <w:jc w:val="center"/>
              <w:rPr>
                <w:rFonts w:ascii="Times New Roman" w:hAnsi="Times New Roman"/>
                <w:noProof/>
                <w:sz w:val="18"/>
                <w:szCs w:val="18"/>
              </w:rPr>
            </w:pPr>
          </w:p>
        </w:tc>
        <w:tc>
          <w:tcPr>
            <w:tcW w:w="7259" w:type="dxa"/>
            <w:tcBorders>
              <w:top w:val="single" w:sz="4" w:space="0" w:color="auto"/>
              <w:left w:val="single" w:sz="4" w:space="0" w:color="auto"/>
              <w:bottom w:val="single" w:sz="4" w:space="0" w:color="auto"/>
              <w:right w:val="single" w:sz="4" w:space="0" w:color="auto"/>
            </w:tcBorders>
            <w:vAlign w:val="center"/>
          </w:tcPr>
          <w:p w14:paraId="48FD16DF" w14:textId="77777777" w:rsidR="00CC7B2D" w:rsidRPr="00B76088" w:rsidRDefault="00CC7B2D" w:rsidP="00CC7B2D">
            <w:pPr>
              <w:pStyle w:val="stBilgi"/>
              <w:tabs>
                <w:tab w:val="left" w:pos="708"/>
              </w:tabs>
              <w:rPr>
                <w:rFonts w:ascii="Times New Roman" w:hAnsi="Times New Roman" w:cs="Times New Roman"/>
                <w:noProof/>
                <w:sz w:val="18"/>
                <w:szCs w:val="18"/>
              </w:rPr>
            </w:pPr>
          </w:p>
        </w:tc>
      </w:tr>
      <w:tr w:rsidR="00CC7B2D" w:rsidRPr="00B76088" w14:paraId="546B4CE9" w14:textId="77777777" w:rsidTr="002E0418">
        <w:trPr>
          <w:trHeight w:val="397"/>
        </w:trPr>
        <w:tc>
          <w:tcPr>
            <w:tcW w:w="770" w:type="dxa"/>
            <w:tcBorders>
              <w:top w:val="single" w:sz="4" w:space="0" w:color="auto"/>
              <w:left w:val="single" w:sz="4" w:space="0" w:color="auto"/>
              <w:bottom w:val="single" w:sz="4" w:space="0" w:color="auto"/>
              <w:right w:val="single" w:sz="4" w:space="0" w:color="auto"/>
            </w:tcBorders>
            <w:vAlign w:val="center"/>
          </w:tcPr>
          <w:p w14:paraId="6E1653B0" w14:textId="77777777" w:rsidR="00CC7B2D" w:rsidRPr="00B76088" w:rsidRDefault="00CC7B2D" w:rsidP="00CC7B2D">
            <w:pPr>
              <w:jc w:val="center"/>
              <w:rPr>
                <w:rFonts w:ascii="Times New Roman" w:hAnsi="Times New Roman"/>
                <w:noProof/>
                <w:sz w:val="18"/>
                <w:szCs w:val="18"/>
              </w:rPr>
            </w:pPr>
          </w:p>
        </w:tc>
        <w:tc>
          <w:tcPr>
            <w:tcW w:w="1842" w:type="dxa"/>
            <w:tcBorders>
              <w:top w:val="single" w:sz="4" w:space="0" w:color="auto"/>
              <w:left w:val="single" w:sz="4" w:space="0" w:color="auto"/>
              <w:bottom w:val="single" w:sz="4" w:space="0" w:color="auto"/>
              <w:right w:val="single" w:sz="4" w:space="0" w:color="auto"/>
            </w:tcBorders>
            <w:vAlign w:val="center"/>
          </w:tcPr>
          <w:p w14:paraId="69957E4C" w14:textId="77777777" w:rsidR="00CC7B2D" w:rsidRPr="00B76088" w:rsidRDefault="00CC7B2D" w:rsidP="00CC7B2D">
            <w:pPr>
              <w:jc w:val="center"/>
              <w:rPr>
                <w:rFonts w:ascii="Times New Roman" w:hAnsi="Times New Roman"/>
                <w:noProof/>
                <w:sz w:val="18"/>
                <w:szCs w:val="18"/>
              </w:rPr>
            </w:pPr>
          </w:p>
        </w:tc>
        <w:tc>
          <w:tcPr>
            <w:tcW w:w="7259" w:type="dxa"/>
            <w:tcBorders>
              <w:top w:val="single" w:sz="4" w:space="0" w:color="auto"/>
              <w:left w:val="single" w:sz="4" w:space="0" w:color="auto"/>
              <w:bottom w:val="single" w:sz="4" w:space="0" w:color="auto"/>
              <w:right w:val="single" w:sz="4" w:space="0" w:color="auto"/>
            </w:tcBorders>
            <w:vAlign w:val="center"/>
          </w:tcPr>
          <w:p w14:paraId="271B1116" w14:textId="77777777" w:rsidR="00CC7B2D" w:rsidRPr="00B76088" w:rsidRDefault="00CC7B2D" w:rsidP="00CC7B2D">
            <w:pPr>
              <w:pStyle w:val="stBilgi"/>
              <w:tabs>
                <w:tab w:val="left" w:pos="708"/>
              </w:tabs>
              <w:rPr>
                <w:rFonts w:ascii="Times New Roman" w:hAnsi="Times New Roman" w:cs="Times New Roman"/>
                <w:noProof/>
                <w:sz w:val="18"/>
                <w:szCs w:val="18"/>
              </w:rPr>
            </w:pPr>
          </w:p>
        </w:tc>
      </w:tr>
    </w:tbl>
    <w:p w14:paraId="33727145" w14:textId="77777777" w:rsidR="004D5C76" w:rsidRPr="00B76088" w:rsidRDefault="004D5C76" w:rsidP="004D5C76">
      <w:pPr>
        <w:rPr>
          <w:rFonts w:ascii="Times New Roman" w:hAnsi="Times New Roman"/>
          <w:b/>
          <w:bCs/>
          <w:sz w:val="18"/>
          <w:szCs w:val="18"/>
          <w:lang w:eastAsia="en-US"/>
        </w:rPr>
      </w:pPr>
    </w:p>
    <w:tbl>
      <w:tblPr>
        <w:tblW w:w="9869" w:type="dxa"/>
        <w:tblInd w:w="1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4934"/>
        <w:gridCol w:w="4935"/>
      </w:tblGrid>
      <w:tr w:rsidR="004D5C76" w:rsidRPr="00B76088" w14:paraId="6BC42B70" w14:textId="77777777" w:rsidTr="002E0418">
        <w:tc>
          <w:tcPr>
            <w:tcW w:w="4934" w:type="dxa"/>
            <w:tcBorders>
              <w:top w:val="single" w:sz="2" w:space="0" w:color="auto"/>
              <w:left w:val="single" w:sz="2" w:space="0" w:color="auto"/>
              <w:bottom w:val="single" w:sz="2" w:space="0" w:color="auto"/>
              <w:right w:val="single" w:sz="2" w:space="0" w:color="auto"/>
            </w:tcBorders>
            <w:vAlign w:val="center"/>
            <w:hideMark/>
          </w:tcPr>
          <w:p w14:paraId="487029C0" w14:textId="7ED3DE85" w:rsidR="004D5C76" w:rsidRPr="00B76088" w:rsidRDefault="00320151">
            <w:pPr>
              <w:pStyle w:val="KonuBal"/>
              <w:ind w:right="142"/>
              <w:rPr>
                <w:rFonts w:ascii="Times New Roman" w:hAnsi="Times New Roman" w:cs="Times New Roman"/>
                <w:bCs/>
                <w:sz w:val="18"/>
                <w:szCs w:val="18"/>
                <w:lang w:eastAsia="en-US"/>
              </w:rPr>
            </w:pPr>
            <w:r>
              <w:rPr>
                <w:rFonts w:ascii="Times New Roman" w:hAnsi="Times New Roman" w:cs="Times New Roman"/>
                <w:bCs/>
                <w:sz w:val="18"/>
                <w:szCs w:val="18"/>
                <w:lang w:eastAsia="en-US"/>
              </w:rPr>
              <w:t>Prepared by</w:t>
            </w:r>
          </w:p>
        </w:tc>
        <w:tc>
          <w:tcPr>
            <w:tcW w:w="4935" w:type="dxa"/>
            <w:tcBorders>
              <w:top w:val="single" w:sz="2" w:space="0" w:color="auto"/>
              <w:left w:val="single" w:sz="2" w:space="0" w:color="auto"/>
              <w:bottom w:val="single" w:sz="2" w:space="0" w:color="auto"/>
              <w:right w:val="single" w:sz="2" w:space="0" w:color="auto"/>
            </w:tcBorders>
            <w:vAlign w:val="center"/>
            <w:hideMark/>
          </w:tcPr>
          <w:p w14:paraId="11FE81BF" w14:textId="52D09787" w:rsidR="004D5C76" w:rsidRPr="00B76088" w:rsidRDefault="00320151">
            <w:pPr>
              <w:pStyle w:val="KonuBal"/>
              <w:ind w:right="142"/>
              <w:rPr>
                <w:rFonts w:ascii="Times New Roman" w:hAnsi="Times New Roman" w:cs="Times New Roman"/>
                <w:bCs/>
                <w:sz w:val="18"/>
                <w:szCs w:val="18"/>
                <w:lang w:eastAsia="en-US"/>
              </w:rPr>
            </w:pPr>
            <w:r>
              <w:rPr>
                <w:rFonts w:ascii="Times New Roman" w:hAnsi="Times New Roman" w:cs="Times New Roman"/>
                <w:bCs/>
                <w:sz w:val="18"/>
                <w:szCs w:val="18"/>
                <w:lang w:eastAsia="en-US"/>
              </w:rPr>
              <w:t>Approved by</w:t>
            </w:r>
          </w:p>
        </w:tc>
      </w:tr>
      <w:tr w:rsidR="004D5C76" w:rsidRPr="00B76088" w14:paraId="42FA36D3" w14:textId="77777777" w:rsidTr="002E0418">
        <w:trPr>
          <w:trHeight w:val="851"/>
        </w:trPr>
        <w:tc>
          <w:tcPr>
            <w:tcW w:w="4934" w:type="dxa"/>
            <w:tcBorders>
              <w:top w:val="single" w:sz="2" w:space="0" w:color="auto"/>
              <w:left w:val="single" w:sz="2" w:space="0" w:color="auto"/>
              <w:bottom w:val="single" w:sz="2" w:space="0" w:color="auto"/>
              <w:right w:val="single" w:sz="2" w:space="0" w:color="auto"/>
            </w:tcBorders>
            <w:hideMark/>
          </w:tcPr>
          <w:p w14:paraId="5FC36A96" w14:textId="078AFDD4" w:rsidR="004D5C76" w:rsidRPr="00B76088" w:rsidRDefault="00320151">
            <w:pPr>
              <w:pStyle w:val="KonuBal"/>
              <w:ind w:right="142"/>
              <w:rPr>
                <w:rFonts w:ascii="Times New Roman" w:hAnsi="Times New Roman" w:cs="Times New Roman"/>
                <w:b w:val="0"/>
                <w:bCs/>
                <w:szCs w:val="22"/>
                <w:lang w:eastAsia="en-US"/>
              </w:rPr>
            </w:pPr>
            <w:r>
              <w:rPr>
                <w:rFonts w:ascii="Times New Roman" w:hAnsi="Times New Roman" w:cs="Times New Roman"/>
                <w:b w:val="0"/>
                <w:bCs/>
                <w:sz w:val="18"/>
                <w:szCs w:val="18"/>
                <w:lang w:eastAsia="en-US"/>
              </w:rPr>
              <w:t>MANAGEMENT REPRESANTATIVE</w:t>
            </w:r>
          </w:p>
        </w:tc>
        <w:tc>
          <w:tcPr>
            <w:tcW w:w="4935" w:type="dxa"/>
            <w:tcBorders>
              <w:top w:val="single" w:sz="2" w:space="0" w:color="auto"/>
              <w:left w:val="single" w:sz="2" w:space="0" w:color="auto"/>
              <w:bottom w:val="single" w:sz="2" w:space="0" w:color="auto"/>
              <w:right w:val="single" w:sz="2" w:space="0" w:color="auto"/>
            </w:tcBorders>
            <w:hideMark/>
          </w:tcPr>
          <w:p w14:paraId="66DCE2EB" w14:textId="71C54770" w:rsidR="004D5C76" w:rsidRPr="00B76088" w:rsidRDefault="00320151">
            <w:pPr>
              <w:pStyle w:val="KonuBal"/>
              <w:ind w:right="142"/>
              <w:rPr>
                <w:rFonts w:ascii="Times New Roman" w:hAnsi="Times New Roman" w:cs="Times New Roman"/>
                <w:b w:val="0"/>
                <w:bCs/>
                <w:szCs w:val="22"/>
                <w:lang w:eastAsia="en-US"/>
              </w:rPr>
            </w:pPr>
            <w:r>
              <w:rPr>
                <w:rFonts w:ascii="Times New Roman" w:hAnsi="Times New Roman" w:cs="Times New Roman"/>
                <w:b w:val="0"/>
                <w:bCs/>
                <w:sz w:val="18"/>
                <w:szCs w:val="18"/>
                <w:lang w:eastAsia="en-US"/>
              </w:rPr>
              <w:t>GENERAL MANAGER</w:t>
            </w:r>
          </w:p>
        </w:tc>
      </w:tr>
    </w:tbl>
    <w:p w14:paraId="1416143F" w14:textId="77777777" w:rsidR="004D5C76" w:rsidRPr="00B76088" w:rsidRDefault="004D5C76" w:rsidP="004D5C76">
      <w:pPr>
        <w:pStyle w:val="GvdeMetni"/>
        <w:tabs>
          <w:tab w:val="left" w:pos="560"/>
        </w:tabs>
        <w:ind w:left="2777"/>
        <w:rPr>
          <w:rStyle w:val="Gl"/>
          <w:b w:val="0"/>
          <w:bCs w:val="0"/>
          <w:sz w:val="22"/>
          <w:szCs w:val="22"/>
          <w:lang w:val="tr-TR" w:eastAsia="en-US"/>
        </w:rPr>
      </w:pPr>
    </w:p>
    <w:p w14:paraId="2E137554" w14:textId="77777777" w:rsidR="004D5C76" w:rsidRPr="00B76088" w:rsidRDefault="004D5C76" w:rsidP="004D5C76">
      <w:pPr>
        <w:spacing w:before="120" w:after="120"/>
        <w:jc w:val="both"/>
        <w:rPr>
          <w:rFonts w:ascii="Times New Roman" w:hAnsi="Times New Roman"/>
          <w:bCs/>
        </w:rPr>
      </w:pPr>
    </w:p>
    <w:p w14:paraId="3B88D316" w14:textId="77777777" w:rsidR="004D5C76" w:rsidRPr="00B76088" w:rsidRDefault="004D5C76" w:rsidP="004D5C76">
      <w:pPr>
        <w:pStyle w:val="GvdeMetni"/>
        <w:widowControl w:val="0"/>
        <w:tabs>
          <w:tab w:val="left" w:pos="938"/>
        </w:tabs>
        <w:autoSpaceDE w:val="0"/>
        <w:autoSpaceDN w:val="0"/>
        <w:adjustRightInd w:val="0"/>
        <w:spacing w:before="120" w:after="120"/>
        <w:jc w:val="both"/>
        <w:rPr>
          <w:bCs/>
          <w:sz w:val="22"/>
          <w:szCs w:val="22"/>
          <w:lang w:val="tr-TR"/>
        </w:rPr>
      </w:pPr>
    </w:p>
    <w:sectPr w:rsidR="004D5C76" w:rsidRPr="00B76088" w:rsidSect="001773EC">
      <w:headerReference w:type="even" r:id="rId8"/>
      <w:headerReference w:type="default" r:id="rId9"/>
      <w:footerReference w:type="even" r:id="rId10"/>
      <w:footerReference w:type="default" r:id="rId11"/>
      <w:headerReference w:type="first" r:id="rId12"/>
      <w:footerReference w:type="first" r:id="rId13"/>
      <w:pgSz w:w="11906" w:h="16838"/>
      <w:pgMar w:top="1417" w:right="609"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59408" w14:textId="77777777" w:rsidR="001773EC" w:rsidRDefault="001773EC" w:rsidP="009D29D3">
      <w:r>
        <w:separator/>
      </w:r>
    </w:p>
  </w:endnote>
  <w:endnote w:type="continuationSeparator" w:id="0">
    <w:p w14:paraId="0478DDD4" w14:textId="77777777" w:rsidR="001773EC" w:rsidRDefault="001773EC"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tka Subheading">
    <w:panose1 w:val="00000000000000000000"/>
    <w:charset w:val="A2"/>
    <w:family w:val="auto"/>
    <w:pitch w:val="variable"/>
    <w:sig w:usb0="A00002EF" w:usb1="4000204B" w:usb2="00000000" w:usb3="00000000" w:csb0="0000019F" w:csb1="00000000"/>
  </w:font>
  <w:font w:name="Verdana">
    <w:panose1 w:val="020B0604030504040204"/>
    <w:charset w:val="A2"/>
    <w:family w:val="swiss"/>
    <w:pitch w:val="variable"/>
    <w:sig w:usb0="A00006FF" w:usb1="4000205B" w:usb2="00000010" w:usb3="00000000" w:csb0="0000019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80000287" w:usb1="00000000" w:usb2="00000000" w:usb3="00000000" w:csb0="0000009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F439" w14:textId="77777777" w:rsidR="00083BFF" w:rsidRDefault="00083BF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9E347F" w14:paraId="0008F971" w14:textId="77777777" w:rsidTr="009546CC">
      <w:tc>
        <w:tcPr>
          <w:tcW w:w="1975" w:type="dxa"/>
          <w:vAlign w:val="center"/>
        </w:tcPr>
        <w:p w14:paraId="51DF6935" w14:textId="1C50B824" w:rsidR="009E347F" w:rsidRPr="00E872F5" w:rsidRDefault="00320151" w:rsidP="00C8238F">
          <w:pPr>
            <w:pStyle w:val="stBilgi"/>
            <w:jc w:val="center"/>
            <w:rPr>
              <w:rFonts w:ascii="Times New Roman" w:hAnsi="Times New Roman"/>
              <w:sz w:val="18"/>
              <w:szCs w:val="18"/>
            </w:rPr>
          </w:pPr>
          <w:r>
            <w:rPr>
              <w:rFonts w:ascii="Times New Roman" w:hAnsi="Times New Roman"/>
              <w:sz w:val="18"/>
              <w:szCs w:val="18"/>
            </w:rPr>
            <w:t>Document Code</w:t>
          </w:r>
        </w:p>
      </w:tc>
      <w:tc>
        <w:tcPr>
          <w:tcW w:w="1976" w:type="dxa"/>
          <w:vAlign w:val="center"/>
        </w:tcPr>
        <w:p w14:paraId="02D3FE7C" w14:textId="5C882162" w:rsidR="009E347F" w:rsidRPr="00E872F5" w:rsidRDefault="00320151" w:rsidP="00C8238F">
          <w:pPr>
            <w:pStyle w:val="stBilgi"/>
            <w:jc w:val="center"/>
            <w:rPr>
              <w:rFonts w:ascii="Times New Roman" w:hAnsi="Times New Roman"/>
              <w:sz w:val="18"/>
              <w:szCs w:val="18"/>
            </w:rPr>
          </w:pPr>
          <w:r>
            <w:rPr>
              <w:rFonts w:ascii="Times New Roman" w:hAnsi="Times New Roman"/>
              <w:sz w:val="18"/>
              <w:szCs w:val="18"/>
            </w:rPr>
            <w:t>Issue Date</w:t>
          </w:r>
        </w:p>
      </w:tc>
      <w:tc>
        <w:tcPr>
          <w:tcW w:w="1976" w:type="dxa"/>
          <w:vAlign w:val="center"/>
        </w:tcPr>
        <w:p w14:paraId="19D68190" w14:textId="705C5745" w:rsidR="009E347F" w:rsidRPr="00E872F5" w:rsidRDefault="00320151" w:rsidP="00C8238F">
          <w:pPr>
            <w:pStyle w:val="stBilgi"/>
            <w:jc w:val="center"/>
            <w:rPr>
              <w:rFonts w:ascii="Times New Roman" w:hAnsi="Times New Roman"/>
              <w:sz w:val="18"/>
              <w:szCs w:val="18"/>
            </w:rPr>
          </w:pPr>
          <w:r>
            <w:rPr>
              <w:rFonts w:ascii="Times New Roman" w:hAnsi="Times New Roman"/>
              <w:sz w:val="18"/>
              <w:szCs w:val="18"/>
            </w:rPr>
            <w:t>Revision No</w:t>
          </w:r>
        </w:p>
      </w:tc>
      <w:tc>
        <w:tcPr>
          <w:tcW w:w="1976" w:type="dxa"/>
          <w:vAlign w:val="center"/>
        </w:tcPr>
        <w:p w14:paraId="553532BA" w14:textId="782A201B" w:rsidR="009E347F" w:rsidRPr="00E872F5" w:rsidRDefault="00320151" w:rsidP="00C8238F">
          <w:pPr>
            <w:pStyle w:val="stBilgi"/>
            <w:jc w:val="center"/>
            <w:rPr>
              <w:rFonts w:ascii="Times New Roman" w:hAnsi="Times New Roman"/>
              <w:sz w:val="18"/>
              <w:szCs w:val="18"/>
            </w:rPr>
          </w:pPr>
          <w:r>
            <w:rPr>
              <w:rFonts w:ascii="Times New Roman" w:hAnsi="Times New Roman"/>
              <w:sz w:val="18"/>
              <w:szCs w:val="18"/>
            </w:rPr>
            <w:t>Revision Date</w:t>
          </w:r>
        </w:p>
      </w:tc>
      <w:tc>
        <w:tcPr>
          <w:tcW w:w="1976" w:type="dxa"/>
          <w:vAlign w:val="center"/>
        </w:tcPr>
        <w:p w14:paraId="74E7EA00" w14:textId="3954A7C3" w:rsidR="009E347F" w:rsidRPr="00E872F5" w:rsidRDefault="00320151" w:rsidP="00C8238F">
          <w:pPr>
            <w:pStyle w:val="stBilgi"/>
            <w:jc w:val="center"/>
            <w:rPr>
              <w:rFonts w:ascii="Times New Roman" w:hAnsi="Times New Roman"/>
              <w:sz w:val="18"/>
              <w:szCs w:val="18"/>
            </w:rPr>
          </w:pPr>
          <w:r>
            <w:rPr>
              <w:rFonts w:ascii="Times New Roman" w:hAnsi="Times New Roman"/>
              <w:sz w:val="18"/>
              <w:szCs w:val="18"/>
            </w:rPr>
            <w:t>Page</w:t>
          </w:r>
        </w:p>
      </w:tc>
    </w:tr>
    <w:tr w:rsidR="009E347F" w14:paraId="42ACD860" w14:textId="77777777" w:rsidTr="009546CC">
      <w:tc>
        <w:tcPr>
          <w:tcW w:w="1975" w:type="dxa"/>
          <w:vAlign w:val="center"/>
        </w:tcPr>
        <w:p w14:paraId="735605D7" w14:textId="77777777" w:rsidR="009E347F" w:rsidRPr="00E872F5" w:rsidRDefault="009E347F" w:rsidP="003915CC">
          <w:pPr>
            <w:pStyle w:val="stBilgi"/>
            <w:jc w:val="center"/>
            <w:rPr>
              <w:rFonts w:ascii="Times New Roman" w:hAnsi="Times New Roman"/>
              <w:sz w:val="18"/>
              <w:szCs w:val="18"/>
            </w:rPr>
          </w:pPr>
          <w:r>
            <w:rPr>
              <w:rFonts w:ascii="Times New Roman" w:hAnsi="Times New Roman"/>
              <w:sz w:val="18"/>
              <w:szCs w:val="18"/>
            </w:rPr>
            <w:t>PR</w:t>
          </w:r>
          <w:r w:rsidR="003915CC">
            <w:rPr>
              <w:rFonts w:ascii="Times New Roman" w:hAnsi="Times New Roman"/>
              <w:sz w:val="18"/>
              <w:szCs w:val="18"/>
            </w:rPr>
            <w:t>.219</w:t>
          </w:r>
        </w:p>
      </w:tc>
      <w:tc>
        <w:tcPr>
          <w:tcW w:w="1976" w:type="dxa"/>
          <w:vAlign w:val="center"/>
        </w:tcPr>
        <w:p w14:paraId="462B063D" w14:textId="77777777" w:rsidR="009E347F" w:rsidRPr="00E872F5" w:rsidRDefault="003915CC" w:rsidP="00C8238F">
          <w:pPr>
            <w:pStyle w:val="stBilgi"/>
            <w:jc w:val="center"/>
            <w:rPr>
              <w:rFonts w:ascii="Times New Roman" w:hAnsi="Times New Roman"/>
              <w:sz w:val="18"/>
              <w:szCs w:val="18"/>
            </w:rPr>
          </w:pPr>
          <w:r>
            <w:rPr>
              <w:rFonts w:ascii="Times New Roman" w:hAnsi="Times New Roman"/>
              <w:sz w:val="18"/>
              <w:szCs w:val="18"/>
            </w:rPr>
            <w:t>15.04.2021</w:t>
          </w:r>
        </w:p>
      </w:tc>
      <w:tc>
        <w:tcPr>
          <w:tcW w:w="1976" w:type="dxa"/>
          <w:vAlign w:val="center"/>
        </w:tcPr>
        <w:p w14:paraId="7B9B2075" w14:textId="290288AD" w:rsidR="009E347F" w:rsidRPr="00E872F5" w:rsidRDefault="00083BFF" w:rsidP="00C8238F">
          <w:pPr>
            <w:pStyle w:val="stBilgi"/>
            <w:jc w:val="center"/>
            <w:rPr>
              <w:rFonts w:ascii="Times New Roman" w:hAnsi="Times New Roman"/>
              <w:sz w:val="18"/>
              <w:szCs w:val="18"/>
            </w:rPr>
          </w:pPr>
          <w:r>
            <w:rPr>
              <w:rFonts w:ascii="Times New Roman" w:hAnsi="Times New Roman"/>
              <w:sz w:val="18"/>
              <w:szCs w:val="18"/>
            </w:rPr>
            <w:t>01</w:t>
          </w:r>
        </w:p>
      </w:tc>
      <w:tc>
        <w:tcPr>
          <w:tcW w:w="1976" w:type="dxa"/>
          <w:vAlign w:val="center"/>
        </w:tcPr>
        <w:p w14:paraId="09392197" w14:textId="2F1AA94D" w:rsidR="009E347F" w:rsidRPr="00E872F5" w:rsidRDefault="00083BFF" w:rsidP="00083BFF">
          <w:pPr>
            <w:pStyle w:val="stBilgi"/>
            <w:jc w:val="center"/>
            <w:rPr>
              <w:rFonts w:ascii="Times New Roman" w:hAnsi="Times New Roman"/>
              <w:sz w:val="18"/>
              <w:szCs w:val="18"/>
            </w:rPr>
          </w:pPr>
          <w:r>
            <w:rPr>
              <w:rFonts w:ascii="Times New Roman" w:hAnsi="Times New Roman"/>
              <w:sz w:val="18"/>
              <w:szCs w:val="18"/>
            </w:rPr>
            <w:t>10.06.2024</w:t>
          </w:r>
        </w:p>
      </w:tc>
      <w:tc>
        <w:tcPr>
          <w:tcW w:w="1976" w:type="dxa"/>
          <w:vAlign w:val="center"/>
        </w:tcPr>
        <w:p w14:paraId="6FCA65B6" w14:textId="77777777" w:rsidR="009E347F" w:rsidRPr="00E872F5" w:rsidRDefault="009E347F"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3915CC">
            <w:rPr>
              <w:rFonts w:ascii="Times New Roman" w:hAnsi="Times New Roman"/>
              <w:bCs/>
              <w:noProof/>
              <w:sz w:val="18"/>
              <w:szCs w:val="18"/>
            </w:rPr>
            <w:t>4</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sidR="003915CC">
            <w:rPr>
              <w:rFonts w:ascii="Times New Roman" w:hAnsi="Times New Roman"/>
              <w:bCs/>
              <w:noProof/>
              <w:sz w:val="18"/>
              <w:szCs w:val="18"/>
            </w:rPr>
            <w:t>4</w:t>
          </w:r>
          <w:r w:rsidRPr="00E872F5">
            <w:rPr>
              <w:rFonts w:ascii="Times New Roman" w:hAnsi="Times New Roman"/>
              <w:bCs/>
              <w:sz w:val="18"/>
              <w:szCs w:val="18"/>
            </w:rPr>
            <w:fldChar w:fldCharType="end"/>
          </w:r>
        </w:p>
      </w:tc>
    </w:tr>
  </w:tbl>
  <w:p w14:paraId="7BF5AC05" w14:textId="77777777" w:rsidR="009E347F" w:rsidRDefault="009E347F" w:rsidP="00952B0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048B" w14:textId="77777777" w:rsidR="00083BFF" w:rsidRDefault="00083BF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95A2" w14:textId="77777777" w:rsidR="001773EC" w:rsidRDefault="001773EC" w:rsidP="009D29D3">
      <w:r>
        <w:separator/>
      </w:r>
    </w:p>
  </w:footnote>
  <w:footnote w:type="continuationSeparator" w:id="0">
    <w:p w14:paraId="2454B90B" w14:textId="77777777" w:rsidR="001773EC" w:rsidRDefault="001773EC"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F1CD0" w14:textId="77777777" w:rsidR="00083BFF" w:rsidRDefault="00083BFF">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9E347F" w14:paraId="43931A78" w14:textId="77777777" w:rsidTr="009546CC">
      <w:trPr>
        <w:trHeight w:val="302"/>
      </w:trPr>
      <w:tc>
        <w:tcPr>
          <w:tcW w:w="8409" w:type="dxa"/>
          <w:vAlign w:val="center"/>
        </w:tcPr>
        <w:p w14:paraId="21F9CC1C" w14:textId="1C49B8DC" w:rsidR="009E347F" w:rsidRPr="004F6B0D" w:rsidRDefault="00083BFF" w:rsidP="00E872F5">
          <w:pPr>
            <w:pStyle w:val="stBilgi"/>
            <w:jc w:val="center"/>
            <w:rPr>
              <w:rFonts w:ascii="Times New Roman" w:hAnsi="Times New Roman"/>
            </w:rPr>
          </w:pPr>
          <w:r>
            <w:rPr>
              <w:rFonts w:ascii="Times New Roman" w:hAnsi="Times New Roman"/>
            </w:rPr>
            <w:t>IFC GLOBAL LLC</w:t>
          </w:r>
        </w:p>
      </w:tc>
      <w:tc>
        <w:tcPr>
          <w:tcW w:w="1466" w:type="dxa"/>
          <w:vMerge w:val="restart"/>
          <w:vAlign w:val="center"/>
        </w:tcPr>
        <w:p w14:paraId="07182013" w14:textId="65344AEE" w:rsidR="009E347F" w:rsidRDefault="00083BFF" w:rsidP="00083BFF">
          <w:pPr>
            <w:pStyle w:val="stBilgi"/>
          </w:pPr>
          <w:r>
            <w:rPr>
              <w:noProof/>
            </w:rPr>
            <w:drawing>
              <wp:inline distT="0" distB="0" distL="0" distR="0" wp14:anchorId="222B6D7F" wp14:editId="77145D3A">
                <wp:extent cx="847725" cy="647700"/>
                <wp:effectExtent l="0" t="0" r="9525" b="0"/>
                <wp:docPr id="5428268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6836" name="Resim 1"/>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9E347F" w14:paraId="2E6D012F" w14:textId="77777777" w:rsidTr="009546CC">
      <w:trPr>
        <w:trHeight w:val="930"/>
      </w:trPr>
      <w:tc>
        <w:tcPr>
          <w:tcW w:w="8409" w:type="dxa"/>
          <w:vAlign w:val="center"/>
        </w:tcPr>
        <w:p w14:paraId="7D6B55D1" w14:textId="4E603C67" w:rsidR="009E347F" w:rsidRPr="00E872F5" w:rsidRDefault="003169BF" w:rsidP="002D4C0D">
          <w:pPr>
            <w:pStyle w:val="stBilgi"/>
            <w:jc w:val="center"/>
            <w:rPr>
              <w:rFonts w:ascii="Times New Roman" w:hAnsi="Times New Roman"/>
              <w:b/>
            </w:rPr>
          </w:pPr>
          <w:r w:rsidRPr="003169BF">
            <w:rPr>
              <w:rFonts w:ascii="Times New Roman" w:hAnsi="Times New Roman"/>
              <w:b/>
            </w:rPr>
            <w:t>OHSMS CERTIFICATION PROCEDURE</w:t>
          </w:r>
        </w:p>
      </w:tc>
      <w:tc>
        <w:tcPr>
          <w:tcW w:w="1466" w:type="dxa"/>
          <w:vMerge/>
          <w:vAlign w:val="center"/>
        </w:tcPr>
        <w:p w14:paraId="19C8262B" w14:textId="77777777" w:rsidR="009E347F" w:rsidRDefault="009E347F" w:rsidP="00E872F5">
          <w:pPr>
            <w:pStyle w:val="stBilgi"/>
            <w:jc w:val="center"/>
            <w:rPr>
              <w:noProof/>
            </w:rPr>
          </w:pPr>
        </w:p>
      </w:tc>
    </w:tr>
  </w:tbl>
  <w:p w14:paraId="26D33F71" w14:textId="77777777" w:rsidR="009E347F" w:rsidRDefault="009E347F">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533E" w14:textId="77777777" w:rsidR="00083BFF" w:rsidRDefault="00083BF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151C0438"/>
    <w:multiLevelType w:val="multilevel"/>
    <w:tmpl w:val="93243BC4"/>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224"/>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17100655"/>
    <w:multiLevelType w:val="hybridMultilevel"/>
    <w:tmpl w:val="F496C4CA"/>
    <w:lvl w:ilvl="0" w:tplc="1AEAF6B4">
      <w:start w:val="1"/>
      <w:numFmt w:val="lowerLetter"/>
      <w:lvlText w:val="%1)"/>
      <w:lvlJc w:val="left"/>
      <w:pPr>
        <w:ind w:left="498" w:hanging="360"/>
      </w:pPr>
      <w:rPr>
        <w:rFonts w:ascii="Times New Roman" w:eastAsia="Arial" w:hAnsi="Times New Roman" w:cs="Times New Roman" w:hint="default"/>
        <w:w w:val="100"/>
        <w:sz w:val="22"/>
        <w:szCs w:val="22"/>
      </w:rPr>
    </w:lvl>
    <w:lvl w:ilvl="1" w:tplc="A650CD42">
      <w:start w:val="1"/>
      <w:numFmt w:val="bullet"/>
      <w:lvlText w:val="•"/>
      <w:lvlJc w:val="left"/>
      <w:pPr>
        <w:ind w:left="1414" w:hanging="360"/>
      </w:pPr>
    </w:lvl>
    <w:lvl w:ilvl="2" w:tplc="1770AB90">
      <w:start w:val="1"/>
      <w:numFmt w:val="bullet"/>
      <w:lvlText w:val="•"/>
      <w:lvlJc w:val="left"/>
      <w:pPr>
        <w:ind w:left="2329" w:hanging="360"/>
      </w:pPr>
    </w:lvl>
    <w:lvl w:ilvl="3" w:tplc="1FEE5E84">
      <w:start w:val="1"/>
      <w:numFmt w:val="bullet"/>
      <w:lvlText w:val="•"/>
      <w:lvlJc w:val="left"/>
      <w:pPr>
        <w:ind w:left="3243" w:hanging="360"/>
      </w:pPr>
    </w:lvl>
    <w:lvl w:ilvl="4" w:tplc="60C2762E">
      <w:start w:val="1"/>
      <w:numFmt w:val="bullet"/>
      <w:lvlText w:val="•"/>
      <w:lvlJc w:val="left"/>
      <w:pPr>
        <w:ind w:left="4158" w:hanging="360"/>
      </w:pPr>
    </w:lvl>
    <w:lvl w:ilvl="5" w:tplc="4FC4A5EA">
      <w:start w:val="1"/>
      <w:numFmt w:val="bullet"/>
      <w:lvlText w:val="•"/>
      <w:lvlJc w:val="left"/>
      <w:pPr>
        <w:ind w:left="5073" w:hanging="360"/>
      </w:pPr>
    </w:lvl>
    <w:lvl w:ilvl="6" w:tplc="92903A3A">
      <w:start w:val="1"/>
      <w:numFmt w:val="bullet"/>
      <w:lvlText w:val="•"/>
      <w:lvlJc w:val="left"/>
      <w:pPr>
        <w:ind w:left="5987" w:hanging="360"/>
      </w:pPr>
    </w:lvl>
    <w:lvl w:ilvl="7" w:tplc="1F6E3E6C">
      <w:start w:val="1"/>
      <w:numFmt w:val="bullet"/>
      <w:lvlText w:val="•"/>
      <w:lvlJc w:val="left"/>
      <w:pPr>
        <w:ind w:left="6902" w:hanging="360"/>
      </w:pPr>
    </w:lvl>
    <w:lvl w:ilvl="8" w:tplc="FF8C2F08">
      <w:start w:val="1"/>
      <w:numFmt w:val="bullet"/>
      <w:lvlText w:val="•"/>
      <w:lvlJc w:val="left"/>
      <w:pPr>
        <w:ind w:left="7817" w:hanging="360"/>
      </w:pPr>
    </w:lvl>
  </w:abstractNum>
  <w:abstractNum w:abstractNumId="6"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7"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8"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1"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2"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3"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5" w15:restartNumberingAfterBreak="0">
    <w:nsid w:val="2CD9497E"/>
    <w:multiLevelType w:val="hybridMultilevel"/>
    <w:tmpl w:val="F496C4CA"/>
    <w:lvl w:ilvl="0" w:tplc="1AEAF6B4">
      <w:start w:val="1"/>
      <w:numFmt w:val="lowerLetter"/>
      <w:lvlText w:val="%1)"/>
      <w:lvlJc w:val="left"/>
      <w:pPr>
        <w:ind w:left="498" w:hanging="360"/>
      </w:pPr>
      <w:rPr>
        <w:rFonts w:ascii="Times New Roman" w:eastAsia="Arial" w:hAnsi="Times New Roman" w:cs="Times New Roman" w:hint="default"/>
        <w:w w:val="100"/>
        <w:sz w:val="22"/>
        <w:szCs w:val="22"/>
      </w:rPr>
    </w:lvl>
    <w:lvl w:ilvl="1" w:tplc="A650CD42">
      <w:start w:val="1"/>
      <w:numFmt w:val="bullet"/>
      <w:lvlText w:val="•"/>
      <w:lvlJc w:val="left"/>
      <w:pPr>
        <w:ind w:left="1414" w:hanging="360"/>
      </w:pPr>
    </w:lvl>
    <w:lvl w:ilvl="2" w:tplc="1770AB90">
      <w:start w:val="1"/>
      <w:numFmt w:val="bullet"/>
      <w:lvlText w:val="•"/>
      <w:lvlJc w:val="left"/>
      <w:pPr>
        <w:ind w:left="2329" w:hanging="360"/>
      </w:pPr>
    </w:lvl>
    <w:lvl w:ilvl="3" w:tplc="1FEE5E84">
      <w:start w:val="1"/>
      <w:numFmt w:val="bullet"/>
      <w:lvlText w:val="•"/>
      <w:lvlJc w:val="left"/>
      <w:pPr>
        <w:ind w:left="3243" w:hanging="360"/>
      </w:pPr>
    </w:lvl>
    <w:lvl w:ilvl="4" w:tplc="60C2762E">
      <w:start w:val="1"/>
      <w:numFmt w:val="bullet"/>
      <w:lvlText w:val="•"/>
      <w:lvlJc w:val="left"/>
      <w:pPr>
        <w:ind w:left="4158" w:hanging="360"/>
      </w:pPr>
    </w:lvl>
    <w:lvl w:ilvl="5" w:tplc="4FC4A5EA">
      <w:start w:val="1"/>
      <w:numFmt w:val="bullet"/>
      <w:lvlText w:val="•"/>
      <w:lvlJc w:val="left"/>
      <w:pPr>
        <w:ind w:left="5073" w:hanging="360"/>
      </w:pPr>
    </w:lvl>
    <w:lvl w:ilvl="6" w:tplc="92903A3A">
      <w:start w:val="1"/>
      <w:numFmt w:val="bullet"/>
      <w:lvlText w:val="•"/>
      <w:lvlJc w:val="left"/>
      <w:pPr>
        <w:ind w:left="5987" w:hanging="360"/>
      </w:pPr>
    </w:lvl>
    <w:lvl w:ilvl="7" w:tplc="1F6E3E6C">
      <w:start w:val="1"/>
      <w:numFmt w:val="bullet"/>
      <w:lvlText w:val="•"/>
      <w:lvlJc w:val="left"/>
      <w:pPr>
        <w:ind w:left="6902" w:hanging="360"/>
      </w:pPr>
    </w:lvl>
    <w:lvl w:ilvl="8" w:tplc="FF8C2F08">
      <w:start w:val="1"/>
      <w:numFmt w:val="bullet"/>
      <w:lvlText w:val="•"/>
      <w:lvlJc w:val="left"/>
      <w:pPr>
        <w:ind w:left="7817" w:hanging="360"/>
      </w:pPr>
    </w:lvl>
  </w:abstractNum>
  <w:abstractNum w:abstractNumId="16" w15:restartNumberingAfterBreak="0">
    <w:nsid w:val="2D083E03"/>
    <w:multiLevelType w:val="hybridMultilevel"/>
    <w:tmpl w:val="F496C4CA"/>
    <w:lvl w:ilvl="0" w:tplc="1AEAF6B4">
      <w:start w:val="1"/>
      <w:numFmt w:val="lowerLetter"/>
      <w:lvlText w:val="%1)"/>
      <w:lvlJc w:val="left"/>
      <w:pPr>
        <w:ind w:left="498" w:hanging="360"/>
      </w:pPr>
      <w:rPr>
        <w:rFonts w:ascii="Times New Roman" w:eastAsia="Arial" w:hAnsi="Times New Roman" w:cs="Times New Roman" w:hint="default"/>
        <w:w w:val="100"/>
        <w:sz w:val="22"/>
        <w:szCs w:val="22"/>
      </w:rPr>
    </w:lvl>
    <w:lvl w:ilvl="1" w:tplc="A650CD42">
      <w:start w:val="1"/>
      <w:numFmt w:val="bullet"/>
      <w:lvlText w:val="•"/>
      <w:lvlJc w:val="left"/>
      <w:pPr>
        <w:ind w:left="1414" w:hanging="360"/>
      </w:pPr>
    </w:lvl>
    <w:lvl w:ilvl="2" w:tplc="1770AB90">
      <w:start w:val="1"/>
      <w:numFmt w:val="bullet"/>
      <w:lvlText w:val="•"/>
      <w:lvlJc w:val="left"/>
      <w:pPr>
        <w:ind w:left="2329" w:hanging="360"/>
      </w:pPr>
    </w:lvl>
    <w:lvl w:ilvl="3" w:tplc="1FEE5E84">
      <w:start w:val="1"/>
      <w:numFmt w:val="bullet"/>
      <w:lvlText w:val="•"/>
      <w:lvlJc w:val="left"/>
      <w:pPr>
        <w:ind w:left="3243" w:hanging="360"/>
      </w:pPr>
    </w:lvl>
    <w:lvl w:ilvl="4" w:tplc="60C2762E">
      <w:start w:val="1"/>
      <w:numFmt w:val="bullet"/>
      <w:lvlText w:val="•"/>
      <w:lvlJc w:val="left"/>
      <w:pPr>
        <w:ind w:left="4158" w:hanging="360"/>
      </w:pPr>
    </w:lvl>
    <w:lvl w:ilvl="5" w:tplc="4FC4A5EA">
      <w:start w:val="1"/>
      <w:numFmt w:val="bullet"/>
      <w:lvlText w:val="•"/>
      <w:lvlJc w:val="left"/>
      <w:pPr>
        <w:ind w:left="5073" w:hanging="360"/>
      </w:pPr>
    </w:lvl>
    <w:lvl w:ilvl="6" w:tplc="92903A3A">
      <w:start w:val="1"/>
      <w:numFmt w:val="bullet"/>
      <w:lvlText w:val="•"/>
      <w:lvlJc w:val="left"/>
      <w:pPr>
        <w:ind w:left="5987" w:hanging="360"/>
      </w:pPr>
    </w:lvl>
    <w:lvl w:ilvl="7" w:tplc="1F6E3E6C">
      <w:start w:val="1"/>
      <w:numFmt w:val="bullet"/>
      <w:lvlText w:val="•"/>
      <w:lvlJc w:val="left"/>
      <w:pPr>
        <w:ind w:left="6902" w:hanging="360"/>
      </w:pPr>
    </w:lvl>
    <w:lvl w:ilvl="8" w:tplc="FF8C2F08">
      <w:start w:val="1"/>
      <w:numFmt w:val="bullet"/>
      <w:lvlText w:val="•"/>
      <w:lvlJc w:val="left"/>
      <w:pPr>
        <w:ind w:left="7817" w:hanging="360"/>
      </w:pPr>
    </w:lvl>
  </w:abstractNum>
  <w:abstractNum w:abstractNumId="17" w15:restartNumberingAfterBreak="0">
    <w:nsid w:val="2FFB61AB"/>
    <w:multiLevelType w:val="hybridMultilevel"/>
    <w:tmpl w:val="60EA4FB6"/>
    <w:lvl w:ilvl="0" w:tplc="041F0001">
      <w:start w:val="1"/>
      <w:numFmt w:val="bullet"/>
      <w:lvlText w:val=""/>
      <w:lvlJc w:val="left"/>
      <w:pPr>
        <w:ind w:left="608" w:hanging="360"/>
      </w:pPr>
      <w:rPr>
        <w:rFonts w:ascii="Symbol" w:hAnsi="Symbol" w:hint="default"/>
      </w:rPr>
    </w:lvl>
    <w:lvl w:ilvl="1" w:tplc="041F0003">
      <w:start w:val="1"/>
      <w:numFmt w:val="bullet"/>
      <w:lvlText w:val="o"/>
      <w:lvlJc w:val="left"/>
      <w:pPr>
        <w:ind w:left="1328" w:hanging="360"/>
      </w:pPr>
      <w:rPr>
        <w:rFonts w:ascii="Courier New" w:hAnsi="Courier New" w:cs="Courier New" w:hint="default"/>
      </w:rPr>
    </w:lvl>
    <w:lvl w:ilvl="2" w:tplc="041F0005">
      <w:start w:val="1"/>
      <w:numFmt w:val="bullet"/>
      <w:lvlText w:val=""/>
      <w:lvlJc w:val="left"/>
      <w:pPr>
        <w:ind w:left="2048" w:hanging="360"/>
      </w:pPr>
      <w:rPr>
        <w:rFonts w:ascii="Wingdings" w:hAnsi="Wingdings" w:hint="default"/>
      </w:rPr>
    </w:lvl>
    <w:lvl w:ilvl="3" w:tplc="041F0001">
      <w:start w:val="1"/>
      <w:numFmt w:val="bullet"/>
      <w:lvlText w:val=""/>
      <w:lvlJc w:val="left"/>
      <w:pPr>
        <w:ind w:left="2768" w:hanging="360"/>
      </w:pPr>
      <w:rPr>
        <w:rFonts w:ascii="Symbol" w:hAnsi="Symbol" w:hint="default"/>
      </w:rPr>
    </w:lvl>
    <w:lvl w:ilvl="4" w:tplc="041F0003">
      <w:start w:val="1"/>
      <w:numFmt w:val="bullet"/>
      <w:lvlText w:val="o"/>
      <w:lvlJc w:val="left"/>
      <w:pPr>
        <w:ind w:left="3488" w:hanging="360"/>
      </w:pPr>
      <w:rPr>
        <w:rFonts w:ascii="Courier New" w:hAnsi="Courier New" w:cs="Courier New" w:hint="default"/>
      </w:rPr>
    </w:lvl>
    <w:lvl w:ilvl="5" w:tplc="041F0005">
      <w:start w:val="1"/>
      <w:numFmt w:val="bullet"/>
      <w:lvlText w:val=""/>
      <w:lvlJc w:val="left"/>
      <w:pPr>
        <w:ind w:left="4208" w:hanging="360"/>
      </w:pPr>
      <w:rPr>
        <w:rFonts w:ascii="Wingdings" w:hAnsi="Wingdings" w:hint="default"/>
      </w:rPr>
    </w:lvl>
    <w:lvl w:ilvl="6" w:tplc="041F0001">
      <w:start w:val="1"/>
      <w:numFmt w:val="bullet"/>
      <w:lvlText w:val=""/>
      <w:lvlJc w:val="left"/>
      <w:pPr>
        <w:ind w:left="4928" w:hanging="360"/>
      </w:pPr>
      <w:rPr>
        <w:rFonts w:ascii="Symbol" w:hAnsi="Symbol" w:hint="default"/>
      </w:rPr>
    </w:lvl>
    <w:lvl w:ilvl="7" w:tplc="041F0003">
      <w:start w:val="1"/>
      <w:numFmt w:val="bullet"/>
      <w:lvlText w:val="o"/>
      <w:lvlJc w:val="left"/>
      <w:pPr>
        <w:ind w:left="5648" w:hanging="360"/>
      </w:pPr>
      <w:rPr>
        <w:rFonts w:ascii="Courier New" w:hAnsi="Courier New" w:cs="Courier New" w:hint="default"/>
      </w:rPr>
    </w:lvl>
    <w:lvl w:ilvl="8" w:tplc="041F0005">
      <w:start w:val="1"/>
      <w:numFmt w:val="bullet"/>
      <w:lvlText w:val=""/>
      <w:lvlJc w:val="left"/>
      <w:pPr>
        <w:ind w:left="6368" w:hanging="360"/>
      </w:pPr>
      <w:rPr>
        <w:rFonts w:ascii="Wingdings" w:hAnsi="Wingdings" w:hint="default"/>
      </w:rPr>
    </w:lvl>
  </w:abstractNum>
  <w:abstractNum w:abstractNumId="18" w15:restartNumberingAfterBreak="0">
    <w:nsid w:val="34D62474"/>
    <w:multiLevelType w:val="multilevel"/>
    <w:tmpl w:val="E90AED1E"/>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353F6390"/>
    <w:multiLevelType w:val="multilevel"/>
    <w:tmpl w:val="DB42F0C2"/>
    <w:lvl w:ilvl="0">
      <w:start w:val="2"/>
      <w:numFmt w:val="upperLetter"/>
      <w:lvlText w:val="%1"/>
      <w:lvlJc w:val="left"/>
      <w:pPr>
        <w:ind w:left="846" w:hanging="708"/>
      </w:pPr>
    </w:lvl>
    <w:lvl w:ilvl="1">
      <w:start w:val="5"/>
      <w:numFmt w:val="decimal"/>
      <w:lvlText w:val="%1.%2"/>
      <w:lvlJc w:val="left"/>
      <w:pPr>
        <w:ind w:left="846" w:hanging="708"/>
      </w:pPr>
      <w:rPr>
        <w:rFonts w:ascii="Arial" w:eastAsia="Arial" w:hAnsi="Arial" w:cs="Times New Roman" w:hint="default"/>
        <w:b/>
        <w:bCs/>
        <w:w w:val="100"/>
        <w:sz w:val="24"/>
        <w:szCs w:val="24"/>
      </w:rPr>
    </w:lvl>
    <w:lvl w:ilvl="2">
      <w:start w:val="1"/>
      <w:numFmt w:val="decimal"/>
      <w:lvlText w:val="%1.%2.%3"/>
      <w:lvlJc w:val="left"/>
      <w:pPr>
        <w:ind w:left="875" w:hanging="737"/>
      </w:pPr>
      <w:rPr>
        <w:rFonts w:ascii="Arial" w:eastAsia="Arial" w:hAnsi="Arial" w:cs="Times New Roman" w:hint="default"/>
        <w:b/>
        <w:bCs/>
        <w:w w:val="100"/>
        <w:sz w:val="24"/>
        <w:szCs w:val="24"/>
      </w:rPr>
    </w:lvl>
    <w:lvl w:ilvl="3">
      <w:start w:val="1"/>
      <w:numFmt w:val="lowerRoman"/>
      <w:lvlText w:val="%4)"/>
      <w:lvlJc w:val="left"/>
      <w:pPr>
        <w:ind w:left="846" w:hanging="425"/>
      </w:pPr>
      <w:rPr>
        <w:rFonts w:ascii="Times New Roman" w:eastAsia="Arial" w:hAnsi="Times New Roman" w:cs="Times New Roman" w:hint="default"/>
        <w:spacing w:val="-1"/>
        <w:w w:val="100"/>
        <w:sz w:val="22"/>
        <w:szCs w:val="22"/>
      </w:rPr>
    </w:lvl>
    <w:lvl w:ilvl="4">
      <w:start w:val="1"/>
      <w:numFmt w:val="lowerLetter"/>
      <w:lvlText w:val="%5."/>
      <w:lvlJc w:val="left"/>
      <w:pPr>
        <w:ind w:left="1132" w:hanging="425"/>
      </w:pPr>
      <w:rPr>
        <w:rFonts w:ascii="Times New Roman" w:eastAsia="Arial" w:hAnsi="Times New Roman" w:cs="Times New Roman" w:hint="default"/>
        <w:w w:val="100"/>
        <w:sz w:val="22"/>
        <w:szCs w:val="22"/>
      </w:rPr>
    </w:lvl>
    <w:lvl w:ilvl="5">
      <w:start w:val="1"/>
      <w:numFmt w:val="bullet"/>
      <w:lvlText w:val="•"/>
      <w:lvlJc w:val="left"/>
      <w:pPr>
        <w:ind w:left="4329" w:hanging="425"/>
      </w:pPr>
    </w:lvl>
    <w:lvl w:ilvl="6">
      <w:start w:val="1"/>
      <w:numFmt w:val="bullet"/>
      <w:lvlText w:val="•"/>
      <w:lvlJc w:val="left"/>
      <w:pPr>
        <w:ind w:left="5393" w:hanging="425"/>
      </w:pPr>
    </w:lvl>
    <w:lvl w:ilvl="7">
      <w:start w:val="1"/>
      <w:numFmt w:val="bullet"/>
      <w:lvlText w:val="•"/>
      <w:lvlJc w:val="left"/>
      <w:pPr>
        <w:ind w:left="6456" w:hanging="425"/>
      </w:pPr>
    </w:lvl>
    <w:lvl w:ilvl="8">
      <w:start w:val="1"/>
      <w:numFmt w:val="bullet"/>
      <w:lvlText w:val="•"/>
      <w:lvlJc w:val="left"/>
      <w:pPr>
        <w:ind w:left="7519" w:hanging="425"/>
      </w:pPr>
    </w:lvl>
  </w:abstractNum>
  <w:abstractNum w:abstractNumId="20"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4"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8"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0" w15:restartNumberingAfterBreak="0">
    <w:nsid w:val="5A24692E"/>
    <w:multiLevelType w:val="hybridMultilevel"/>
    <w:tmpl w:val="9F70FD14"/>
    <w:lvl w:ilvl="0" w:tplc="921829D6">
      <w:start w:val="1"/>
      <w:numFmt w:val="bullet"/>
      <w:lvlText w:val=""/>
      <w:lvlJc w:val="left"/>
      <w:pPr>
        <w:ind w:left="465" w:hanging="360"/>
      </w:pPr>
      <w:rPr>
        <w:rFonts w:ascii="Symbol" w:eastAsia="Symbol" w:hAnsi="Symbol" w:hint="default"/>
        <w:w w:val="100"/>
        <w:sz w:val="22"/>
        <w:szCs w:val="22"/>
      </w:rPr>
    </w:lvl>
    <w:lvl w:ilvl="1" w:tplc="49629C84">
      <w:start w:val="1"/>
      <w:numFmt w:val="bullet"/>
      <w:lvlText w:val="•"/>
      <w:lvlJc w:val="left"/>
      <w:pPr>
        <w:ind w:left="1230" w:hanging="360"/>
      </w:pPr>
    </w:lvl>
    <w:lvl w:ilvl="2" w:tplc="0E46E926">
      <w:start w:val="1"/>
      <w:numFmt w:val="bullet"/>
      <w:lvlText w:val="•"/>
      <w:lvlJc w:val="left"/>
      <w:pPr>
        <w:ind w:left="2001" w:hanging="360"/>
      </w:pPr>
    </w:lvl>
    <w:lvl w:ilvl="3" w:tplc="FCCCD9E6">
      <w:start w:val="1"/>
      <w:numFmt w:val="bullet"/>
      <w:lvlText w:val="•"/>
      <w:lvlJc w:val="left"/>
      <w:pPr>
        <w:ind w:left="2771" w:hanging="360"/>
      </w:pPr>
    </w:lvl>
    <w:lvl w:ilvl="4" w:tplc="E480B97E">
      <w:start w:val="1"/>
      <w:numFmt w:val="bullet"/>
      <w:lvlText w:val="•"/>
      <w:lvlJc w:val="left"/>
      <w:pPr>
        <w:ind w:left="3542" w:hanging="360"/>
      </w:pPr>
    </w:lvl>
    <w:lvl w:ilvl="5" w:tplc="B44EAF5E">
      <w:start w:val="1"/>
      <w:numFmt w:val="bullet"/>
      <w:lvlText w:val="•"/>
      <w:lvlJc w:val="left"/>
      <w:pPr>
        <w:ind w:left="4313" w:hanging="360"/>
      </w:pPr>
    </w:lvl>
    <w:lvl w:ilvl="6" w:tplc="238E603E">
      <w:start w:val="1"/>
      <w:numFmt w:val="bullet"/>
      <w:lvlText w:val="•"/>
      <w:lvlJc w:val="left"/>
      <w:pPr>
        <w:ind w:left="5083" w:hanging="360"/>
      </w:pPr>
    </w:lvl>
    <w:lvl w:ilvl="7" w:tplc="ADCCE0B8">
      <w:start w:val="1"/>
      <w:numFmt w:val="bullet"/>
      <w:lvlText w:val="•"/>
      <w:lvlJc w:val="left"/>
      <w:pPr>
        <w:ind w:left="5854" w:hanging="360"/>
      </w:pPr>
    </w:lvl>
    <w:lvl w:ilvl="8" w:tplc="8CDC4D18">
      <w:start w:val="1"/>
      <w:numFmt w:val="bullet"/>
      <w:lvlText w:val="•"/>
      <w:lvlJc w:val="left"/>
      <w:pPr>
        <w:ind w:left="6625" w:hanging="360"/>
      </w:pPr>
    </w:lvl>
  </w:abstractNum>
  <w:abstractNum w:abstractNumId="31" w15:restartNumberingAfterBreak="0">
    <w:nsid w:val="5E482C3F"/>
    <w:multiLevelType w:val="hybridMultilevel"/>
    <w:tmpl w:val="4CA27160"/>
    <w:lvl w:ilvl="0" w:tplc="F726F70A">
      <w:start w:val="1"/>
      <w:numFmt w:val="bullet"/>
      <w:lvlText w:val=""/>
      <w:lvlJc w:val="left"/>
      <w:pPr>
        <w:ind w:left="465" w:hanging="360"/>
      </w:pPr>
      <w:rPr>
        <w:rFonts w:ascii="Symbol" w:eastAsia="Symbol" w:hAnsi="Symbol" w:hint="default"/>
        <w:w w:val="100"/>
        <w:sz w:val="22"/>
        <w:szCs w:val="22"/>
      </w:rPr>
    </w:lvl>
    <w:lvl w:ilvl="1" w:tplc="00DEC79C">
      <w:start w:val="1"/>
      <w:numFmt w:val="bullet"/>
      <w:lvlText w:val="•"/>
      <w:lvlJc w:val="left"/>
      <w:pPr>
        <w:ind w:left="1230" w:hanging="360"/>
      </w:pPr>
    </w:lvl>
    <w:lvl w:ilvl="2" w:tplc="2E38A116">
      <w:start w:val="1"/>
      <w:numFmt w:val="bullet"/>
      <w:lvlText w:val="•"/>
      <w:lvlJc w:val="left"/>
      <w:pPr>
        <w:ind w:left="2001" w:hanging="360"/>
      </w:pPr>
    </w:lvl>
    <w:lvl w:ilvl="3" w:tplc="53D0DDB0">
      <w:start w:val="1"/>
      <w:numFmt w:val="bullet"/>
      <w:lvlText w:val="•"/>
      <w:lvlJc w:val="left"/>
      <w:pPr>
        <w:ind w:left="2771" w:hanging="360"/>
      </w:pPr>
    </w:lvl>
    <w:lvl w:ilvl="4" w:tplc="3F782C98">
      <w:start w:val="1"/>
      <w:numFmt w:val="bullet"/>
      <w:lvlText w:val="•"/>
      <w:lvlJc w:val="left"/>
      <w:pPr>
        <w:ind w:left="3542" w:hanging="360"/>
      </w:pPr>
    </w:lvl>
    <w:lvl w:ilvl="5" w:tplc="4EE28676">
      <w:start w:val="1"/>
      <w:numFmt w:val="bullet"/>
      <w:lvlText w:val="•"/>
      <w:lvlJc w:val="left"/>
      <w:pPr>
        <w:ind w:left="4313" w:hanging="360"/>
      </w:pPr>
    </w:lvl>
    <w:lvl w:ilvl="6" w:tplc="DFCADB46">
      <w:start w:val="1"/>
      <w:numFmt w:val="bullet"/>
      <w:lvlText w:val="•"/>
      <w:lvlJc w:val="left"/>
      <w:pPr>
        <w:ind w:left="5083" w:hanging="360"/>
      </w:pPr>
    </w:lvl>
    <w:lvl w:ilvl="7" w:tplc="C41020B0">
      <w:start w:val="1"/>
      <w:numFmt w:val="bullet"/>
      <w:lvlText w:val="•"/>
      <w:lvlJc w:val="left"/>
      <w:pPr>
        <w:ind w:left="5854" w:hanging="360"/>
      </w:pPr>
    </w:lvl>
    <w:lvl w:ilvl="8" w:tplc="4C9202F4">
      <w:start w:val="1"/>
      <w:numFmt w:val="bullet"/>
      <w:lvlText w:val="•"/>
      <w:lvlJc w:val="left"/>
      <w:pPr>
        <w:ind w:left="6625" w:hanging="360"/>
      </w:pPr>
    </w:lvl>
  </w:abstractNum>
  <w:abstractNum w:abstractNumId="32"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3" w15:restartNumberingAfterBreak="0">
    <w:nsid w:val="63D40C09"/>
    <w:multiLevelType w:val="multilevel"/>
    <w:tmpl w:val="36B0623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45A2676"/>
    <w:multiLevelType w:val="hybridMultilevel"/>
    <w:tmpl w:val="4EE891D6"/>
    <w:lvl w:ilvl="0" w:tplc="5CF2334A">
      <w:start w:val="1"/>
      <w:numFmt w:val="bullet"/>
      <w:lvlText w:val=""/>
      <w:lvlJc w:val="left"/>
      <w:pPr>
        <w:ind w:left="465" w:hanging="360"/>
      </w:pPr>
      <w:rPr>
        <w:rFonts w:ascii="Symbol" w:eastAsia="Symbol" w:hAnsi="Symbol" w:hint="default"/>
        <w:w w:val="100"/>
        <w:sz w:val="22"/>
        <w:szCs w:val="22"/>
      </w:rPr>
    </w:lvl>
    <w:lvl w:ilvl="1" w:tplc="E628233E">
      <w:start w:val="1"/>
      <w:numFmt w:val="bullet"/>
      <w:lvlText w:val="•"/>
      <w:lvlJc w:val="left"/>
      <w:pPr>
        <w:ind w:left="1230" w:hanging="360"/>
      </w:pPr>
    </w:lvl>
    <w:lvl w:ilvl="2" w:tplc="73088F6E">
      <w:start w:val="1"/>
      <w:numFmt w:val="bullet"/>
      <w:lvlText w:val="•"/>
      <w:lvlJc w:val="left"/>
      <w:pPr>
        <w:ind w:left="2001" w:hanging="360"/>
      </w:pPr>
    </w:lvl>
    <w:lvl w:ilvl="3" w:tplc="17F8FC1A">
      <w:start w:val="1"/>
      <w:numFmt w:val="bullet"/>
      <w:lvlText w:val="•"/>
      <w:lvlJc w:val="left"/>
      <w:pPr>
        <w:ind w:left="2771" w:hanging="360"/>
      </w:pPr>
    </w:lvl>
    <w:lvl w:ilvl="4" w:tplc="17D47442">
      <w:start w:val="1"/>
      <w:numFmt w:val="bullet"/>
      <w:lvlText w:val="•"/>
      <w:lvlJc w:val="left"/>
      <w:pPr>
        <w:ind w:left="3542" w:hanging="360"/>
      </w:pPr>
    </w:lvl>
    <w:lvl w:ilvl="5" w:tplc="85741898">
      <w:start w:val="1"/>
      <w:numFmt w:val="bullet"/>
      <w:lvlText w:val="•"/>
      <w:lvlJc w:val="left"/>
      <w:pPr>
        <w:ind w:left="4313" w:hanging="360"/>
      </w:pPr>
    </w:lvl>
    <w:lvl w:ilvl="6" w:tplc="0074DE70">
      <w:start w:val="1"/>
      <w:numFmt w:val="bullet"/>
      <w:lvlText w:val="•"/>
      <w:lvlJc w:val="left"/>
      <w:pPr>
        <w:ind w:left="5083" w:hanging="360"/>
      </w:pPr>
    </w:lvl>
    <w:lvl w:ilvl="7" w:tplc="F266F32A">
      <w:start w:val="1"/>
      <w:numFmt w:val="bullet"/>
      <w:lvlText w:val="•"/>
      <w:lvlJc w:val="left"/>
      <w:pPr>
        <w:ind w:left="5854" w:hanging="360"/>
      </w:pPr>
    </w:lvl>
    <w:lvl w:ilvl="8" w:tplc="20BC35A2">
      <w:start w:val="1"/>
      <w:numFmt w:val="bullet"/>
      <w:lvlText w:val="•"/>
      <w:lvlJc w:val="left"/>
      <w:pPr>
        <w:ind w:left="6625" w:hanging="360"/>
      </w:pPr>
    </w:lvl>
  </w:abstractNum>
  <w:abstractNum w:abstractNumId="35"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6"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7" w15:restartNumberingAfterBreak="0">
    <w:nsid w:val="68A07DD5"/>
    <w:multiLevelType w:val="hybridMultilevel"/>
    <w:tmpl w:val="435ECBFC"/>
    <w:lvl w:ilvl="0" w:tplc="FD183CCE">
      <w:start w:val="1"/>
      <w:numFmt w:val="bullet"/>
      <w:lvlText w:val=""/>
      <w:lvlJc w:val="left"/>
      <w:pPr>
        <w:ind w:left="465" w:hanging="360"/>
      </w:pPr>
      <w:rPr>
        <w:rFonts w:ascii="Symbol" w:eastAsia="Symbol" w:hAnsi="Symbol" w:hint="default"/>
        <w:w w:val="100"/>
        <w:sz w:val="22"/>
        <w:szCs w:val="22"/>
      </w:rPr>
    </w:lvl>
    <w:lvl w:ilvl="1" w:tplc="1E68055A">
      <w:start w:val="1"/>
      <w:numFmt w:val="bullet"/>
      <w:lvlText w:val="•"/>
      <w:lvlJc w:val="left"/>
      <w:pPr>
        <w:ind w:left="1230" w:hanging="360"/>
      </w:pPr>
    </w:lvl>
    <w:lvl w:ilvl="2" w:tplc="C54EE8FC">
      <w:start w:val="1"/>
      <w:numFmt w:val="bullet"/>
      <w:lvlText w:val="•"/>
      <w:lvlJc w:val="left"/>
      <w:pPr>
        <w:ind w:left="2001" w:hanging="360"/>
      </w:pPr>
    </w:lvl>
    <w:lvl w:ilvl="3" w:tplc="BB74D1C8">
      <w:start w:val="1"/>
      <w:numFmt w:val="bullet"/>
      <w:lvlText w:val="•"/>
      <w:lvlJc w:val="left"/>
      <w:pPr>
        <w:ind w:left="2771" w:hanging="360"/>
      </w:pPr>
    </w:lvl>
    <w:lvl w:ilvl="4" w:tplc="80DE5070">
      <w:start w:val="1"/>
      <w:numFmt w:val="bullet"/>
      <w:lvlText w:val="•"/>
      <w:lvlJc w:val="left"/>
      <w:pPr>
        <w:ind w:left="3542" w:hanging="360"/>
      </w:pPr>
    </w:lvl>
    <w:lvl w:ilvl="5" w:tplc="59E28C40">
      <w:start w:val="1"/>
      <w:numFmt w:val="bullet"/>
      <w:lvlText w:val="•"/>
      <w:lvlJc w:val="left"/>
      <w:pPr>
        <w:ind w:left="4313" w:hanging="360"/>
      </w:pPr>
    </w:lvl>
    <w:lvl w:ilvl="6" w:tplc="173EF49C">
      <w:start w:val="1"/>
      <w:numFmt w:val="bullet"/>
      <w:lvlText w:val="•"/>
      <w:lvlJc w:val="left"/>
      <w:pPr>
        <w:ind w:left="5083" w:hanging="360"/>
      </w:pPr>
    </w:lvl>
    <w:lvl w:ilvl="7" w:tplc="C6D20DE2">
      <w:start w:val="1"/>
      <w:numFmt w:val="bullet"/>
      <w:lvlText w:val="•"/>
      <w:lvlJc w:val="left"/>
      <w:pPr>
        <w:ind w:left="5854" w:hanging="360"/>
      </w:pPr>
    </w:lvl>
    <w:lvl w:ilvl="8" w:tplc="DFD20A62">
      <w:start w:val="1"/>
      <w:numFmt w:val="bullet"/>
      <w:lvlText w:val="•"/>
      <w:lvlJc w:val="left"/>
      <w:pPr>
        <w:ind w:left="6625" w:hanging="360"/>
      </w:pPr>
    </w:lvl>
  </w:abstractNum>
  <w:abstractNum w:abstractNumId="38"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9" w15:restartNumberingAfterBreak="0">
    <w:nsid w:val="6D9F30B6"/>
    <w:multiLevelType w:val="multilevel"/>
    <w:tmpl w:val="A476B4BE"/>
    <w:lvl w:ilvl="0">
      <w:start w:val="5"/>
      <w:numFmt w:val="decimal"/>
      <w:lvlText w:val="%1"/>
      <w:lvlJc w:val="left"/>
      <w:pPr>
        <w:ind w:left="138" w:hanging="401"/>
      </w:pPr>
    </w:lvl>
    <w:lvl w:ilvl="1">
      <w:start w:val="2"/>
      <w:numFmt w:val="decimal"/>
      <w:lvlText w:val="%1.%2"/>
      <w:lvlJc w:val="left"/>
      <w:pPr>
        <w:ind w:left="138" w:hanging="401"/>
      </w:pPr>
      <w:rPr>
        <w:rFonts w:ascii="Arial" w:eastAsia="Arial" w:hAnsi="Arial" w:cs="Times New Roman" w:hint="default"/>
        <w:i/>
        <w:w w:val="100"/>
        <w:sz w:val="24"/>
        <w:szCs w:val="24"/>
      </w:rPr>
    </w:lvl>
    <w:lvl w:ilvl="2">
      <w:start w:val="1"/>
      <w:numFmt w:val="bullet"/>
      <w:lvlText w:val=""/>
      <w:lvlJc w:val="left"/>
      <w:pPr>
        <w:ind w:left="846" w:hanging="356"/>
      </w:pPr>
      <w:rPr>
        <w:rFonts w:ascii="Symbol" w:eastAsia="Symbol" w:hAnsi="Symbol" w:hint="default"/>
        <w:w w:val="100"/>
        <w:sz w:val="24"/>
        <w:szCs w:val="24"/>
      </w:rPr>
    </w:lvl>
    <w:lvl w:ilvl="3">
      <w:start w:val="1"/>
      <w:numFmt w:val="bullet"/>
      <w:lvlText w:val="•"/>
      <w:lvlJc w:val="left"/>
      <w:pPr>
        <w:ind w:left="2796" w:hanging="356"/>
      </w:pPr>
    </w:lvl>
    <w:lvl w:ilvl="4">
      <w:start w:val="1"/>
      <w:numFmt w:val="bullet"/>
      <w:lvlText w:val="•"/>
      <w:lvlJc w:val="left"/>
      <w:pPr>
        <w:ind w:left="3775" w:hanging="356"/>
      </w:pPr>
    </w:lvl>
    <w:lvl w:ilvl="5">
      <w:start w:val="1"/>
      <w:numFmt w:val="bullet"/>
      <w:lvlText w:val="•"/>
      <w:lvlJc w:val="left"/>
      <w:pPr>
        <w:ind w:left="4753" w:hanging="356"/>
      </w:pPr>
    </w:lvl>
    <w:lvl w:ilvl="6">
      <w:start w:val="1"/>
      <w:numFmt w:val="bullet"/>
      <w:lvlText w:val="•"/>
      <w:lvlJc w:val="left"/>
      <w:pPr>
        <w:ind w:left="5732" w:hanging="356"/>
      </w:pPr>
    </w:lvl>
    <w:lvl w:ilvl="7">
      <w:start w:val="1"/>
      <w:numFmt w:val="bullet"/>
      <w:lvlText w:val="•"/>
      <w:lvlJc w:val="left"/>
      <w:pPr>
        <w:ind w:left="6710" w:hanging="356"/>
      </w:pPr>
    </w:lvl>
    <w:lvl w:ilvl="8">
      <w:start w:val="1"/>
      <w:numFmt w:val="bullet"/>
      <w:lvlText w:val="•"/>
      <w:lvlJc w:val="left"/>
      <w:pPr>
        <w:ind w:left="7689" w:hanging="356"/>
      </w:pPr>
    </w:lvl>
  </w:abstractNum>
  <w:abstractNum w:abstractNumId="40" w15:restartNumberingAfterBreak="0">
    <w:nsid w:val="71EB1F14"/>
    <w:multiLevelType w:val="multilevel"/>
    <w:tmpl w:val="DB42F0C2"/>
    <w:lvl w:ilvl="0">
      <w:start w:val="2"/>
      <w:numFmt w:val="upperLetter"/>
      <w:lvlText w:val="%1"/>
      <w:lvlJc w:val="left"/>
      <w:pPr>
        <w:ind w:left="846" w:hanging="708"/>
      </w:pPr>
    </w:lvl>
    <w:lvl w:ilvl="1">
      <w:start w:val="5"/>
      <w:numFmt w:val="decimal"/>
      <w:lvlText w:val="%1.%2"/>
      <w:lvlJc w:val="left"/>
      <w:pPr>
        <w:ind w:left="846" w:hanging="708"/>
      </w:pPr>
      <w:rPr>
        <w:rFonts w:ascii="Arial" w:eastAsia="Arial" w:hAnsi="Arial" w:cs="Times New Roman" w:hint="default"/>
        <w:b/>
        <w:bCs/>
        <w:w w:val="100"/>
        <w:sz w:val="24"/>
        <w:szCs w:val="24"/>
      </w:rPr>
    </w:lvl>
    <w:lvl w:ilvl="2">
      <w:start w:val="1"/>
      <w:numFmt w:val="decimal"/>
      <w:lvlText w:val="%1.%2.%3"/>
      <w:lvlJc w:val="left"/>
      <w:pPr>
        <w:ind w:left="875" w:hanging="737"/>
      </w:pPr>
      <w:rPr>
        <w:rFonts w:ascii="Arial" w:eastAsia="Arial" w:hAnsi="Arial" w:cs="Times New Roman" w:hint="default"/>
        <w:b/>
        <w:bCs/>
        <w:w w:val="100"/>
        <w:sz w:val="24"/>
        <w:szCs w:val="24"/>
      </w:rPr>
    </w:lvl>
    <w:lvl w:ilvl="3">
      <w:start w:val="1"/>
      <w:numFmt w:val="lowerRoman"/>
      <w:lvlText w:val="%4)"/>
      <w:lvlJc w:val="left"/>
      <w:pPr>
        <w:ind w:left="846" w:hanging="425"/>
      </w:pPr>
      <w:rPr>
        <w:rFonts w:ascii="Times New Roman" w:eastAsia="Arial" w:hAnsi="Times New Roman" w:cs="Times New Roman" w:hint="default"/>
        <w:spacing w:val="-1"/>
        <w:w w:val="100"/>
        <w:sz w:val="22"/>
        <w:szCs w:val="22"/>
      </w:rPr>
    </w:lvl>
    <w:lvl w:ilvl="4">
      <w:start w:val="1"/>
      <w:numFmt w:val="lowerLetter"/>
      <w:lvlText w:val="%5."/>
      <w:lvlJc w:val="left"/>
      <w:pPr>
        <w:ind w:left="1132" w:hanging="425"/>
      </w:pPr>
      <w:rPr>
        <w:rFonts w:ascii="Times New Roman" w:eastAsia="Arial" w:hAnsi="Times New Roman" w:cs="Times New Roman" w:hint="default"/>
        <w:w w:val="100"/>
        <w:sz w:val="22"/>
        <w:szCs w:val="22"/>
      </w:rPr>
    </w:lvl>
    <w:lvl w:ilvl="5">
      <w:start w:val="1"/>
      <w:numFmt w:val="bullet"/>
      <w:lvlText w:val="•"/>
      <w:lvlJc w:val="left"/>
      <w:pPr>
        <w:ind w:left="4329" w:hanging="425"/>
      </w:pPr>
    </w:lvl>
    <w:lvl w:ilvl="6">
      <w:start w:val="1"/>
      <w:numFmt w:val="bullet"/>
      <w:lvlText w:val="•"/>
      <w:lvlJc w:val="left"/>
      <w:pPr>
        <w:ind w:left="5393" w:hanging="425"/>
      </w:pPr>
    </w:lvl>
    <w:lvl w:ilvl="7">
      <w:start w:val="1"/>
      <w:numFmt w:val="bullet"/>
      <w:lvlText w:val="•"/>
      <w:lvlJc w:val="left"/>
      <w:pPr>
        <w:ind w:left="6456" w:hanging="425"/>
      </w:pPr>
    </w:lvl>
    <w:lvl w:ilvl="8">
      <w:start w:val="1"/>
      <w:numFmt w:val="bullet"/>
      <w:lvlText w:val="•"/>
      <w:lvlJc w:val="left"/>
      <w:pPr>
        <w:ind w:left="7519" w:hanging="425"/>
      </w:pPr>
    </w:lvl>
  </w:abstractNum>
  <w:abstractNum w:abstractNumId="41" w15:restartNumberingAfterBreak="0">
    <w:nsid w:val="77717485"/>
    <w:multiLevelType w:val="hybridMultilevel"/>
    <w:tmpl w:val="C53E539A"/>
    <w:lvl w:ilvl="0" w:tplc="FF2E5684">
      <w:start w:val="1"/>
      <w:numFmt w:val="bullet"/>
      <w:lvlText w:val="-"/>
      <w:lvlJc w:val="left"/>
      <w:pPr>
        <w:ind w:left="622" w:hanging="360"/>
      </w:pPr>
      <w:rPr>
        <w:rFonts w:ascii="Verdana" w:hAnsi="Verdana"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42"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3" w15:restartNumberingAfterBreak="0">
    <w:nsid w:val="7AEE5715"/>
    <w:multiLevelType w:val="hybridMultilevel"/>
    <w:tmpl w:val="F796F740"/>
    <w:lvl w:ilvl="0" w:tplc="D9F2C2E6">
      <w:start w:val="1"/>
      <w:numFmt w:val="bullet"/>
      <w:lvlText w:val=""/>
      <w:lvlJc w:val="left"/>
      <w:pPr>
        <w:ind w:left="465" w:hanging="360"/>
      </w:pPr>
      <w:rPr>
        <w:rFonts w:ascii="Symbol" w:eastAsia="Symbol" w:hAnsi="Symbol" w:hint="default"/>
        <w:w w:val="100"/>
        <w:sz w:val="22"/>
        <w:szCs w:val="22"/>
      </w:rPr>
    </w:lvl>
    <w:lvl w:ilvl="1" w:tplc="84924B28">
      <w:start w:val="1"/>
      <w:numFmt w:val="bullet"/>
      <w:lvlText w:val="•"/>
      <w:lvlJc w:val="left"/>
      <w:pPr>
        <w:ind w:left="1230" w:hanging="360"/>
      </w:pPr>
    </w:lvl>
    <w:lvl w:ilvl="2" w:tplc="931E79E4">
      <w:start w:val="1"/>
      <w:numFmt w:val="bullet"/>
      <w:lvlText w:val="•"/>
      <w:lvlJc w:val="left"/>
      <w:pPr>
        <w:ind w:left="2001" w:hanging="360"/>
      </w:pPr>
    </w:lvl>
    <w:lvl w:ilvl="3" w:tplc="A1D84C84">
      <w:start w:val="1"/>
      <w:numFmt w:val="bullet"/>
      <w:lvlText w:val="•"/>
      <w:lvlJc w:val="left"/>
      <w:pPr>
        <w:ind w:left="2771" w:hanging="360"/>
      </w:pPr>
    </w:lvl>
    <w:lvl w:ilvl="4" w:tplc="D6AE6664">
      <w:start w:val="1"/>
      <w:numFmt w:val="bullet"/>
      <w:lvlText w:val="•"/>
      <w:lvlJc w:val="left"/>
      <w:pPr>
        <w:ind w:left="3542" w:hanging="360"/>
      </w:pPr>
    </w:lvl>
    <w:lvl w:ilvl="5" w:tplc="66D0AA12">
      <w:start w:val="1"/>
      <w:numFmt w:val="bullet"/>
      <w:lvlText w:val="•"/>
      <w:lvlJc w:val="left"/>
      <w:pPr>
        <w:ind w:left="4313" w:hanging="360"/>
      </w:pPr>
    </w:lvl>
    <w:lvl w:ilvl="6" w:tplc="F61E85FC">
      <w:start w:val="1"/>
      <w:numFmt w:val="bullet"/>
      <w:lvlText w:val="•"/>
      <w:lvlJc w:val="left"/>
      <w:pPr>
        <w:ind w:left="5083" w:hanging="360"/>
      </w:pPr>
    </w:lvl>
    <w:lvl w:ilvl="7" w:tplc="B8C4AB90">
      <w:start w:val="1"/>
      <w:numFmt w:val="bullet"/>
      <w:lvlText w:val="•"/>
      <w:lvlJc w:val="left"/>
      <w:pPr>
        <w:ind w:left="5854" w:hanging="360"/>
      </w:pPr>
    </w:lvl>
    <w:lvl w:ilvl="8" w:tplc="4DC84FE8">
      <w:start w:val="1"/>
      <w:numFmt w:val="bullet"/>
      <w:lvlText w:val="•"/>
      <w:lvlJc w:val="left"/>
      <w:pPr>
        <w:ind w:left="6625" w:hanging="360"/>
      </w:pPr>
    </w:lvl>
  </w:abstractNum>
  <w:abstractNum w:abstractNumId="44"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6655224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72813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33905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57182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07600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64468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8031040">
    <w:abstractNumId w:val="27"/>
  </w:num>
  <w:num w:numId="8" w16cid:durableId="150024070">
    <w:abstractNumId w:val="38"/>
  </w:num>
  <w:num w:numId="9" w16cid:durableId="2497776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730480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49933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28823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293962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30062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44369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61039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453098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5509697">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876034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607100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3767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988160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77240604">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6696432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0604777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1964354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514906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623689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100517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84652558">
    <w:abstractNumId w:val="14"/>
  </w:num>
  <w:num w:numId="31" w16cid:durableId="1263416869">
    <w:abstractNumId w:val="38"/>
  </w:num>
  <w:num w:numId="32" w16cid:durableId="14808029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39201619">
    <w:abstractNumId w:val="17"/>
  </w:num>
  <w:num w:numId="34" w16cid:durableId="607665177">
    <w:abstractNumId w:val="41"/>
  </w:num>
  <w:num w:numId="35" w16cid:durableId="1097411771">
    <w:abstractNumId w:val="5"/>
    <w:lvlOverride w:ilvl="0">
      <w:startOverride w:val="1"/>
    </w:lvlOverride>
    <w:lvlOverride w:ilvl="1"/>
    <w:lvlOverride w:ilvl="2"/>
    <w:lvlOverride w:ilvl="3"/>
    <w:lvlOverride w:ilvl="4"/>
    <w:lvlOverride w:ilvl="5"/>
    <w:lvlOverride w:ilvl="6"/>
    <w:lvlOverride w:ilvl="7"/>
    <w:lvlOverride w:ilvl="8"/>
  </w:num>
  <w:num w:numId="36" w16cid:durableId="1756588123">
    <w:abstractNumId w:val="19"/>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lvlOverride w:ilvl="6"/>
    <w:lvlOverride w:ilvl="7"/>
    <w:lvlOverride w:ilvl="8"/>
  </w:num>
  <w:num w:numId="37" w16cid:durableId="1983120024">
    <w:abstractNumId w:val="16"/>
    <w:lvlOverride w:ilvl="0">
      <w:startOverride w:val="1"/>
    </w:lvlOverride>
    <w:lvlOverride w:ilvl="1"/>
    <w:lvlOverride w:ilvl="2"/>
    <w:lvlOverride w:ilvl="3"/>
    <w:lvlOverride w:ilvl="4"/>
    <w:lvlOverride w:ilvl="5"/>
    <w:lvlOverride w:ilvl="6"/>
    <w:lvlOverride w:ilvl="7"/>
    <w:lvlOverride w:ilvl="8"/>
  </w:num>
  <w:num w:numId="38" w16cid:durableId="1658651039">
    <w:abstractNumId w:val="15"/>
    <w:lvlOverride w:ilvl="0">
      <w:startOverride w:val="1"/>
    </w:lvlOverride>
    <w:lvlOverride w:ilvl="1"/>
    <w:lvlOverride w:ilvl="2"/>
    <w:lvlOverride w:ilvl="3"/>
    <w:lvlOverride w:ilvl="4"/>
    <w:lvlOverride w:ilvl="5"/>
    <w:lvlOverride w:ilvl="6"/>
    <w:lvlOverride w:ilvl="7"/>
    <w:lvlOverride w:ilvl="8"/>
  </w:num>
  <w:num w:numId="39" w16cid:durableId="1141341808">
    <w:abstractNumId w:val="40"/>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lvlOverride w:ilvl="6"/>
    <w:lvlOverride w:ilvl="7"/>
    <w:lvlOverride w:ilvl="8"/>
  </w:num>
  <w:num w:numId="40" w16cid:durableId="888418521">
    <w:abstractNumId w:val="43"/>
  </w:num>
  <w:num w:numId="41" w16cid:durableId="280497366">
    <w:abstractNumId w:val="30"/>
  </w:num>
  <w:num w:numId="42" w16cid:durableId="1902135025">
    <w:abstractNumId w:val="31"/>
  </w:num>
  <w:num w:numId="43" w16cid:durableId="1256087708">
    <w:abstractNumId w:val="37"/>
  </w:num>
  <w:num w:numId="44" w16cid:durableId="757562869">
    <w:abstractNumId w:val="34"/>
  </w:num>
  <w:num w:numId="45" w16cid:durableId="700932650">
    <w:abstractNumId w:val="39"/>
    <w:lvlOverride w:ilvl="0">
      <w:startOverride w:val="5"/>
    </w:lvlOverride>
    <w:lvlOverride w:ilvl="1">
      <w:startOverride w:val="2"/>
    </w:lvlOverride>
    <w:lvlOverride w:ilvl="2"/>
    <w:lvlOverride w:ilvl="3"/>
    <w:lvlOverride w:ilvl="4"/>
    <w:lvlOverride w:ilvl="5"/>
    <w:lvlOverride w:ilvl="6"/>
    <w:lvlOverride w:ilvl="7"/>
    <w:lvlOverride w:ilvl="8"/>
  </w:num>
  <w:num w:numId="46" w16cid:durableId="1753046961">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FA1"/>
    <w:rsid w:val="00014CFE"/>
    <w:rsid w:val="000265C3"/>
    <w:rsid w:val="000609DB"/>
    <w:rsid w:val="00083BFF"/>
    <w:rsid w:val="00091ED5"/>
    <w:rsid w:val="000C1C17"/>
    <w:rsid w:val="000C34F9"/>
    <w:rsid w:val="000D1D3F"/>
    <w:rsid w:val="00105DC2"/>
    <w:rsid w:val="00133D0F"/>
    <w:rsid w:val="00141868"/>
    <w:rsid w:val="001424BD"/>
    <w:rsid w:val="00144B95"/>
    <w:rsid w:val="00146C38"/>
    <w:rsid w:val="0016535A"/>
    <w:rsid w:val="0016567A"/>
    <w:rsid w:val="0017277D"/>
    <w:rsid w:val="001773EC"/>
    <w:rsid w:val="00184269"/>
    <w:rsid w:val="00190DFF"/>
    <w:rsid w:val="002112C1"/>
    <w:rsid w:val="00215C25"/>
    <w:rsid w:val="00266E71"/>
    <w:rsid w:val="002719B3"/>
    <w:rsid w:val="0027610F"/>
    <w:rsid w:val="002A79DE"/>
    <w:rsid w:val="002D387D"/>
    <w:rsid w:val="002D4C0D"/>
    <w:rsid w:val="002E0418"/>
    <w:rsid w:val="002E1172"/>
    <w:rsid w:val="002E4B12"/>
    <w:rsid w:val="002F1ADD"/>
    <w:rsid w:val="00300762"/>
    <w:rsid w:val="00300F75"/>
    <w:rsid w:val="00303DCA"/>
    <w:rsid w:val="003169BF"/>
    <w:rsid w:val="00320151"/>
    <w:rsid w:val="0036777C"/>
    <w:rsid w:val="003915CC"/>
    <w:rsid w:val="00393D8F"/>
    <w:rsid w:val="00396F06"/>
    <w:rsid w:val="003A7A71"/>
    <w:rsid w:val="003F157E"/>
    <w:rsid w:val="003F2A7B"/>
    <w:rsid w:val="004161E5"/>
    <w:rsid w:val="004334B0"/>
    <w:rsid w:val="00444B0B"/>
    <w:rsid w:val="00453721"/>
    <w:rsid w:val="00460A63"/>
    <w:rsid w:val="004720D1"/>
    <w:rsid w:val="004753E9"/>
    <w:rsid w:val="00481744"/>
    <w:rsid w:val="00484FB5"/>
    <w:rsid w:val="00497765"/>
    <w:rsid w:val="004A2C62"/>
    <w:rsid w:val="004A7BBE"/>
    <w:rsid w:val="004C4F6B"/>
    <w:rsid w:val="004D4C94"/>
    <w:rsid w:val="004D5C76"/>
    <w:rsid w:val="004E0580"/>
    <w:rsid w:val="004E1C37"/>
    <w:rsid w:val="004F6B0D"/>
    <w:rsid w:val="00500FEF"/>
    <w:rsid w:val="0050652F"/>
    <w:rsid w:val="005075B8"/>
    <w:rsid w:val="005124D3"/>
    <w:rsid w:val="005318A6"/>
    <w:rsid w:val="0054245C"/>
    <w:rsid w:val="00560DFE"/>
    <w:rsid w:val="00560E11"/>
    <w:rsid w:val="005B5938"/>
    <w:rsid w:val="005C018D"/>
    <w:rsid w:val="005C3781"/>
    <w:rsid w:val="005E17E5"/>
    <w:rsid w:val="005E27E8"/>
    <w:rsid w:val="005F009E"/>
    <w:rsid w:val="005F653A"/>
    <w:rsid w:val="00604690"/>
    <w:rsid w:val="00605500"/>
    <w:rsid w:val="006150A4"/>
    <w:rsid w:val="00623DCD"/>
    <w:rsid w:val="006620DF"/>
    <w:rsid w:val="006656B8"/>
    <w:rsid w:val="00672686"/>
    <w:rsid w:val="006764E2"/>
    <w:rsid w:val="00682746"/>
    <w:rsid w:val="006A07A3"/>
    <w:rsid w:val="006A2242"/>
    <w:rsid w:val="006C0E90"/>
    <w:rsid w:val="006C6BA9"/>
    <w:rsid w:val="006C6F47"/>
    <w:rsid w:val="006E02D0"/>
    <w:rsid w:val="00731224"/>
    <w:rsid w:val="00731B3D"/>
    <w:rsid w:val="007675DD"/>
    <w:rsid w:val="00775AEF"/>
    <w:rsid w:val="00787F4E"/>
    <w:rsid w:val="007B5238"/>
    <w:rsid w:val="007C0310"/>
    <w:rsid w:val="007C7351"/>
    <w:rsid w:val="007D37D0"/>
    <w:rsid w:val="007E2DB7"/>
    <w:rsid w:val="007E3EEF"/>
    <w:rsid w:val="007F57C7"/>
    <w:rsid w:val="007F6166"/>
    <w:rsid w:val="00806447"/>
    <w:rsid w:val="00812DA3"/>
    <w:rsid w:val="0082245F"/>
    <w:rsid w:val="008274B0"/>
    <w:rsid w:val="008326FC"/>
    <w:rsid w:val="0083703B"/>
    <w:rsid w:val="00846041"/>
    <w:rsid w:val="0086060F"/>
    <w:rsid w:val="00862941"/>
    <w:rsid w:val="0086578C"/>
    <w:rsid w:val="008677A1"/>
    <w:rsid w:val="00867878"/>
    <w:rsid w:val="008711A5"/>
    <w:rsid w:val="00874146"/>
    <w:rsid w:val="00874FB9"/>
    <w:rsid w:val="00884A5F"/>
    <w:rsid w:val="0089470B"/>
    <w:rsid w:val="008968DD"/>
    <w:rsid w:val="008E027C"/>
    <w:rsid w:val="00906CF7"/>
    <w:rsid w:val="00912982"/>
    <w:rsid w:val="00932289"/>
    <w:rsid w:val="00940697"/>
    <w:rsid w:val="00940EC6"/>
    <w:rsid w:val="00945E6B"/>
    <w:rsid w:val="009512AB"/>
    <w:rsid w:val="00952B06"/>
    <w:rsid w:val="009546CC"/>
    <w:rsid w:val="009761E7"/>
    <w:rsid w:val="0098075C"/>
    <w:rsid w:val="00992E4E"/>
    <w:rsid w:val="009A0E1B"/>
    <w:rsid w:val="009A210C"/>
    <w:rsid w:val="009B2626"/>
    <w:rsid w:val="009B2BA3"/>
    <w:rsid w:val="009B317F"/>
    <w:rsid w:val="009D13D7"/>
    <w:rsid w:val="009D29D3"/>
    <w:rsid w:val="009E347F"/>
    <w:rsid w:val="00A403B0"/>
    <w:rsid w:val="00A66E43"/>
    <w:rsid w:val="00A756D0"/>
    <w:rsid w:val="00A92085"/>
    <w:rsid w:val="00AA0043"/>
    <w:rsid w:val="00AA3C06"/>
    <w:rsid w:val="00AC57EA"/>
    <w:rsid w:val="00AD0881"/>
    <w:rsid w:val="00AD3939"/>
    <w:rsid w:val="00AE55B9"/>
    <w:rsid w:val="00B26984"/>
    <w:rsid w:val="00B62F82"/>
    <w:rsid w:val="00B76088"/>
    <w:rsid w:val="00BB3A2F"/>
    <w:rsid w:val="00BF7BCF"/>
    <w:rsid w:val="00C33C22"/>
    <w:rsid w:val="00C3650A"/>
    <w:rsid w:val="00C42B54"/>
    <w:rsid w:val="00C465BA"/>
    <w:rsid w:val="00C8238F"/>
    <w:rsid w:val="00C91B27"/>
    <w:rsid w:val="00CA1445"/>
    <w:rsid w:val="00CA6B23"/>
    <w:rsid w:val="00CB1414"/>
    <w:rsid w:val="00CB3740"/>
    <w:rsid w:val="00CC7B2D"/>
    <w:rsid w:val="00CF3134"/>
    <w:rsid w:val="00D04480"/>
    <w:rsid w:val="00D114FC"/>
    <w:rsid w:val="00D17823"/>
    <w:rsid w:val="00D276DA"/>
    <w:rsid w:val="00D37938"/>
    <w:rsid w:val="00D54616"/>
    <w:rsid w:val="00D56039"/>
    <w:rsid w:val="00D731F2"/>
    <w:rsid w:val="00D85740"/>
    <w:rsid w:val="00D92FC6"/>
    <w:rsid w:val="00D92FFA"/>
    <w:rsid w:val="00D9354D"/>
    <w:rsid w:val="00DA3D5C"/>
    <w:rsid w:val="00DA534C"/>
    <w:rsid w:val="00DA62FC"/>
    <w:rsid w:val="00DD26AC"/>
    <w:rsid w:val="00DE5B90"/>
    <w:rsid w:val="00DE6689"/>
    <w:rsid w:val="00E10BC1"/>
    <w:rsid w:val="00E12079"/>
    <w:rsid w:val="00E20F9B"/>
    <w:rsid w:val="00E3071A"/>
    <w:rsid w:val="00E35A15"/>
    <w:rsid w:val="00E4256D"/>
    <w:rsid w:val="00E57DDF"/>
    <w:rsid w:val="00E66F4C"/>
    <w:rsid w:val="00E7148D"/>
    <w:rsid w:val="00E73EBD"/>
    <w:rsid w:val="00E872F5"/>
    <w:rsid w:val="00E9667C"/>
    <w:rsid w:val="00EB32B4"/>
    <w:rsid w:val="00EB34BA"/>
    <w:rsid w:val="00EB3EB7"/>
    <w:rsid w:val="00EE055D"/>
    <w:rsid w:val="00EE4E1F"/>
    <w:rsid w:val="00F21DD5"/>
    <w:rsid w:val="00F3210F"/>
    <w:rsid w:val="00F359B2"/>
    <w:rsid w:val="00F3741A"/>
    <w:rsid w:val="00F44CF8"/>
    <w:rsid w:val="00F568AA"/>
    <w:rsid w:val="00F63642"/>
    <w:rsid w:val="00F8273C"/>
    <w:rsid w:val="00FA4460"/>
    <w:rsid w:val="00FD7328"/>
    <w:rsid w:val="00FE1DEC"/>
    <w:rsid w:val="00FE68F9"/>
    <w:rsid w:val="00FF26A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0CEB8"/>
  <w15:docId w15:val="{51F39A81-88FD-44DC-BC0E-3BB95C64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uiPriority w:val="59"/>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semiHidden/>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1"/>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4D5C76"/>
    <w:rPr>
      <w:b/>
      <w:bCs/>
    </w:rPr>
  </w:style>
  <w:style w:type="paragraph" w:customStyle="1" w:styleId="TableParagraph">
    <w:name w:val="Table Paragraph"/>
    <w:basedOn w:val="Normal"/>
    <w:uiPriority w:val="1"/>
    <w:qFormat/>
    <w:rsid w:val="004E0580"/>
    <w:pPr>
      <w:widowControl w:val="0"/>
    </w:pPr>
    <w:rPr>
      <w:rFonts w:ascii="Calibri" w:eastAsia="Calibri" w:hAnsi="Calibri" w:cs="Arial"/>
      <w:szCs w:val="22"/>
      <w:lang w:eastAsia="en-US"/>
    </w:rPr>
  </w:style>
  <w:style w:type="table" w:customStyle="1" w:styleId="TableGrid">
    <w:name w:val="TableGrid"/>
    <w:rsid w:val="00C42B54"/>
    <w:pPr>
      <w:spacing w:after="0" w:line="240" w:lineRule="auto"/>
    </w:pPr>
    <w:rPr>
      <w:rFonts w:eastAsiaTheme="minorEastAsia"/>
    </w:rPr>
    <w:tblPr>
      <w:tblCellMar>
        <w:top w:w="0" w:type="dxa"/>
        <w:left w:w="0" w:type="dxa"/>
        <w:bottom w:w="0" w:type="dxa"/>
        <w:right w:w="0" w:type="dxa"/>
      </w:tblCellMar>
    </w:tblPr>
  </w:style>
  <w:style w:type="paragraph" w:customStyle="1" w:styleId="StyleJustifiedFirstline076cmLinespacing15lines">
    <w:name w:val="Style Justified First line:  076 cm Line spacing:  1.5 lines"/>
    <w:basedOn w:val="Normal"/>
    <w:autoRedefine/>
    <w:rsid w:val="009A0E1B"/>
    <w:pPr>
      <w:widowControl w:val="0"/>
      <w:spacing w:before="120" w:after="120"/>
      <w:jc w:val="both"/>
    </w:pPr>
    <w:rPr>
      <w:rFonts w:ascii="Arial" w:hAnsi="Arial" w:cs="Arial"/>
      <w:bCs/>
      <w:snapToGrid w:val="0"/>
      <w:color w:val="000000"/>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27055835">
      <w:bodyDiv w:val="1"/>
      <w:marLeft w:val="0"/>
      <w:marRight w:val="0"/>
      <w:marTop w:val="0"/>
      <w:marBottom w:val="0"/>
      <w:divBdr>
        <w:top w:val="none" w:sz="0" w:space="0" w:color="auto"/>
        <w:left w:val="none" w:sz="0" w:space="0" w:color="auto"/>
        <w:bottom w:val="none" w:sz="0" w:space="0" w:color="auto"/>
        <w:right w:val="none" w:sz="0" w:space="0" w:color="auto"/>
      </w:divBdr>
    </w:div>
    <w:div w:id="915091736">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333949592">
      <w:bodyDiv w:val="1"/>
      <w:marLeft w:val="0"/>
      <w:marRight w:val="0"/>
      <w:marTop w:val="0"/>
      <w:marBottom w:val="0"/>
      <w:divBdr>
        <w:top w:val="none" w:sz="0" w:space="0" w:color="auto"/>
        <w:left w:val="none" w:sz="0" w:space="0" w:color="auto"/>
        <w:bottom w:val="none" w:sz="0" w:space="0" w:color="auto"/>
        <w:right w:val="none" w:sz="0" w:space="0" w:color="auto"/>
      </w:divBdr>
    </w:div>
    <w:div w:id="1685131958">
      <w:bodyDiv w:val="1"/>
      <w:marLeft w:val="0"/>
      <w:marRight w:val="0"/>
      <w:marTop w:val="0"/>
      <w:marBottom w:val="0"/>
      <w:divBdr>
        <w:top w:val="none" w:sz="0" w:space="0" w:color="auto"/>
        <w:left w:val="none" w:sz="0" w:space="0" w:color="auto"/>
        <w:bottom w:val="none" w:sz="0" w:space="0" w:color="auto"/>
        <w:right w:val="none" w:sz="0" w:space="0" w:color="auto"/>
      </w:divBdr>
    </w:div>
    <w:div w:id="175528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AA95A-25B7-44A5-A05E-B8FE21405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1318</Words>
  <Characters>7514</Characters>
  <Application>Microsoft Office Word</Application>
  <DocSecurity>0</DocSecurity>
  <Lines>62</Lines>
  <Paragraphs>17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Hakan Kurt</cp:lastModifiedBy>
  <cp:revision>3</cp:revision>
  <cp:lastPrinted>2022-01-31T09:00:00Z</cp:lastPrinted>
  <dcterms:created xsi:type="dcterms:W3CDTF">2024-02-13T11:48:00Z</dcterms:created>
  <dcterms:modified xsi:type="dcterms:W3CDTF">2025-10-31T09:12:00Z</dcterms:modified>
</cp:coreProperties>
</file>