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is_initial else "☐" }} Initial 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is_recertification else "☐" }} 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Reviewed </w:t>
            </w:r>
            <w:r w:rsidR="00C021B7" w:rsidRPr="00DC0BA1">
              <w:rPr>
                <w:rFonts w:ascii="Times New Roman" w:hAnsi="Times New Roman"/>
                <w:sz w:val="20"/>
                <w:lang w:val="en-US"/>
              </w:rPr>
              <w:t xml:space="preserve">and 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approved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by</w:t>
            </w:r>
            <w:r w:rsidR="00353F3C" w:rsidRPr="00DC0BA1">
              <w:rPr>
                <w:rFonts w:ascii="Times New Roman" w:hAnsi="Times New Roman"/>
                <w:sz w:val="20"/>
                <w:lang w:val="en-US"/>
              </w:rPr>
              <w:t>*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