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B5A55" w14:paraId="4DAC0E32" w14:textId="77777777" w:rsidTr="000B5A55">
        <w:tc>
          <w:tcPr>
            <w:tcW w:w="9628" w:type="dxa"/>
            <w:tcBorders>
              <w:bottom w:val="single" w:sz="4" w:space="0" w:color="auto"/>
            </w:tcBorders>
          </w:tcPr>
          <w:p w14:paraId="0E96E3C1" w14:textId="26258383" w:rsidR="000B5A55" w:rsidRPr="000B5A55" w:rsidRDefault="000B5A55" w:rsidP="000B5A55">
            <w:pPr>
              <w:pStyle w:val="Sottotitolo"/>
              <w:rPr>
                <w:rFonts w:ascii="Times New Roman" w:hAnsi="Times New Roman" w:cs="Times New Roman"/>
                <w:sz w:val="28"/>
                <w:szCs w:val="28"/>
                <w:lang w:val="en-US"/>
              </w:rPr>
            </w:pPr>
            <w:r w:rsidRPr="000B5A55">
              <w:rPr>
                <w:rFonts w:ascii="Times New Roman" w:hAnsi="Times New Roman" w:cs="Times New Roman"/>
                <w:sz w:val="28"/>
                <w:szCs w:val="28"/>
                <w:lang w:val="en-US"/>
              </w:rPr>
              <w:t>The Cross-Section of Expected Stock Returns</w:t>
            </w:r>
          </w:p>
        </w:tc>
      </w:tr>
      <w:tr w:rsidR="000B5A55" w14:paraId="6D7A70AD" w14:textId="77777777" w:rsidTr="000B5A55">
        <w:tc>
          <w:tcPr>
            <w:tcW w:w="9628" w:type="dxa"/>
            <w:tcBorders>
              <w:top w:val="single" w:sz="4" w:space="0" w:color="auto"/>
            </w:tcBorders>
          </w:tcPr>
          <w:p w14:paraId="5CA97F03" w14:textId="65BA9C7D" w:rsidR="000B5A55" w:rsidRPr="000B5A55" w:rsidRDefault="000B5A55" w:rsidP="000B5A55">
            <w:pPr>
              <w:pStyle w:val="Sottotitolo"/>
              <w:rPr>
                <w:rFonts w:ascii="Times New Roman" w:hAnsi="Times New Roman" w:cs="Times New Roman"/>
                <w:sz w:val="18"/>
                <w:szCs w:val="18"/>
                <w:lang w:val="en-US"/>
              </w:rPr>
            </w:pPr>
            <w:r>
              <w:rPr>
                <w:rFonts w:ascii="Times New Roman" w:hAnsi="Times New Roman" w:cs="Times New Roman"/>
                <w:sz w:val="18"/>
                <w:szCs w:val="18"/>
                <w:lang w:val="en-US"/>
              </w:rPr>
              <w:t>Executive Summary</w:t>
            </w:r>
          </w:p>
        </w:tc>
      </w:tr>
    </w:tbl>
    <w:p w14:paraId="03970343" w14:textId="6607EF10" w:rsidR="000B5A55" w:rsidRDefault="000B5A55" w:rsidP="000B5A55">
      <w:pPr>
        <w:pStyle w:val="Sottotitolo"/>
        <w:rPr>
          <w:lang w:val="en-US"/>
        </w:rPr>
      </w:pPr>
    </w:p>
    <w:p w14:paraId="596B1BCB" w14:textId="19C26905" w:rsidR="000B5A55" w:rsidRPr="00C60A80" w:rsidRDefault="000B5A55" w:rsidP="000B5A55">
      <w:pPr>
        <w:pStyle w:val="Sottotitolo"/>
        <w:numPr>
          <w:ilvl w:val="0"/>
          <w:numId w:val="2"/>
        </w:numPr>
        <w:rPr>
          <w:rFonts w:ascii="Times New Roman" w:hAnsi="Times New Roman" w:cs="Times New Roman"/>
          <w:u w:val="single"/>
          <w:lang w:val="en-US"/>
        </w:rPr>
      </w:pPr>
      <w:r w:rsidRPr="00C60A80">
        <w:rPr>
          <w:rFonts w:ascii="Times New Roman" w:hAnsi="Times New Roman" w:cs="Times New Roman"/>
          <w:u w:val="single"/>
          <w:lang w:val="en-US"/>
        </w:rPr>
        <w:t>Research objective</w:t>
      </w:r>
    </w:p>
    <w:p w14:paraId="30D24880" w14:textId="67335E69" w:rsidR="00C60A80" w:rsidRPr="00D55AFD" w:rsidRDefault="000B5A55" w:rsidP="00D55AFD">
      <w:pPr>
        <w:pStyle w:val="Sottotitolo"/>
        <w:spacing w:after="360" w:line="360" w:lineRule="auto"/>
        <w:jc w:val="both"/>
        <w:rPr>
          <w:rFonts w:ascii="Times New Roman" w:hAnsi="Times New Roman" w:cs="Times New Roman"/>
          <w:color w:val="000000" w:themeColor="text1"/>
          <w:lang w:val="en-US"/>
        </w:rPr>
      </w:pPr>
      <w:r w:rsidRPr="000B5A55">
        <w:rPr>
          <w:rFonts w:ascii="Times New Roman" w:hAnsi="Times New Roman" w:cs="Times New Roman"/>
          <w:color w:val="000000" w:themeColor="text1"/>
          <w:lang w:val="en-US"/>
        </w:rPr>
        <w:t>The goal is to evaluate the joint roles of market beta (β), size (ME), Earnings-Price Ration (E/P), leverage (A/ME and B/ME), and book-to-market equity (BE/ME) in the cross-section of average returns on NYSE, AMEX and NASDAQ stocks.</w:t>
      </w:r>
    </w:p>
    <w:p w14:paraId="253EABD2" w14:textId="46505E12" w:rsidR="00C60A80" w:rsidRPr="00C60A80" w:rsidRDefault="00C60A80" w:rsidP="00C60A80">
      <w:pPr>
        <w:pStyle w:val="Sottotitolo"/>
        <w:numPr>
          <w:ilvl w:val="0"/>
          <w:numId w:val="2"/>
        </w:numPr>
        <w:rPr>
          <w:rFonts w:ascii="Times New Roman" w:hAnsi="Times New Roman" w:cs="Times New Roman"/>
          <w:u w:val="single"/>
        </w:rPr>
      </w:pPr>
      <w:r w:rsidRPr="00C60A80">
        <w:rPr>
          <w:rFonts w:ascii="Times New Roman" w:hAnsi="Times New Roman" w:cs="Times New Roman"/>
          <w:u w:val="single"/>
        </w:rPr>
        <w:t xml:space="preserve">Data and </w:t>
      </w:r>
      <w:r w:rsidR="00D55AFD">
        <w:rPr>
          <w:rFonts w:ascii="Times New Roman" w:hAnsi="Times New Roman" w:cs="Times New Roman"/>
          <w:u w:val="single"/>
        </w:rPr>
        <w:t>M</w:t>
      </w:r>
      <w:r w:rsidRPr="00C60A80">
        <w:rPr>
          <w:rFonts w:ascii="Times New Roman" w:hAnsi="Times New Roman" w:cs="Times New Roman"/>
          <w:u w:val="single"/>
        </w:rPr>
        <w:t>et</w:t>
      </w:r>
      <w:r w:rsidR="00D55AFD">
        <w:rPr>
          <w:rFonts w:ascii="Times New Roman" w:hAnsi="Times New Roman" w:cs="Times New Roman"/>
          <w:u w:val="single"/>
        </w:rPr>
        <w:t>h</w:t>
      </w:r>
      <w:r w:rsidRPr="00C60A80">
        <w:rPr>
          <w:rFonts w:ascii="Times New Roman" w:hAnsi="Times New Roman" w:cs="Times New Roman"/>
          <w:u w:val="single"/>
        </w:rPr>
        <w:t>odology</w:t>
      </w:r>
    </w:p>
    <w:p w14:paraId="2CF83D8D" w14:textId="71380903" w:rsidR="00C60A80" w:rsidRPr="00C60A80" w:rsidRDefault="00C60A80" w:rsidP="00C60A80">
      <w:pPr>
        <w:pStyle w:val="Sottotitolo"/>
        <w:spacing w:line="360" w:lineRule="auto"/>
        <w:jc w:val="both"/>
        <w:rPr>
          <w:rFonts w:ascii="Times New Roman" w:hAnsi="Times New Roman" w:cs="Times New Roman"/>
          <w:color w:val="000000" w:themeColor="text1"/>
          <w:lang w:val="en-US"/>
        </w:rPr>
      </w:pPr>
      <w:r w:rsidRPr="00C60A80">
        <w:rPr>
          <w:rFonts w:ascii="Times New Roman" w:hAnsi="Times New Roman" w:cs="Times New Roman"/>
          <w:color w:val="000000" w:themeColor="text1"/>
          <w:lang w:val="en-US"/>
        </w:rPr>
        <w:t xml:space="preserve">The study used monthly data for all nonfinancial firms from 1962 to 1990 in the intersection of the NYSE, AMEX, and NASDAQ return and the merged COMPUSTAT annual industrial files of income statement and balance-sheet data, also maintained by CRSP. </w:t>
      </w:r>
      <w:r w:rsidRPr="00D55AFD">
        <w:rPr>
          <w:rFonts w:ascii="Times New Roman" w:hAnsi="Times New Roman" w:cs="Times New Roman"/>
          <w:color w:val="000000" w:themeColor="text1"/>
          <w:lang w:val="en-US"/>
        </w:rPr>
        <w:t xml:space="preserve">Financials have been excluded because their leverage is too high compared to nonfinancial stocks. </w:t>
      </w:r>
      <w:r w:rsidRPr="00C60A80">
        <w:rPr>
          <w:rFonts w:ascii="Times New Roman" w:hAnsi="Times New Roman" w:cs="Times New Roman"/>
          <w:color w:val="000000" w:themeColor="text1"/>
          <w:lang w:val="en-US"/>
        </w:rPr>
        <w:t xml:space="preserve">The approaches used to find information on factors explaining average return are mainly two: </w:t>
      </w:r>
    </w:p>
    <w:p w14:paraId="1B87958D" w14:textId="03354081" w:rsidR="00C60A80" w:rsidRPr="00C60A80" w:rsidRDefault="00C60A80" w:rsidP="00D55AFD">
      <w:pPr>
        <w:pStyle w:val="Sottotitolo"/>
        <w:numPr>
          <w:ilvl w:val="0"/>
          <w:numId w:val="4"/>
        </w:numPr>
        <w:spacing w:line="360" w:lineRule="auto"/>
        <w:jc w:val="both"/>
        <w:rPr>
          <w:rFonts w:ascii="Times New Roman" w:hAnsi="Times New Roman" w:cs="Times New Roman"/>
          <w:color w:val="000000" w:themeColor="text1"/>
          <w:lang w:val="en-US"/>
        </w:rPr>
      </w:pPr>
      <w:r w:rsidRPr="00C60A80">
        <w:rPr>
          <w:rFonts w:ascii="Times New Roman" w:hAnsi="Times New Roman" w:cs="Times New Roman"/>
          <w:b/>
          <w:bCs/>
          <w:color w:val="000000" w:themeColor="text1"/>
          <w:lang w:val="en-US"/>
        </w:rPr>
        <w:t>Double Sorting</w:t>
      </w:r>
      <w:r w:rsidRPr="00C60A80">
        <w:rPr>
          <w:rFonts w:ascii="Times New Roman" w:hAnsi="Times New Roman" w:cs="Times New Roman"/>
          <w:color w:val="000000" w:themeColor="text1"/>
          <w:lang w:val="en-US"/>
        </w:rPr>
        <w:t xml:space="preserve"> that is based on company features and has the scope to solve the issue derived by the strong correlation between </w:t>
      </w:r>
      <w:r w:rsidRPr="00C60A80">
        <w:rPr>
          <w:rFonts w:ascii="Times New Roman" w:hAnsi="Times New Roman" w:cs="Times New Roman"/>
          <w:color w:val="000000" w:themeColor="text1"/>
        </w:rPr>
        <w:t>β</w:t>
      </w:r>
      <w:r w:rsidRPr="00C60A80">
        <w:rPr>
          <w:rFonts w:ascii="Times New Roman" w:hAnsi="Times New Roman" w:cs="Times New Roman"/>
          <w:color w:val="000000" w:themeColor="text1"/>
          <w:lang w:val="en-US"/>
        </w:rPr>
        <w:t xml:space="preserve"> and the size of a firm. </w:t>
      </w:r>
    </w:p>
    <w:p w14:paraId="6A4E9ACA" w14:textId="68B03FF0" w:rsidR="00C60A80" w:rsidRPr="00D55AFD" w:rsidRDefault="00C60A80" w:rsidP="00D55AFD">
      <w:pPr>
        <w:pStyle w:val="Sottotitolo"/>
        <w:numPr>
          <w:ilvl w:val="0"/>
          <w:numId w:val="4"/>
        </w:numPr>
        <w:spacing w:line="360" w:lineRule="auto"/>
        <w:jc w:val="both"/>
        <w:rPr>
          <w:rFonts w:ascii="Times New Roman" w:hAnsi="Times New Roman" w:cs="Times New Roman"/>
          <w:color w:val="000000" w:themeColor="text1"/>
          <w:lang w:val="en-US"/>
        </w:rPr>
      </w:pPr>
      <w:r w:rsidRPr="00D55AFD">
        <w:rPr>
          <w:rFonts w:ascii="Times New Roman" w:hAnsi="Times New Roman" w:cs="Times New Roman"/>
          <w:b/>
          <w:bCs/>
          <w:color w:val="000000" w:themeColor="text1"/>
          <w:lang w:val="en-US"/>
        </w:rPr>
        <w:t>Fama and Macbeth</w:t>
      </w:r>
      <w:r w:rsidRPr="00D55AFD">
        <w:rPr>
          <w:rFonts w:ascii="Times New Roman" w:hAnsi="Times New Roman" w:cs="Times New Roman"/>
          <w:color w:val="000000" w:themeColor="text1"/>
          <w:lang w:val="en-US"/>
        </w:rPr>
        <w:t xml:space="preserve"> (FM) regression as well as a Cross-Sectional </w:t>
      </w:r>
      <w:r w:rsidR="00D55AFD">
        <w:rPr>
          <w:rFonts w:ascii="Times New Roman" w:hAnsi="Times New Roman" w:cs="Times New Roman"/>
          <w:color w:val="000000" w:themeColor="text1"/>
          <w:lang w:val="en-US"/>
        </w:rPr>
        <w:t>r</w:t>
      </w:r>
      <w:r w:rsidRPr="00D55AFD">
        <w:rPr>
          <w:rFonts w:ascii="Times New Roman" w:hAnsi="Times New Roman" w:cs="Times New Roman"/>
          <w:color w:val="000000" w:themeColor="text1"/>
          <w:lang w:val="en-US"/>
        </w:rPr>
        <w:t>egression that relates average returns with past company features as factors and uses beta’s portfolio instead of individual stock beta’s as they tend to be more accurate.</w:t>
      </w:r>
    </w:p>
    <w:p w14:paraId="0E09BEAA" w14:textId="77777777" w:rsidR="00C60A80" w:rsidRPr="00D55AFD" w:rsidRDefault="00C60A80" w:rsidP="00C60A80">
      <w:pPr>
        <w:rPr>
          <w:lang w:val="en-US"/>
        </w:rPr>
      </w:pPr>
    </w:p>
    <w:p w14:paraId="2E958EA2" w14:textId="7A6973B9" w:rsidR="00C60A80" w:rsidRPr="00D55AFD" w:rsidRDefault="00C60A80" w:rsidP="00D55AFD">
      <w:pPr>
        <w:spacing w:after="360" w:line="360" w:lineRule="auto"/>
        <w:jc w:val="both"/>
        <w:rPr>
          <w:rFonts w:ascii="Times New Roman" w:eastAsia="Times New Roman" w:hAnsi="Times New Roman" w:cs="Times New Roman"/>
          <w:sz w:val="20"/>
          <w:szCs w:val="20"/>
          <w:lang w:val="en-US" w:eastAsia="it-IT"/>
        </w:rPr>
      </w:pPr>
      <m:oMathPara>
        <m:oMath>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r</m:t>
                  </m:r>
                </m:e>
              </m:acc>
            </m:e>
            <m:sub>
              <m:r>
                <w:rPr>
                  <w:rFonts w:ascii="Cambria Math" w:eastAsia="Times New Roman" w:hAnsi="Cambria Math" w:cs="Times New Roman"/>
                  <w:sz w:val="20"/>
                  <w:szCs w:val="20"/>
                  <w:lang w:val="en-US" w:eastAsia="it-IT"/>
                </w:rPr>
                <m:t>i,t</m:t>
              </m:r>
            </m:sub>
          </m:sSub>
          <m:r>
            <w:rPr>
              <w:rFonts w:ascii="Cambria Math" w:eastAsia="Times New Roman" w:hAnsi="Cambria Math" w:cs="Times New Roman"/>
              <w:sz w:val="20"/>
              <w:szCs w:val="20"/>
              <w:lang w:val="en-US" w:eastAsia="it-IT"/>
            </w:rPr>
            <m:t xml:space="preserve">= </m:t>
          </m:r>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φ</m:t>
                  </m:r>
                </m:e>
              </m:acc>
            </m:e>
            <m:sub>
              <m:r>
                <w:rPr>
                  <w:rFonts w:ascii="Cambria Math" w:eastAsia="Times New Roman" w:hAnsi="Cambria Math" w:cs="Times New Roman"/>
                  <w:sz w:val="20"/>
                  <w:szCs w:val="20"/>
                  <w:lang w:val="en-US" w:eastAsia="it-IT"/>
                </w:rPr>
                <m:t>i,t</m:t>
              </m:r>
            </m:sub>
          </m:sSub>
          <m:r>
            <w:rPr>
              <w:rFonts w:ascii="Cambria Math" w:eastAsia="Times New Roman" w:hAnsi="Cambria Math" w:cs="Times New Roman"/>
              <w:sz w:val="20"/>
              <w:szCs w:val="20"/>
              <w:lang w:val="en-US" w:eastAsia="it-IT"/>
            </w:rPr>
            <m:t xml:space="preserve">+ </m:t>
          </m:r>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φ</m:t>
                  </m:r>
                </m:e>
              </m:acc>
            </m:e>
            <m:sub>
              <m:r>
                <w:rPr>
                  <w:rFonts w:ascii="Cambria Math" w:eastAsia="Times New Roman" w:hAnsi="Cambria Math" w:cs="Times New Roman"/>
                  <w:sz w:val="20"/>
                  <w:szCs w:val="20"/>
                  <w:lang w:val="en-US" w:eastAsia="it-IT"/>
                </w:rPr>
                <m:t>1,t</m:t>
              </m:r>
            </m:sub>
          </m:sSub>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β</m:t>
                  </m:r>
                </m:e>
              </m:acc>
            </m:e>
            <m:sub>
              <m:r>
                <w:rPr>
                  <w:rFonts w:ascii="Cambria Math" w:eastAsia="Times New Roman" w:hAnsi="Cambria Math" w:cs="Times New Roman"/>
                  <w:sz w:val="20"/>
                  <w:szCs w:val="20"/>
                  <w:lang w:val="en-US" w:eastAsia="it-IT"/>
                </w:rPr>
                <m:t>i-1,t</m:t>
              </m:r>
            </m:sub>
          </m:sSub>
          <m:r>
            <w:rPr>
              <w:rFonts w:ascii="Cambria Math" w:eastAsia="Times New Roman" w:hAnsi="Cambria Math" w:cs="Times New Roman"/>
              <w:sz w:val="20"/>
              <w:szCs w:val="20"/>
              <w:lang w:val="en-US" w:eastAsia="it-IT"/>
            </w:rPr>
            <m:t xml:space="preserve">+ </m:t>
          </m:r>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φ</m:t>
                  </m:r>
                </m:e>
              </m:acc>
            </m:e>
            <m:sub>
              <m:r>
                <w:rPr>
                  <w:rFonts w:ascii="Cambria Math" w:eastAsia="Times New Roman" w:hAnsi="Cambria Math" w:cs="Times New Roman"/>
                  <w:sz w:val="20"/>
                  <w:szCs w:val="20"/>
                  <w:lang w:val="en-US" w:eastAsia="it-IT"/>
                </w:rPr>
                <m:t>2,t</m:t>
              </m:r>
            </m:sub>
          </m:sSub>
          <m:sSub>
            <m:sSubPr>
              <m:ctrlPr>
                <w:rPr>
                  <w:rFonts w:ascii="Cambria Math" w:eastAsia="Times New Roman" w:hAnsi="Cambria Math" w:cs="Times New Roman"/>
                  <w:i/>
                  <w:sz w:val="20"/>
                  <w:szCs w:val="20"/>
                  <w:lang w:val="en-US" w:eastAsia="it-IT"/>
                </w:rPr>
              </m:ctrlPr>
            </m:sSubPr>
            <m:e>
              <m:r>
                <m:rPr>
                  <m:sty m:val="p"/>
                </m:rPr>
                <w:rPr>
                  <w:rFonts w:ascii="Cambria Math" w:eastAsia="Times New Roman" w:hAnsi="Cambria Math" w:cs="Times New Roman"/>
                  <w:sz w:val="20"/>
                  <w:szCs w:val="20"/>
                  <w:lang w:val="en-US" w:eastAsia="it-IT"/>
                </w:rPr>
                <m:t>ln⁡</m:t>
              </m:r>
              <m:r>
                <w:rPr>
                  <w:rFonts w:ascii="Cambria Math" w:eastAsia="Times New Roman" w:hAnsi="Cambria Math" w:cs="Times New Roman"/>
                  <w:sz w:val="20"/>
                  <w:szCs w:val="20"/>
                  <w:lang w:val="en-US" w:eastAsia="it-IT"/>
                </w:rPr>
                <m:t>(ME)</m:t>
              </m:r>
            </m:e>
            <m:sub>
              <m:r>
                <w:rPr>
                  <w:rFonts w:ascii="Cambria Math" w:eastAsia="Times New Roman" w:hAnsi="Cambria Math" w:cs="Times New Roman"/>
                  <w:sz w:val="20"/>
                  <w:szCs w:val="20"/>
                  <w:lang w:val="en-US" w:eastAsia="it-IT"/>
                </w:rPr>
                <m:t>i,t-1</m:t>
              </m:r>
            </m:sub>
          </m:sSub>
          <m:r>
            <w:rPr>
              <w:rFonts w:ascii="Cambria Math" w:eastAsia="Times New Roman" w:hAnsi="Cambria Math" w:cs="Times New Roman"/>
              <w:sz w:val="20"/>
              <w:szCs w:val="20"/>
              <w:lang w:val="en-US" w:eastAsia="it-IT"/>
            </w:rPr>
            <m:t>+</m:t>
          </m:r>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φ</m:t>
                  </m:r>
                </m:e>
              </m:acc>
            </m:e>
            <m:sub>
              <m:r>
                <w:rPr>
                  <w:rFonts w:ascii="Cambria Math" w:eastAsia="Times New Roman" w:hAnsi="Cambria Math" w:cs="Times New Roman"/>
                  <w:sz w:val="20"/>
                  <w:szCs w:val="20"/>
                  <w:lang w:val="en-US" w:eastAsia="it-IT"/>
                </w:rPr>
                <m:t>3,t</m:t>
              </m:r>
            </m:sub>
          </m:sSub>
          <m:sSub>
            <m:sSubPr>
              <m:ctrlPr>
                <w:rPr>
                  <w:rFonts w:ascii="Cambria Math" w:eastAsia="Times New Roman" w:hAnsi="Cambria Math" w:cs="Times New Roman"/>
                  <w:i/>
                  <w:sz w:val="20"/>
                  <w:szCs w:val="20"/>
                  <w:lang w:val="en-US" w:eastAsia="it-IT"/>
                </w:rPr>
              </m:ctrlPr>
            </m:sSubPr>
            <m:e>
              <m:r>
                <m:rPr>
                  <m:sty m:val="p"/>
                </m:rPr>
                <w:rPr>
                  <w:rFonts w:ascii="Cambria Math" w:eastAsia="Times New Roman" w:hAnsi="Cambria Math" w:cs="Times New Roman"/>
                  <w:sz w:val="20"/>
                  <w:szCs w:val="20"/>
                  <w:lang w:val="en-US" w:eastAsia="it-IT"/>
                </w:rPr>
                <m:t>ln⁡</m:t>
              </m:r>
              <m:r>
                <w:rPr>
                  <w:rFonts w:ascii="Cambria Math" w:eastAsia="Times New Roman" w:hAnsi="Cambria Math" w:cs="Times New Roman"/>
                  <w:sz w:val="20"/>
                  <w:szCs w:val="20"/>
                  <w:lang w:val="en-US" w:eastAsia="it-IT"/>
                </w:rPr>
                <m:t>(</m:t>
              </m:r>
              <m:f>
                <m:fPr>
                  <m:ctrlPr>
                    <w:rPr>
                      <w:rFonts w:ascii="Cambria Math" w:eastAsia="Times New Roman" w:hAnsi="Cambria Math" w:cs="Times New Roman"/>
                      <w:i/>
                      <w:sz w:val="20"/>
                      <w:szCs w:val="20"/>
                      <w:lang w:val="en-US" w:eastAsia="it-IT"/>
                    </w:rPr>
                  </m:ctrlPr>
                </m:fPr>
                <m:num>
                  <m:r>
                    <w:rPr>
                      <w:rFonts w:ascii="Cambria Math" w:eastAsia="Times New Roman" w:hAnsi="Cambria Math" w:cs="Times New Roman"/>
                      <w:sz w:val="20"/>
                      <w:szCs w:val="20"/>
                      <w:lang w:val="en-US" w:eastAsia="it-IT"/>
                    </w:rPr>
                    <m:t>BE</m:t>
                  </m:r>
                </m:num>
                <m:den>
                  <m:r>
                    <w:rPr>
                      <w:rFonts w:ascii="Cambria Math" w:eastAsia="Times New Roman" w:hAnsi="Cambria Math" w:cs="Times New Roman"/>
                      <w:sz w:val="20"/>
                      <w:szCs w:val="20"/>
                      <w:lang w:val="en-US" w:eastAsia="it-IT"/>
                    </w:rPr>
                    <m:t>ME</m:t>
                  </m:r>
                </m:den>
              </m:f>
              <m:r>
                <w:rPr>
                  <w:rFonts w:ascii="Cambria Math" w:eastAsia="Times New Roman" w:hAnsi="Cambria Math" w:cs="Times New Roman"/>
                  <w:sz w:val="20"/>
                  <w:szCs w:val="20"/>
                  <w:lang w:val="en-US" w:eastAsia="it-IT"/>
                </w:rPr>
                <m:t>)</m:t>
              </m:r>
            </m:e>
            <m:sub>
              <m:r>
                <w:rPr>
                  <w:rFonts w:ascii="Cambria Math" w:eastAsia="Times New Roman" w:hAnsi="Cambria Math" w:cs="Times New Roman"/>
                  <w:sz w:val="20"/>
                  <w:szCs w:val="20"/>
                  <w:lang w:val="en-US" w:eastAsia="it-IT"/>
                </w:rPr>
                <m:t>i,t-1</m:t>
              </m:r>
            </m:sub>
          </m:sSub>
          <m:r>
            <w:rPr>
              <w:rFonts w:ascii="Cambria Math" w:eastAsia="Times New Roman" w:hAnsi="Cambria Math" w:cs="Times New Roman"/>
              <w:sz w:val="20"/>
              <w:szCs w:val="20"/>
              <w:lang w:val="en-US" w:eastAsia="it-IT"/>
            </w:rPr>
            <m:t>+</m:t>
          </m:r>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φ</m:t>
                  </m:r>
                </m:e>
              </m:acc>
            </m:e>
            <m:sub>
              <m:r>
                <w:rPr>
                  <w:rFonts w:ascii="Cambria Math" w:eastAsia="Times New Roman" w:hAnsi="Cambria Math" w:cs="Times New Roman"/>
                  <w:sz w:val="20"/>
                  <w:szCs w:val="20"/>
                  <w:lang w:val="en-US" w:eastAsia="it-IT"/>
                </w:rPr>
                <m:t>4,t</m:t>
              </m:r>
            </m:sub>
          </m:sSub>
          <m:sSub>
            <m:sSubPr>
              <m:ctrlPr>
                <w:rPr>
                  <w:rFonts w:ascii="Cambria Math" w:eastAsia="Times New Roman" w:hAnsi="Cambria Math" w:cs="Times New Roman"/>
                  <w:i/>
                  <w:sz w:val="20"/>
                  <w:szCs w:val="20"/>
                  <w:lang w:val="en-US" w:eastAsia="it-IT"/>
                </w:rPr>
              </m:ctrlPr>
            </m:sSubPr>
            <m:e>
              <m:r>
                <m:rPr>
                  <m:sty m:val="p"/>
                </m:rPr>
                <w:rPr>
                  <w:rFonts w:ascii="Cambria Math" w:eastAsia="Times New Roman" w:hAnsi="Cambria Math" w:cs="Times New Roman"/>
                  <w:sz w:val="20"/>
                  <w:szCs w:val="20"/>
                  <w:lang w:val="en-US" w:eastAsia="it-IT"/>
                </w:rPr>
                <m:t>ln⁡</m:t>
              </m:r>
              <m:r>
                <w:rPr>
                  <w:rFonts w:ascii="Cambria Math" w:eastAsia="Times New Roman" w:hAnsi="Cambria Math" w:cs="Times New Roman"/>
                  <w:sz w:val="20"/>
                  <w:szCs w:val="20"/>
                  <w:lang w:val="en-US" w:eastAsia="it-IT"/>
                </w:rPr>
                <m:t>(</m:t>
              </m:r>
              <m:f>
                <m:fPr>
                  <m:ctrlPr>
                    <w:rPr>
                      <w:rFonts w:ascii="Cambria Math" w:eastAsia="Times New Roman" w:hAnsi="Cambria Math" w:cs="Times New Roman"/>
                      <w:i/>
                      <w:sz w:val="20"/>
                      <w:szCs w:val="20"/>
                      <w:lang w:val="en-US" w:eastAsia="it-IT"/>
                    </w:rPr>
                  </m:ctrlPr>
                </m:fPr>
                <m:num>
                  <m:r>
                    <w:rPr>
                      <w:rFonts w:ascii="Cambria Math" w:eastAsia="Times New Roman" w:hAnsi="Cambria Math" w:cs="Times New Roman"/>
                      <w:sz w:val="20"/>
                      <w:szCs w:val="20"/>
                      <w:lang w:val="en-US" w:eastAsia="it-IT"/>
                    </w:rPr>
                    <m:t>A</m:t>
                  </m:r>
                </m:num>
                <m:den>
                  <m:r>
                    <w:rPr>
                      <w:rFonts w:ascii="Cambria Math" w:eastAsia="Times New Roman" w:hAnsi="Cambria Math" w:cs="Times New Roman"/>
                      <w:sz w:val="20"/>
                      <w:szCs w:val="20"/>
                      <w:lang w:val="en-US" w:eastAsia="it-IT"/>
                    </w:rPr>
                    <m:t>ME</m:t>
                  </m:r>
                </m:den>
              </m:f>
              <m:r>
                <w:rPr>
                  <w:rFonts w:ascii="Cambria Math" w:eastAsia="Times New Roman" w:hAnsi="Cambria Math" w:cs="Times New Roman"/>
                  <w:sz w:val="20"/>
                  <w:szCs w:val="20"/>
                  <w:lang w:val="en-US" w:eastAsia="it-IT"/>
                </w:rPr>
                <m:t>)</m:t>
              </m:r>
            </m:e>
            <m:sub>
              <m:r>
                <w:rPr>
                  <w:rFonts w:ascii="Cambria Math" w:eastAsia="Times New Roman" w:hAnsi="Cambria Math" w:cs="Times New Roman"/>
                  <w:sz w:val="20"/>
                  <w:szCs w:val="20"/>
                  <w:lang w:val="en-US" w:eastAsia="it-IT"/>
                </w:rPr>
                <m:t>i,t-1</m:t>
              </m:r>
            </m:sub>
          </m:sSub>
          <m:r>
            <w:rPr>
              <w:rFonts w:ascii="Cambria Math" w:eastAsia="Times New Roman" w:hAnsi="Cambria Math" w:cs="Times New Roman"/>
              <w:sz w:val="20"/>
              <w:szCs w:val="20"/>
              <w:lang w:val="en-US" w:eastAsia="it-IT"/>
            </w:rPr>
            <m:t>+</m:t>
          </m:r>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φ</m:t>
                  </m:r>
                </m:e>
              </m:acc>
            </m:e>
            <m:sub>
              <m:r>
                <w:rPr>
                  <w:rFonts w:ascii="Cambria Math" w:eastAsia="Times New Roman" w:hAnsi="Cambria Math" w:cs="Times New Roman"/>
                  <w:sz w:val="20"/>
                  <w:szCs w:val="20"/>
                  <w:lang w:val="en-US" w:eastAsia="it-IT"/>
                </w:rPr>
                <m:t>5,t</m:t>
              </m:r>
            </m:sub>
          </m:sSub>
          <m:sSub>
            <m:sSubPr>
              <m:ctrlPr>
                <w:rPr>
                  <w:rFonts w:ascii="Cambria Math" w:eastAsia="Times New Roman" w:hAnsi="Cambria Math" w:cs="Times New Roman"/>
                  <w:i/>
                  <w:sz w:val="20"/>
                  <w:szCs w:val="20"/>
                  <w:lang w:val="en-US" w:eastAsia="it-IT"/>
                </w:rPr>
              </m:ctrlPr>
            </m:sSubPr>
            <m:e>
              <m:r>
                <m:rPr>
                  <m:sty m:val="p"/>
                </m:rPr>
                <w:rPr>
                  <w:rFonts w:ascii="Cambria Math" w:eastAsia="Times New Roman" w:hAnsi="Cambria Math" w:cs="Times New Roman"/>
                  <w:sz w:val="20"/>
                  <w:szCs w:val="20"/>
                  <w:lang w:val="en-US" w:eastAsia="it-IT"/>
                </w:rPr>
                <m:t>ln⁡</m:t>
              </m:r>
              <m:r>
                <w:rPr>
                  <w:rFonts w:ascii="Cambria Math" w:eastAsia="Times New Roman" w:hAnsi="Cambria Math" w:cs="Times New Roman"/>
                  <w:sz w:val="20"/>
                  <w:szCs w:val="20"/>
                  <w:lang w:val="en-US" w:eastAsia="it-IT"/>
                </w:rPr>
                <m:t>(</m:t>
              </m:r>
              <m:f>
                <m:fPr>
                  <m:ctrlPr>
                    <w:rPr>
                      <w:rFonts w:ascii="Cambria Math" w:eastAsia="Times New Roman" w:hAnsi="Cambria Math" w:cs="Times New Roman"/>
                      <w:i/>
                      <w:sz w:val="20"/>
                      <w:szCs w:val="20"/>
                      <w:lang w:val="en-US" w:eastAsia="it-IT"/>
                    </w:rPr>
                  </m:ctrlPr>
                </m:fPr>
                <m:num>
                  <m:r>
                    <w:rPr>
                      <w:rFonts w:ascii="Cambria Math" w:eastAsia="Times New Roman" w:hAnsi="Cambria Math" w:cs="Times New Roman"/>
                      <w:sz w:val="20"/>
                      <w:szCs w:val="20"/>
                      <w:lang w:val="en-US" w:eastAsia="it-IT"/>
                    </w:rPr>
                    <m:t>A</m:t>
                  </m:r>
                </m:num>
                <m:den>
                  <m:r>
                    <w:rPr>
                      <w:rFonts w:ascii="Cambria Math" w:eastAsia="Times New Roman" w:hAnsi="Cambria Math" w:cs="Times New Roman"/>
                      <w:sz w:val="20"/>
                      <w:szCs w:val="20"/>
                      <w:lang w:val="en-US" w:eastAsia="it-IT"/>
                    </w:rPr>
                    <m:t>BE</m:t>
                  </m:r>
                </m:den>
              </m:f>
              <m:r>
                <w:rPr>
                  <w:rFonts w:ascii="Cambria Math" w:eastAsia="Times New Roman" w:hAnsi="Cambria Math" w:cs="Times New Roman"/>
                  <w:sz w:val="20"/>
                  <w:szCs w:val="20"/>
                  <w:lang w:val="en-US" w:eastAsia="it-IT"/>
                </w:rPr>
                <m:t>)</m:t>
              </m:r>
            </m:e>
            <m:sub>
              <m:r>
                <w:rPr>
                  <w:rFonts w:ascii="Cambria Math" w:eastAsia="Times New Roman" w:hAnsi="Cambria Math" w:cs="Times New Roman"/>
                  <w:sz w:val="20"/>
                  <w:szCs w:val="20"/>
                  <w:lang w:val="en-US" w:eastAsia="it-IT"/>
                </w:rPr>
                <m:t>i,t-1</m:t>
              </m:r>
            </m:sub>
          </m:sSub>
          <m:r>
            <w:rPr>
              <w:rFonts w:ascii="Cambria Math" w:eastAsia="Times New Roman" w:hAnsi="Cambria Math" w:cs="Times New Roman"/>
              <w:sz w:val="20"/>
              <w:szCs w:val="20"/>
              <w:lang w:val="en-US" w:eastAsia="it-IT"/>
            </w:rPr>
            <m:t>+</m:t>
          </m:r>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φ</m:t>
                  </m:r>
                </m:e>
              </m:acc>
            </m:e>
            <m:sub>
              <m:r>
                <w:rPr>
                  <w:rFonts w:ascii="Cambria Math" w:eastAsia="Times New Roman" w:hAnsi="Cambria Math" w:cs="Times New Roman"/>
                  <w:sz w:val="20"/>
                  <w:szCs w:val="20"/>
                  <w:lang w:val="en-US" w:eastAsia="it-IT"/>
                </w:rPr>
                <m:t>6,t</m:t>
              </m:r>
            </m:sub>
          </m:sSub>
          <m:sSub>
            <m:sSubPr>
              <m:ctrlPr>
                <w:rPr>
                  <w:rFonts w:ascii="Cambria Math" w:eastAsia="Times New Roman" w:hAnsi="Cambria Math" w:cs="Times New Roman"/>
                  <w:i/>
                  <w:sz w:val="20"/>
                  <w:szCs w:val="20"/>
                  <w:lang w:val="en-US" w:eastAsia="it-IT"/>
                </w:rPr>
              </m:ctrlPr>
            </m:sSubPr>
            <m:e>
              <m:r>
                <m:rPr>
                  <m:sty m:val="p"/>
                </m:rPr>
                <w:rPr>
                  <w:rFonts w:ascii="Cambria Math" w:eastAsia="Times New Roman" w:hAnsi="Cambria Math" w:cs="Times New Roman"/>
                  <w:sz w:val="20"/>
                  <w:szCs w:val="20"/>
                  <w:lang w:val="en-US" w:eastAsia="it-IT"/>
                </w:rPr>
                <m:t>ln⁡</m:t>
              </m:r>
              <m:r>
                <w:rPr>
                  <w:rFonts w:ascii="Cambria Math" w:eastAsia="Times New Roman" w:hAnsi="Cambria Math" w:cs="Times New Roman"/>
                  <w:sz w:val="20"/>
                  <w:szCs w:val="20"/>
                  <w:lang w:val="en-US" w:eastAsia="it-IT"/>
                </w:rPr>
                <m:t>(</m:t>
              </m:r>
              <m:f>
                <m:fPr>
                  <m:ctrlPr>
                    <w:rPr>
                      <w:rFonts w:ascii="Cambria Math" w:eastAsia="Times New Roman" w:hAnsi="Cambria Math" w:cs="Times New Roman"/>
                      <w:i/>
                      <w:sz w:val="20"/>
                      <w:szCs w:val="20"/>
                      <w:lang w:val="en-US" w:eastAsia="it-IT"/>
                    </w:rPr>
                  </m:ctrlPr>
                </m:fPr>
                <m:num>
                  <m:r>
                    <w:rPr>
                      <w:rFonts w:ascii="Cambria Math" w:eastAsia="Times New Roman" w:hAnsi="Cambria Math" w:cs="Times New Roman"/>
                      <w:sz w:val="20"/>
                      <w:szCs w:val="20"/>
                      <w:lang w:val="en-US" w:eastAsia="it-IT"/>
                    </w:rPr>
                    <m:t>E</m:t>
                  </m:r>
                </m:num>
                <m:den>
                  <m:r>
                    <w:rPr>
                      <w:rFonts w:ascii="Cambria Math" w:eastAsia="Times New Roman" w:hAnsi="Cambria Math" w:cs="Times New Roman"/>
                      <w:sz w:val="20"/>
                      <w:szCs w:val="20"/>
                      <w:lang w:val="en-US" w:eastAsia="it-IT"/>
                    </w:rPr>
                    <m:t>P</m:t>
                  </m:r>
                </m:den>
              </m:f>
              <m:r>
                <w:rPr>
                  <w:rFonts w:ascii="Cambria Math" w:eastAsia="Times New Roman" w:hAnsi="Cambria Math" w:cs="Times New Roman"/>
                  <w:sz w:val="20"/>
                  <w:szCs w:val="20"/>
                  <w:lang w:val="en-US" w:eastAsia="it-IT"/>
                </w:rPr>
                <m:t>Dummy)</m:t>
              </m:r>
            </m:e>
            <m:sub>
              <m:r>
                <w:rPr>
                  <w:rFonts w:ascii="Cambria Math" w:eastAsia="Times New Roman" w:hAnsi="Cambria Math" w:cs="Times New Roman"/>
                  <w:sz w:val="20"/>
                  <w:szCs w:val="20"/>
                  <w:lang w:val="en-US" w:eastAsia="it-IT"/>
                </w:rPr>
                <m:t>i,t-1</m:t>
              </m:r>
            </m:sub>
          </m:sSub>
          <m:r>
            <w:rPr>
              <w:rFonts w:ascii="Cambria Math" w:eastAsia="Times New Roman" w:hAnsi="Cambria Math" w:cs="Times New Roman"/>
              <w:sz w:val="20"/>
              <w:szCs w:val="20"/>
              <w:lang w:val="en-US" w:eastAsia="it-IT"/>
            </w:rPr>
            <m:t>+</m:t>
          </m:r>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φ</m:t>
                  </m:r>
                </m:e>
              </m:acc>
            </m:e>
            <m:sub>
              <m:r>
                <w:rPr>
                  <w:rFonts w:ascii="Cambria Math" w:eastAsia="Times New Roman" w:hAnsi="Cambria Math" w:cs="Times New Roman"/>
                  <w:sz w:val="20"/>
                  <w:szCs w:val="20"/>
                  <w:lang w:val="en-US" w:eastAsia="it-IT"/>
                </w:rPr>
                <m:t>7,t</m:t>
              </m:r>
            </m:sub>
          </m:sSub>
          <m:sSub>
            <m:sSubPr>
              <m:ctrlPr>
                <w:rPr>
                  <w:rFonts w:ascii="Cambria Math" w:eastAsia="Times New Roman" w:hAnsi="Cambria Math" w:cs="Times New Roman"/>
                  <w:i/>
                  <w:sz w:val="20"/>
                  <w:szCs w:val="20"/>
                  <w:lang w:val="en-US" w:eastAsia="it-IT"/>
                </w:rPr>
              </m:ctrlPr>
            </m:sSubPr>
            <m:e>
              <m:r>
                <m:rPr>
                  <m:sty m:val="p"/>
                </m:rPr>
                <w:rPr>
                  <w:rFonts w:ascii="Cambria Math" w:eastAsia="Times New Roman" w:hAnsi="Cambria Math" w:cs="Times New Roman"/>
                  <w:sz w:val="20"/>
                  <w:szCs w:val="20"/>
                  <w:lang w:val="en-US" w:eastAsia="it-IT"/>
                </w:rPr>
                <m:t>ln⁡</m:t>
              </m:r>
              <m:r>
                <w:rPr>
                  <w:rFonts w:ascii="Cambria Math" w:eastAsia="Times New Roman" w:hAnsi="Cambria Math" w:cs="Times New Roman"/>
                  <w:sz w:val="20"/>
                  <w:szCs w:val="20"/>
                  <w:lang w:val="en-US" w:eastAsia="it-IT"/>
                </w:rPr>
                <m:t>(</m:t>
              </m:r>
              <m:f>
                <m:fPr>
                  <m:ctrlPr>
                    <w:rPr>
                      <w:rFonts w:ascii="Cambria Math" w:eastAsia="Times New Roman" w:hAnsi="Cambria Math" w:cs="Times New Roman"/>
                      <w:i/>
                      <w:sz w:val="20"/>
                      <w:szCs w:val="20"/>
                      <w:lang w:val="en-US" w:eastAsia="it-IT"/>
                    </w:rPr>
                  </m:ctrlPr>
                </m:fPr>
                <m:num>
                  <m:r>
                    <w:rPr>
                      <w:rFonts w:ascii="Cambria Math" w:eastAsia="Times New Roman" w:hAnsi="Cambria Math" w:cs="Times New Roman"/>
                      <w:sz w:val="20"/>
                      <w:szCs w:val="20"/>
                      <w:lang w:val="en-US" w:eastAsia="it-IT"/>
                    </w:rPr>
                    <m:t>E(+)</m:t>
                  </m:r>
                </m:num>
                <m:den>
                  <m:r>
                    <w:rPr>
                      <w:rFonts w:ascii="Cambria Math" w:eastAsia="Times New Roman" w:hAnsi="Cambria Math" w:cs="Times New Roman"/>
                      <w:sz w:val="20"/>
                      <w:szCs w:val="20"/>
                      <w:lang w:val="en-US" w:eastAsia="it-IT"/>
                    </w:rPr>
                    <m:t>P</m:t>
                  </m:r>
                </m:den>
              </m:f>
              <m:r>
                <w:rPr>
                  <w:rFonts w:ascii="Cambria Math" w:eastAsia="Times New Roman" w:hAnsi="Cambria Math" w:cs="Times New Roman"/>
                  <w:sz w:val="20"/>
                  <w:szCs w:val="20"/>
                  <w:lang w:val="en-US" w:eastAsia="it-IT"/>
                </w:rPr>
                <m:t>)</m:t>
              </m:r>
            </m:e>
            <m:sub>
              <m:r>
                <w:rPr>
                  <w:rFonts w:ascii="Cambria Math" w:eastAsia="Times New Roman" w:hAnsi="Cambria Math" w:cs="Times New Roman"/>
                  <w:sz w:val="20"/>
                  <w:szCs w:val="20"/>
                  <w:lang w:val="en-US" w:eastAsia="it-IT"/>
                </w:rPr>
                <m:t>i,t-1</m:t>
              </m:r>
            </m:sub>
          </m:sSub>
          <m:r>
            <w:rPr>
              <w:rFonts w:ascii="Cambria Math" w:eastAsia="Times New Roman" w:hAnsi="Cambria Math" w:cs="Times New Roman"/>
              <w:sz w:val="20"/>
              <w:szCs w:val="20"/>
              <w:lang w:val="en-US" w:eastAsia="it-IT"/>
            </w:rPr>
            <m:t>+</m:t>
          </m:r>
          <m:sSub>
            <m:sSubPr>
              <m:ctrlPr>
                <w:rPr>
                  <w:rFonts w:ascii="Cambria Math" w:eastAsia="Times New Roman" w:hAnsi="Cambria Math" w:cs="Times New Roman"/>
                  <w:i/>
                  <w:sz w:val="20"/>
                  <w:szCs w:val="20"/>
                  <w:lang w:val="en-US" w:eastAsia="it-IT"/>
                </w:rPr>
              </m:ctrlPr>
            </m:sSubPr>
            <m:e>
              <m:acc>
                <m:accPr>
                  <m:ctrlPr>
                    <w:rPr>
                      <w:rFonts w:ascii="Cambria Math" w:eastAsia="Times New Roman" w:hAnsi="Cambria Math" w:cs="Times New Roman"/>
                      <w:i/>
                      <w:sz w:val="20"/>
                      <w:szCs w:val="20"/>
                      <w:lang w:val="en-US" w:eastAsia="it-IT"/>
                    </w:rPr>
                  </m:ctrlPr>
                </m:accPr>
                <m:e>
                  <m:r>
                    <w:rPr>
                      <w:rFonts w:ascii="Cambria Math" w:eastAsia="Times New Roman" w:hAnsi="Cambria Math" w:cs="Times New Roman"/>
                      <w:sz w:val="20"/>
                      <w:szCs w:val="20"/>
                      <w:lang w:val="en-US" w:eastAsia="it-IT"/>
                    </w:rPr>
                    <m:t>e</m:t>
                  </m:r>
                </m:e>
              </m:acc>
            </m:e>
            <m:sub>
              <m:r>
                <w:rPr>
                  <w:rFonts w:ascii="Cambria Math" w:eastAsia="Times New Roman" w:hAnsi="Cambria Math" w:cs="Times New Roman"/>
                  <w:sz w:val="20"/>
                  <w:szCs w:val="20"/>
                  <w:lang w:val="en-US" w:eastAsia="it-IT"/>
                </w:rPr>
                <m:t>i,t</m:t>
              </m:r>
            </m:sub>
          </m:sSub>
        </m:oMath>
      </m:oMathPara>
    </w:p>
    <w:p w14:paraId="7FEF63F7" w14:textId="75BB5415" w:rsidR="00C60A80" w:rsidRPr="00C60A80" w:rsidRDefault="00C60A80" w:rsidP="00C60A80">
      <w:pPr>
        <w:pStyle w:val="Sottotitolo"/>
        <w:numPr>
          <w:ilvl w:val="0"/>
          <w:numId w:val="2"/>
        </w:numPr>
        <w:rPr>
          <w:rFonts w:ascii="Times New Roman" w:hAnsi="Times New Roman" w:cs="Times New Roman"/>
          <w:sz w:val="24"/>
          <w:szCs w:val="24"/>
          <w:u w:val="single"/>
          <w:lang w:val="en-US"/>
        </w:rPr>
      </w:pPr>
      <w:r w:rsidRPr="00C60A80">
        <w:rPr>
          <w:rFonts w:ascii="Times New Roman" w:hAnsi="Times New Roman" w:cs="Times New Roman"/>
          <w:sz w:val="24"/>
          <w:szCs w:val="24"/>
          <w:u w:val="single"/>
          <w:lang w:val="en-US"/>
        </w:rPr>
        <w:t>Results</w:t>
      </w:r>
    </w:p>
    <w:p w14:paraId="1DDAE967" w14:textId="77777777" w:rsidR="00C60A80" w:rsidRPr="00C60A80" w:rsidRDefault="00C60A80" w:rsidP="00D55AFD">
      <w:pPr>
        <w:pStyle w:val="Sottotitolo"/>
        <w:spacing w:line="360" w:lineRule="auto"/>
        <w:jc w:val="both"/>
        <w:rPr>
          <w:rFonts w:ascii="Times New Roman" w:hAnsi="Times New Roman" w:cs="Times New Roman"/>
          <w:color w:val="000000" w:themeColor="text1"/>
          <w:sz w:val="24"/>
          <w:szCs w:val="24"/>
          <w:lang w:val="en-US"/>
        </w:rPr>
      </w:pPr>
      <w:r w:rsidRPr="00C60A80">
        <w:rPr>
          <w:rFonts w:ascii="Times New Roman" w:hAnsi="Times New Roman" w:cs="Times New Roman"/>
          <w:color w:val="000000" w:themeColor="text1"/>
          <w:sz w:val="24"/>
          <w:szCs w:val="24"/>
          <w:lang w:val="en-US"/>
        </w:rPr>
        <w:t xml:space="preserve">Double Sorted portfolio deciles show a negative relation between size and return. In addition, probably there is no effect of </w:t>
      </w:r>
      <w:r w:rsidRPr="00C60A80">
        <w:rPr>
          <w:rFonts w:ascii="Times New Roman" w:hAnsi="Times New Roman" w:cs="Times New Roman"/>
          <w:color w:val="000000" w:themeColor="text1"/>
          <w:sz w:val="24"/>
          <w:szCs w:val="24"/>
        </w:rPr>
        <w:t>β</w:t>
      </w:r>
      <w:r w:rsidRPr="00C60A80">
        <w:rPr>
          <w:rFonts w:ascii="Times New Roman" w:hAnsi="Times New Roman" w:cs="Times New Roman"/>
          <w:color w:val="000000" w:themeColor="text1"/>
          <w:sz w:val="24"/>
          <w:szCs w:val="24"/>
          <w:lang w:val="en-US"/>
        </w:rPr>
        <w:t xml:space="preserve"> on returns.</w:t>
      </w:r>
    </w:p>
    <w:p w14:paraId="7238D2D5" w14:textId="77777777" w:rsidR="00C60A80" w:rsidRPr="00C60A80" w:rsidRDefault="00C60A80" w:rsidP="00D55AFD">
      <w:pPr>
        <w:pStyle w:val="Sottotitolo"/>
        <w:spacing w:line="360" w:lineRule="auto"/>
        <w:jc w:val="both"/>
        <w:rPr>
          <w:rFonts w:ascii="Times New Roman" w:hAnsi="Times New Roman" w:cs="Times New Roman"/>
          <w:color w:val="000000" w:themeColor="text1"/>
          <w:sz w:val="24"/>
          <w:szCs w:val="24"/>
          <w:lang w:val="en-US"/>
        </w:rPr>
      </w:pPr>
      <w:r w:rsidRPr="00C60A80">
        <w:rPr>
          <w:rFonts w:ascii="Times New Roman" w:hAnsi="Times New Roman" w:cs="Times New Roman"/>
          <w:color w:val="000000" w:themeColor="text1"/>
          <w:sz w:val="24"/>
          <w:szCs w:val="24"/>
          <w:lang w:val="en-US"/>
        </w:rPr>
        <w:t>Double Sorted portfolios on ME and BE/ME shows a positive relation between Book to Market and portfolio returns.</w:t>
      </w:r>
    </w:p>
    <w:p w14:paraId="0EE0A9C7" w14:textId="08FD1AFC" w:rsidR="00C60A80" w:rsidRPr="00C60A80" w:rsidRDefault="00C60A80" w:rsidP="00D55AFD">
      <w:pPr>
        <w:pStyle w:val="Sottotitolo"/>
        <w:spacing w:line="360" w:lineRule="auto"/>
        <w:jc w:val="both"/>
        <w:rPr>
          <w:rFonts w:ascii="Times New Roman" w:hAnsi="Times New Roman" w:cs="Times New Roman"/>
          <w:color w:val="000000" w:themeColor="text1"/>
          <w:sz w:val="24"/>
          <w:szCs w:val="24"/>
          <w:lang w:val="en-US"/>
        </w:rPr>
      </w:pPr>
      <w:r w:rsidRPr="00C60A80">
        <w:rPr>
          <w:rFonts w:ascii="Times New Roman" w:hAnsi="Times New Roman" w:cs="Times New Roman"/>
          <w:color w:val="000000" w:themeColor="text1"/>
          <w:sz w:val="24"/>
          <w:szCs w:val="24"/>
          <w:lang w:val="en-US"/>
        </w:rPr>
        <w:t xml:space="preserve">The FM regression shows that: 1) Both ME and BE/ME have a significant impact on the average returns, negatively and positively respectively. 2) Market </w:t>
      </w:r>
      <w:r w:rsidRPr="00C60A80">
        <w:rPr>
          <w:rFonts w:ascii="Times New Roman" w:hAnsi="Times New Roman" w:cs="Times New Roman"/>
          <w:color w:val="000000" w:themeColor="text1"/>
          <w:sz w:val="24"/>
          <w:szCs w:val="24"/>
        </w:rPr>
        <w:t>β</w:t>
      </w:r>
      <w:r w:rsidRPr="00C60A80">
        <w:rPr>
          <w:rFonts w:ascii="Times New Roman" w:hAnsi="Times New Roman" w:cs="Times New Roman"/>
          <w:color w:val="000000" w:themeColor="text1"/>
          <w:sz w:val="24"/>
          <w:szCs w:val="24"/>
          <w:lang w:val="en-US"/>
        </w:rPr>
        <w:t xml:space="preserve"> seems to have no role in explaining the average returns. 3) Book to Market Equity Capture the leverage effect. 4) ME and BE/ME capture absorb the relation between E/P and average returns.</w:t>
      </w:r>
    </w:p>
    <w:sectPr w:rsidR="00C60A80" w:rsidRPr="00C60A80">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4AF"/>
    <w:multiLevelType w:val="hybridMultilevel"/>
    <w:tmpl w:val="C35E946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4D18AB"/>
    <w:multiLevelType w:val="hybridMultilevel"/>
    <w:tmpl w:val="73001FF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445A71BB"/>
    <w:multiLevelType w:val="hybridMultilevel"/>
    <w:tmpl w:val="1986AB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5F6396"/>
    <w:multiLevelType w:val="hybridMultilevel"/>
    <w:tmpl w:val="9D344F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55"/>
    <w:rsid w:val="000B5A55"/>
    <w:rsid w:val="00C60A80"/>
    <w:rsid w:val="00D55A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269F"/>
  <w15:chartTrackingRefBased/>
  <w15:docId w15:val="{6A37D65F-216F-4A2C-9FEC-5EE46254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0B5A55"/>
    <w:pPr>
      <w:spacing w:after="0" w:line="240" w:lineRule="auto"/>
    </w:pPr>
  </w:style>
  <w:style w:type="paragraph" w:styleId="Sottotitolo">
    <w:name w:val="Subtitle"/>
    <w:basedOn w:val="Normale"/>
    <w:next w:val="Normale"/>
    <w:link w:val="SottotitoloCarattere"/>
    <w:uiPriority w:val="11"/>
    <w:qFormat/>
    <w:rsid w:val="000B5A5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0B5A55"/>
    <w:rPr>
      <w:rFonts w:eastAsiaTheme="minorEastAsia"/>
      <w:color w:val="5A5A5A" w:themeColor="text1" w:themeTint="A5"/>
      <w:spacing w:val="15"/>
    </w:rPr>
  </w:style>
  <w:style w:type="paragraph" w:styleId="Paragrafoelenco">
    <w:name w:val="List Paragraph"/>
    <w:basedOn w:val="Normale"/>
    <w:uiPriority w:val="34"/>
    <w:qFormat/>
    <w:rsid w:val="000B5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307</Words>
  <Characters>1754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d'amario</dc:creator>
  <cp:keywords/>
  <dc:description/>
  <cp:lastModifiedBy>francesco d'amario</cp:lastModifiedBy>
  <cp:revision>1</cp:revision>
  <dcterms:created xsi:type="dcterms:W3CDTF">2021-06-27T16:48:00Z</dcterms:created>
  <dcterms:modified xsi:type="dcterms:W3CDTF">2021-06-27T17:18:00Z</dcterms:modified>
</cp:coreProperties>
</file>