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b/>
          <w:color w:val="2A3661"/>
          <w:sz w:val="34"/>
        </w:rPr>
        <w:t>CONTROL DE FACTURAS UPS — GUÍA RÁPIDA</w:t>
      </w:r>
    </w:p>
    <w:p>
      <w:pPr>
        <w:spacing w:after="60"/>
      </w:pPr>
      <w:r>
        <w:rPr>
          <w:i/>
          <w:color w:val="555B6E"/>
        </w:rPr>
        <w:t>Sistema Nova Express · 02/10/2026 · Una vez por mes, cuando llegan las facturas de UPS (del 1 al 5). El manual completo con fotos: manual-control-facturas.docx.</w:t>
      </w:r>
    </w:p>
    <w:p>
      <w:pPr>
        <w:spacing w:before="160" w:after="80"/>
      </w:pPr>
      <w:r>
        <w:rPr>
          <w:b/>
          <w:color w:val="2A3661"/>
          <w:sz w:val="24"/>
        </w:rPr>
        <w:t>La idea en una frase</w:t>
      </w:r>
    </w:p>
    <w:p>
      <w:pPr>
        <w:spacing w:after="60"/>
      </w:pPr>
      <w:r>
        <w:rPr>
          <w:i w:val="0"/>
        </w:rPr>
        <w:t>El precio que se le cobró al cliente ya está cargado desde el día del envío. La factura de UPS sirve para CONTROLAR: ver cuánto nos cobró UPS de verdad y si la ganancia que creíamos tener es la real. Cargar una factura NO cambia ninguna venta ni ningún costo estimado.</w:t>
      </w:r>
    </w:p>
    <w:p>
      <w:pPr>
        <w:spacing w:before="160" w:after="80"/>
      </w:pPr>
      <w:r>
        <w:rPr>
          <w:b/>
          <w:color w:val="2A3661"/>
          <w:sz w:val="24"/>
        </w:rPr>
        <w:t>Los 5 pasos del mes</w:t>
      </w:r>
    </w:p>
    <w:p>
      <w:pPr>
        <w:spacing w:after="60"/>
        <w:ind w:left="170"/>
      </w:pPr>
      <w:r>
        <w:rPr>
          <w:b/>
          <w:color w:val="EA6749"/>
          <w:sz w:val="22"/>
        </w:rPr>
        <w:t xml:space="preserve">1  </w:t>
      </w:r>
      <w:r>
        <w:rPr>
          <w:b/>
        </w:rPr>
        <w:t xml:space="preserve">Cargar todas las facturas juntas — </w:t>
      </w:r>
      <w:r>
        <w:t>Menú Facturas → "Cargar factura" → Elegir PDF (se marcan varias con Ctrl+clic) → "Cargar N facturas". Si alguna ya estaba, pregunta si sobreescribir: decir SÍ solo si se corrigió un número de guía y hay que volver a cruzar. Las facturas de IMPUESTOS (gastos de importación en destino / DDP) se cargan por el mismo lugar: el sistema las reconoce solo.</w:t>
      </w:r>
    </w:p>
    <w:p>
      <w:pPr>
        <w:spacing w:after="60"/>
        <w:ind w:left="170"/>
      </w:pPr>
      <w:r>
        <w:rPr>
          <w:b/>
          <w:color w:val="EA6749"/>
          <w:sz w:val="22"/>
        </w:rPr>
        <w:t xml:space="preserve">2  </w:t>
      </w:r>
      <w:r>
        <w:rPr>
          <w:b/>
        </w:rPr>
        <w:t xml:space="preserve">Mirar "Sin envío" — </w:t>
      </w:r>
      <w:r>
        <w:t>Guías que UPS cobró y el sistema no conoce. Es plata que nadie le cobró a un cliente. Por cada una: buscar el envío en Salidas por guía; si el envío existe con la guía mal tipeada, corregirla en Salidas y sobreescribir la factura; si no existe, cargarlo.</w:t>
      </w:r>
    </w:p>
    <w:p>
      <w:pPr>
        <w:spacing w:after="60"/>
        <w:ind w:left="170"/>
      </w:pPr>
      <w:r>
        <w:rPr>
          <w:b/>
          <w:color w:val="EA6749"/>
          <w:sz w:val="22"/>
        </w:rPr>
        <w:t xml:space="preserve">3  </w:t>
      </w:r>
      <w:r>
        <w:rPr>
          <w:b/>
        </w:rPr>
        <w:t xml:space="preserve">Mirar "Revisar guías" — </w:t>
      </w:r>
      <w:r>
        <w:t>Ahí caen solas las guías con margen bajo o con un desvío grande entre lo estimado y lo facturado. Mirar en Salidas la fila: COSTO UPS (lo facturado) contra COMPRA TOTAL (lo estimado), DIF PESO (si UPS pesó más que nosotros, casi siempre es el volumétrico), y % REAL (ganancia real sobre lo que cobró UPS).</w:t>
      </w:r>
    </w:p>
    <w:p>
      <w:pPr>
        <w:spacing w:after="60"/>
        <w:ind w:left="170"/>
      </w:pPr>
      <w:r>
        <w:rPr>
          <w:b/>
          <w:color w:val="EA6749"/>
          <w:sz w:val="22"/>
        </w:rPr>
        <w:t xml:space="preserve">4  </w:t>
      </w:r>
      <w:r>
        <w:rPr>
          <w:b/>
        </w:rPr>
        <w:t xml:space="preserve">Decidir guía por guía — </w:t>
      </w:r>
      <w:r>
        <w:t>✓ OK = el número cierra; esa guía queda cerrada y su costo real pasa a contar en el Dashboard. ✗ Reclamar = hay algo para discutirle a UPS; la guía queda abierta y el Dashboard sigue usando NUESTRO número hasta que se resuelva. El sistema nunca aprueba solo.</w:t>
      </w:r>
    </w:p>
    <w:p>
      <w:pPr>
        <w:spacing w:after="60"/>
        <w:ind w:left="170"/>
      </w:pPr>
      <w:r>
        <w:rPr>
          <w:b/>
          <w:color w:val="EA6749"/>
          <w:sz w:val="22"/>
        </w:rPr>
        <w:t xml:space="preserve">5  </w:t>
      </w:r>
      <w:r>
        <w:rPr>
          <w:b/>
        </w:rPr>
        <w:t xml:space="preserve">Hasta que no quede ninguna pendiente — </w:t>
      </w:r>
      <w:r>
        <w:t>Mientras haya guías sin ✓ ni ✗, el Dashboard sigue mostrando la ganancia estimada para esas guías. El mes está "cerrado" cuando la solapa Revisar está vacía y Sin envío también.</w:t>
      </w:r>
    </w:p>
    <w:p>
      <w:pPr>
        <w:spacing w:before="160" w:after="80"/>
      </w:pPr>
      <w:r>
        <w:rPr>
          <w:b/>
          <w:color w:val="2A3661"/>
          <w:sz w:val="24"/>
        </w:rPr>
        <w:t>Cómo leer la fila en Salidas (bloque UPS, a la derecha)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Columna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Qué es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Compra Total / Profit / %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LO NUESTRO: el costo estimado al cargar el envío y la ganancia contra ese costo. No cambian nunca solos.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Costo UPS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Lo que UPS facturó por esa guía (flete + fuel + surge + recargos). Los impuestos DDP van aparte, como cargo posterior.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Peso UPS / Dif Peso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Los kilos que facturó UPS contra los cargados. Rojo = UPS pesó bastante más: revisar medidas (volumétrico).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Profit Real / % Real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Venta menos Costo UPS. Es la ganancia de verdad de esa guía. Rojo cuando quedó por debajo del mínimo.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Revisión (✓ / ✗)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Mientras se ven los botones, la guía está pendiente.</w:t>
            </w:r>
          </w:p>
        </w:tc>
      </w:tr>
    </w:tbl>
    <w:p/>
    <w:p>
      <w:pPr>
        <w:spacing w:before="160" w:after="80"/>
      </w:pPr>
      <w:r>
        <w:rPr>
          <w:b/>
          <w:color w:val="2A3661"/>
          <w:sz w:val="24"/>
        </w:rPr>
        <w:t>Qué hacer cuando…</w:t>
      </w:r>
    </w:p>
    <w:p>
      <w:pPr>
        <w:spacing w:after="60"/>
      </w:pPr>
      <w:r>
        <w:rPr>
          <w:b/>
        </w:rPr>
        <w:t xml:space="preserve">…el Costo UPS está en rojo (desvío grande) </w:t>
      </w:r>
      <w:r>
        <w:t>Comparar peso y medidas con lo que dice UPS. Si UPS tiene razón, ✓ y, si corresponde, agregar el extracargo al envío desde Salidas ("+ Agregar cargo") para cobrárselo al cliente. Si UPS se equivocó, ✗ Reclamar.</w:t>
      </w:r>
    </w:p>
    <w:p>
      <w:pPr>
        <w:spacing w:after="60"/>
      </w:pPr>
      <w:r>
        <w:rPr>
          <w:b/>
        </w:rPr>
        <w:t xml:space="preserve">…llega una factura de impuestos (DDP) </w:t>
      </w:r>
      <w:r>
        <w:t>Se cruza sola por guía y queda como cargo posterior del envío: entra en la liquidación del cliente (en la suya si no se liquidó; en la próxima si ya se liquidó). Si el envío no tenía la tilde DDP, Salidas lo marca en rojo: ver con Felipe si se cobra igual.</w:t>
      </w:r>
    </w:p>
    <w:p>
      <w:pPr>
        <w:spacing w:after="60"/>
      </w:pPr>
      <w:r>
        <w:rPr>
          <w:b/>
        </w:rPr>
        <w:t xml:space="preserve">…una guía no cruza y el envío es de DHL </w:t>
      </w:r>
      <w:r>
        <w:t>Las facturas de DHL todavía no se cargan en el sistema: esos envíos quedan con el costo estimado.</w:t>
      </w:r>
    </w:p>
    <w:p>
      <w:pPr>
        <w:spacing w:after="60"/>
      </w:pPr>
      <w:r>
        <w:rPr>
          <w:b/>
        </w:rPr>
        <w:t xml:space="preserve">…se cargó la factura equivocada </w:t>
      </w:r>
      <w:r>
        <w:t>Volver a cargar la correcta con "Sí, sobreescribir": borra la carga anterior de ese número de factura.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