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0F38" w14:textId="77777777" w:rsidR="00D83CE0" w:rsidRPr="00D83CE0" w:rsidRDefault="00D83CE0" w:rsidP="00D83CE0">
      <w:pPr>
        <w:pStyle w:val="Heading1"/>
      </w:pPr>
      <w:r w:rsidRPr="00D83CE0">
        <w:t>Design Document</w:t>
      </w:r>
    </w:p>
    <w:p w14:paraId="5DE05AE5" w14:textId="492879DE" w:rsidR="00D83CE0" w:rsidRPr="00D83CE0" w:rsidRDefault="00D83CE0" w:rsidP="00D83CE0">
      <w:pPr>
        <w:pStyle w:val="Heading2"/>
      </w:pPr>
      <w:r w:rsidRPr="00D83CE0">
        <w:t>Raspberry Pi Camera Mount for Slit Lamp Observer Tube</w:t>
      </w:r>
      <w:r w:rsidRPr="00D83CE0">
        <w:t xml:space="preserve">: </w:t>
      </w:r>
      <w:r w:rsidRPr="00D83CE0">
        <w:t>Measurement, Design, and 3D Printing Workflow</w:t>
      </w:r>
    </w:p>
    <w:p w14:paraId="63EBCC4B" w14:textId="3F11EE2A" w:rsidR="00D83CE0" w:rsidRPr="00D83CE0" w:rsidRDefault="00D83CE0" w:rsidP="00D83CE0">
      <w:pPr>
        <w:pStyle w:val="Heading3"/>
      </w:pPr>
      <w:r w:rsidRPr="00D83CE0">
        <w:t>Purpose of This Document</w:t>
      </w:r>
    </w:p>
    <w:p w14:paraId="68094ECE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482134D0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This document describes the complete workflow for designing a mechanical mount to attach a Raspberry Pi camera module to the observer (monocular) tube of a slit lamp microscope. It covers required measurements, design constraints, mechanical concepts, CAD modelling steps, and preparation for 3D printing or commercial manufacturing.</w:t>
      </w:r>
    </w:p>
    <w:p w14:paraId="3CF3F2B1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75B2560D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The intent is to enable repeatable design, testing, and iteration of a camera mount suitable for proof-of-concept and demonstration use.</w:t>
      </w:r>
    </w:p>
    <w:p w14:paraId="6073892E" w14:textId="77777777" w:rsid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559C2430" w14:textId="33E7D8C3" w:rsidR="00D83CE0" w:rsidRPr="00D83CE0" w:rsidRDefault="00D83CE0" w:rsidP="00D83CE0">
      <w:pPr>
        <w:pStyle w:val="Heading3"/>
      </w:pPr>
      <w:r w:rsidRPr="00D83CE0">
        <w:t>Design Philosophy</w:t>
      </w:r>
    </w:p>
    <w:p w14:paraId="62251BD4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35637FA6" w14:textId="13778B26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The mount must satisfy the following high-level principles:</w:t>
      </w:r>
    </w:p>
    <w:p w14:paraId="4524E6A9" w14:textId="77777777" w:rsidR="00D83CE0" w:rsidRPr="00D83CE0" w:rsidRDefault="00D83CE0" w:rsidP="00D83CE0">
      <w:pPr>
        <w:pStyle w:val="ListParagraph"/>
        <w:numPr>
          <w:ilvl w:val="0"/>
          <w:numId w:val="1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The mount must be non-destructive and fully reversible.</w:t>
      </w:r>
    </w:p>
    <w:p w14:paraId="33B1B5B1" w14:textId="77777777" w:rsidR="00D83CE0" w:rsidRPr="00D83CE0" w:rsidRDefault="00D83CE0" w:rsidP="00D83CE0">
      <w:pPr>
        <w:pStyle w:val="ListParagraph"/>
        <w:numPr>
          <w:ilvl w:val="0"/>
          <w:numId w:val="1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The mount must not apply significant mechanical stress to the observer tube.</w:t>
      </w:r>
    </w:p>
    <w:p w14:paraId="4394080A" w14:textId="77777777" w:rsidR="00D83CE0" w:rsidRPr="00D83CE0" w:rsidRDefault="00D83CE0" w:rsidP="00D83CE0">
      <w:pPr>
        <w:pStyle w:val="ListParagraph"/>
        <w:numPr>
          <w:ilvl w:val="0"/>
          <w:numId w:val="1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The camera sensor must be precisely aligned with the eyepiece exit pupil.</w:t>
      </w:r>
    </w:p>
    <w:p w14:paraId="21053F14" w14:textId="77777777" w:rsidR="00D83CE0" w:rsidRPr="00D83CE0" w:rsidRDefault="00D83CE0" w:rsidP="00D83CE0">
      <w:pPr>
        <w:pStyle w:val="ListParagraph"/>
        <w:numPr>
          <w:ilvl w:val="0"/>
          <w:numId w:val="1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The design must tolerate small dimensional variations between slit lamps.</w:t>
      </w:r>
    </w:p>
    <w:p w14:paraId="615194C4" w14:textId="77777777" w:rsidR="00D83CE0" w:rsidRPr="00D83CE0" w:rsidRDefault="00D83CE0" w:rsidP="00D83CE0">
      <w:pPr>
        <w:pStyle w:val="ListParagraph"/>
        <w:numPr>
          <w:ilvl w:val="0"/>
          <w:numId w:val="1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The design must support iterative adjustment during optical alignment.</w:t>
      </w:r>
    </w:p>
    <w:p w14:paraId="11C50D61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30550464" w14:textId="77777777" w:rsid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The mount is not a structural component of the slit lamp and must not interfere with normal clinical operation.</w:t>
      </w:r>
    </w:p>
    <w:p w14:paraId="4606139F" w14:textId="77777777" w:rsid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227B85AD" w14:textId="48963899" w:rsidR="00D83CE0" w:rsidRPr="00D83CE0" w:rsidRDefault="00D83CE0" w:rsidP="00D83CE0">
      <w:pPr>
        <w:pStyle w:val="Heading3"/>
      </w:pPr>
      <w:r w:rsidRPr="00D83CE0">
        <w:t>System Overview</w:t>
      </w:r>
    </w:p>
    <w:p w14:paraId="77C41104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6A1D45DD" w14:textId="2A0B1935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The mounting system consists of four functional elements:</w:t>
      </w:r>
    </w:p>
    <w:p w14:paraId="000E2FDE" w14:textId="77777777" w:rsidR="00D83CE0" w:rsidRPr="00D83CE0" w:rsidRDefault="00D83CE0" w:rsidP="00D83CE0">
      <w:pPr>
        <w:pStyle w:val="ListParagraph"/>
        <w:numPr>
          <w:ilvl w:val="0"/>
          <w:numId w:val="2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An eyepiece interface that mates with the slit lamp observer eyepiece.</w:t>
      </w:r>
    </w:p>
    <w:p w14:paraId="3B4EFF70" w14:textId="77777777" w:rsidR="00D83CE0" w:rsidRPr="00D83CE0" w:rsidRDefault="00D83CE0" w:rsidP="00D83CE0">
      <w:pPr>
        <w:pStyle w:val="ListParagraph"/>
        <w:numPr>
          <w:ilvl w:val="0"/>
          <w:numId w:val="2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A camera holder that securely positions the Raspberry Pi camera.</w:t>
      </w:r>
    </w:p>
    <w:p w14:paraId="60AA3079" w14:textId="77777777" w:rsidR="00D83CE0" w:rsidRPr="00D83CE0" w:rsidRDefault="00D83CE0" w:rsidP="00D83CE0">
      <w:pPr>
        <w:pStyle w:val="ListParagraph"/>
        <w:numPr>
          <w:ilvl w:val="0"/>
          <w:numId w:val="2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An axial spacing mechanism that positions the camera sensor at the exit pupil.</w:t>
      </w:r>
    </w:p>
    <w:p w14:paraId="7C126FB0" w14:textId="77777777" w:rsidR="00D83CE0" w:rsidRPr="00D83CE0" w:rsidRDefault="00D83CE0" w:rsidP="00D83CE0">
      <w:pPr>
        <w:pStyle w:val="ListParagraph"/>
        <w:numPr>
          <w:ilvl w:val="0"/>
          <w:numId w:val="2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A locking or retention mechanism that maintains alignment once set.</w:t>
      </w:r>
    </w:p>
    <w:p w14:paraId="6A53BC0E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29624E5D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These elements may be integrated into a single printed part or split into multiple components depending on design preference.</w:t>
      </w:r>
    </w:p>
    <w:p w14:paraId="2CE9236F" w14:textId="19FF7AE6" w:rsidR="00D83CE0" w:rsidRPr="00D83CE0" w:rsidRDefault="00D83CE0" w:rsidP="00D83CE0">
      <w:pPr>
        <w:pStyle w:val="Heading3"/>
      </w:pPr>
      <w:r>
        <w:t>I</w:t>
      </w:r>
      <w:r w:rsidRPr="00D83CE0">
        <w:t>nitial Measurements Required</w:t>
      </w:r>
    </w:p>
    <w:p w14:paraId="07012801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 xml:space="preserve">Before any CAD design begins, the following measurements must be taken on the actual slit lamp. These measurements should be taken using digital </w:t>
      </w:r>
      <w:proofErr w:type="spellStart"/>
      <w:r w:rsidRPr="00D83CE0">
        <w:rPr>
          <w:rFonts w:ascii="Aptos" w:hAnsi="Aptos"/>
          <w:sz w:val="20"/>
          <w:szCs w:val="20"/>
        </w:rPr>
        <w:t>calipers</w:t>
      </w:r>
      <w:proofErr w:type="spellEnd"/>
      <w:r w:rsidRPr="00D83CE0">
        <w:rPr>
          <w:rFonts w:ascii="Aptos" w:hAnsi="Aptos"/>
          <w:sz w:val="20"/>
          <w:szCs w:val="20"/>
        </w:rPr>
        <w:t xml:space="preserve"> where possible.</w:t>
      </w:r>
    </w:p>
    <w:p w14:paraId="52685733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215F5D36" w14:textId="40D47813" w:rsidR="00D83CE0" w:rsidRPr="00D83CE0" w:rsidRDefault="00D83CE0" w:rsidP="00D83CE0">
      <w:pPr>
        <w:pStyle w:val="ListParagraph"/>
        <w:numPr>
          <w:ilvl w:val="0"/>
          <w:numId w:val="3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lastRenderedPageBreak/>
        <w:t>Eyepiece and Observer Tube Measurements</w:t>
      </w:r>
    </w:p>
    <w:p w14:paraId="6287A001" w14:textId="77777777" w:rsidR="00D83CE0" w:rsidRPr="00D83CE0" w:rsidRDefault="00D83CE0" w:rsidP="00D83CE0">
      <w:pPr>
        <w:pStyle w:val="ListParagraph"/>
        <w:numPr>
          <w:ilvl w:val="0"/>
          <w:numId w:val="3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Outer diameter of the rubber eyecup.</w:t>
      </w:r>
    </w:p>
    <w:p w14:paraId="081239D5" w14:textId="77777777" w:rsidR="00D83CE0" w:rsidRPr="00D83CE0" w:rsidRDefault="00D83CE0" w:rsidP="00D83CE0">
      <w:pPr>
        <w:pStyle w:val="ListParagraph"/>
        <w:numPr>
          <w:ilvl w:val="0"/>
          <w:numId w:val="3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Outer diameter of the eyepiece barrel beneath the eyecup.</w:t>
      </w:r>
    </w:p>
    <w:p w14:paraId="3E415055" w14:textId="77777777" w:rsidR="00D83CE0" w:rsidRPr="00D83CE0" w:rsidRDefault="00D83CE0" w:rsidP="00D83CE0">
      <w:pPr>
        <w:pStyle w:val="ListParagraph"/>
        <w:numPr>
          <w:ilvl w:val="0"/>
          <w:numId w:val="3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Length of the eyepiece exposed above the observer tube.</w:t>
      </w:r>
    </w:p>
    <w:p w14:paraId="6AB3B04E" w14:textId="77777777" w:rsidR="00D83CE0" w:rsidRPr="00D83CE0" w:rsidRDefault="00D83CE0" w:rsidP="00D83CE0">
      <w:pPr>
        <w:pStyle w:val="ListParagraph"/>
        <w:numPr>
          <w:ilvl w:val="0"/>
          <w:numId w:val="3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Whether the eyepiece can be removed from the observer tube.</w:t>
      </w:r>
    </w:p>
    <w:p w14:paraId="0A7FA1F7" w14:textId="77777777" w:rsidR="00D83CE0" w:rsidRPr="00D83CE0" w:rsidRDefault="00D83CE0" w:rsidP="00D83CE0">
      <w:pPr>
        <w:pStyle w:val="ListParagraph"/>
        <w:numPr>
          <w:ilvl w:val="0"/>
          <w:numId w:val="3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Angle of the observer tube relative to horizontal.</w:t>
      </w:r>
    </w:p>
    <w:p w14:paraId="5D753D59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75BF5725" w14:textId="77777777" w:rsidR="00D83CE0" w:rsidRPr="00D83CE0" w:rsidRDefault="00D83CE0" w:rsidP="00D83CE0">
      <w:pPr>
        <w:spacing w:after="0"/>
        <w:rPr>
          <w:rFonts w:ascii="Aptos" w:hAnsi="Aptos"/>
          <w:b/>
          <w:bCs/>
          <w:sz w:val="20"/>
          <w:szCs w:val="20"/>
        </w:rPr>
      </w:pPr>
      <w:r w:rsidRPr="00D83CE0">
        <w:rPr>
          <w:rFonts w:ascii="Aptos" w:hAnsi="Aptos"/>
          <w:b/>
          <w:bCs/>
          <w:sz w:val="20"/>
          <w:szCs w:val="20"/>
        </w:rPr>
        <w:t>Optical Position Measurements</w:t>
      </w:r>
    </w:p>
    <w:p w14:paraId="487F2226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504DE172" w14:textId="77777777" w:rsidR="00D83CE0" w:rsidRPr="00D83CE0" w:rsidRDefault="00D83CE0" w:rsidP="00D83CE0">
      <w:pPr>
        <w:pStyle w:val="ListParagraph"/>
        <w:numPr>
          <w:ilvl w:val="0"/>
          <w:numId w:val="5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Approximate distance from the top of the eyepiece to the comfortable eye position of an observer.</w:t>
      </w:r>
    </w:p>
    <w:p w14:paraId="56CEC3DB" w14:textId="77777777" w:rsidR="00D83CE0" w:rsidRPr="00D83CE0" w:rsidRDefault="00D83CE0" w:rsidP="00D83CE0">
      <w:pPr>
        <w:pStyle w:val="ListParagraph"/>
        <w:numPr>
          <w:ilvl w:val="0"/>
          <w:numId w:val="5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Observed vignetting behaviour when moving the eye forward and backward.</w:t>
      </w:r>
    </w:p>
    <w:p w14:paraId="553C828C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0D691479" w14:textId="77777777" w:rsidR="00D83CE0" w:rsidRPr="00D83CE0" w:rsidRDefault="00D83CE0" w:rsidP="00D83CE0">
      <w:pPr>
        <w:spacing w:after="0"/>
        <w:rPr>
          <w:rFonts w:ascii="Aptos" w:hAnsi="Aptos"/>
          <w:b/>
          <w:bCs/>
          <w:sz w:val="20"/>
          <w:szCs w:val="20"/>
        </w:rPr>
      </w:pPr>
      <w:r w:rsidRPr="00D83CE0">
        <w:rPr>
          <w:rFonts w:ascii="Aptos" w:hAnsi="Aptos"/>
          <w:b/>
          <w:bCs/>
          <w:sz w:val="20"/>
          <w:szCs w:val="20"/>
        </w:rPr>
        <w:t>Camera Module Measurements</w:t>
      </w:r>
    </w:p>
    <w:p w14:paraId="134310BF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0EE61800" w14:textId="77777777" w:rsidR="00D83CE0" w:rsidRPr="00D83CE0" w:rsidRDefault="00D83CE0" w:rsidP="00D83CE0">
      <w:pPr>
        <w:pStyle w:val="ListParagraph"/>
        <w:numPr>
          <w:ilvl w:val="0"/>
          <w:numId w:val="4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Camera PCB width and height.</w:t>
      </w:r>
    </w:p>
    <w:p w14:paraId="2C337CB6" w14:textId="77777777" w:rsidR="00D83CE0" w:rsidRPr="00D83CE0" w:rsidRDefault="00D83CE0" w:rsidP="00D83CE0">
      <w:pPr>
        <w:pStyle w:val="ListParagraph"/>
        <w:numPr>
          <w:ilvl w:val="0"/>
          <w:numId w:val="4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Distance from camera PCB face to camera sensor plane (from datasheet or measurement).</w:t>
      </w:r>
    </w:p>
    <w:p w14:paraId="4E441B3F" w14:textId="77777777" w:rsidR="00D83CE0" w:rsidRPr="00D83CE0" w:rsidRDefault="00D83CE0" w:rsidP="00D83CE0">
      <w:pPr>
        <w:pStyle w:val="ListParagraph"/>
        <w:numPr>
          <w:ilvl w:val="0"/>
          <w:numId w:val="4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Overall thickness of the camera module including connector.</w:t>
      </w:r>
    </w:p>
    <w:p w14:paraId="25D62484" w14:textId="77777777" w:rsidR="00D83CE0" w:rsidRPr="00D83CE0" w:rsidRDefault="00D83CE0" w:rsidP="00D83CE0">
      <w:pPr>
        <w:pStyle w:val="ListParagraph"/>
        <w:numPr>
          <w:ilvl w:val="0"/>
          <w:numId w:val="4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Ribbon cable exit direction and bend radius.</w:t>
      </w:r>
    </w:p>
    <w:p w14:paraId="2343B39F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774EA22A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All measurements should be recorded with tolerances where possible.</w:t>
      </w:r>
    </w:p>
    <w:p w14:paraId="1B04E47D" w14:textId="77777777" w:rsid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1EB0296F" w14:textId="09A506DC" w:rsidR="00D83CE0" w:rsidRPr="00D83CE0" w:rsidRDefault="00D83CE0" w:rsidP="00D83CE0">
      <w:pPr>
        <w:pStyle w:val="Heading3"/>
      </w:pPr>
      <w:r w:rsidRPr="00D83CE0">
        <w:t>Derived Design Targets</w:t>
      </w:r>
    </w:p>
    <w:p w14:paraId="67324AAF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23F0C1A7" w14:textId="2053FB60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From the measurements and optical principles, the following targets should be defined:</w:t>
      </w:r>
    </w:p>
    <w:p w14:paraId="6641F497" w14:textId="77777777" w:rsidR="00D83CE0" w:rsidRPr="00D83CE0" w:rsidRDefault="00D83CE0" w:rsidP="00D83CE0">
      <w:pPr>
        <w:pStyle w:val="ListParagraph"/>
        <w:numPr>
          <w:ilvl w:val="0"/>
          <w:numId w:val="6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Target distance from eyepiece top surface to camera sensor (typically 10 to 15 millimetres).</w:t>
      </w:r>
    </w:p>
    <w:p w14:paraId="0B51254B" w14:textId="77777777" w:rsidR="00D83CE0" w:rsidRPr="00D83CE0" w:rsidRDefault="00D83CE0" w:rsidP="00D83CE0">
      <w:pPr>
        <w:pStyle w:val="ListParagraph"/>
        <w:numPr>
          <w:ilvl w:val="0"/>
          <w:numId w:val="6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Acceptable axial adjustment range (minimum plus or minus 3 millimetres).</w:t>
      </w:r>
    </w:p>
    <w:p w14:paraId="431058F5" w14:textId="77777777" w:rsidR="00D83CE0" w:rsidRPr="00D83CE0" w:rsidRDefault="00D83CE0" w:rsidP="00D83CE0">
      <w:pPr>
        <w:pStyle w:val="ListParagraph"/>
        <w:numPr>
          <w:ilvl w:val="0"/>
          <w:numId w:val="6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Acceptable lateral alignment tolerance (approximately plus or minus 0.5 millimetres).</w:t>
      </w:r>
    </w:p>
    <w:p w14:paraId="65317702" w14:textId="77777777" w:rsidR="00D83CE0" w:rsidRPr="00D83CE0" w:rsidRDefault="00D83CE0" w:rsidP="00D83CE0">
      <w:pPr>
        <w:pStyle w:val="ListParagraph"/>
        <w:numPr>
          <w:ilvl w:val="0"/>
          <w:numId w:val="6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Minimum clear aperture through the mount (at least 8 to 10 millimetres).</w:t>
      </w:r>
    </w:p>
    <w:p w14:paraId="35AF76EC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2772047E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These targets define the internal geometry of the mount.</w:t>
      </w:r>
    </w:p>
    <w:p w14:paraId="5C23178F" w14:textId="6BD35308" w:rsidR="00D83CE0" w:rsidRPr="00D83CE0" w:rsidRDefault="00D83CE0" w:rsidP="00D83CE0">
      <w:pPr>
        <w:pStyle w:val="Heading3"/>
      </w:pPr>
      <w:r w:rsidRPr="00D83CE0">
        <w:t>Eyepiece Interface Design</w:t>
      </w:r>
    </w:p>
    <w:p w14:paraId="494BB538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7874113D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The eyepiece interface is the most critical mechanical feature.</w:t>
      </w:r>
    </w:p>
    <w:p w14:paraId="17C64095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72655041" w14:textId="119DE2C9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Recommended approach:</w:t>
      </w:r>
    </w:p>
    <w:p w14:paraId="33C4B6E3" w14:textId="77777777" w:rsidR="00D83CE0" w:rsidRPr="00D83CE0" w:rsidRDefault="00D83CE0" w:rsidP="00D83CE0">
      <w:pPr>
        <w:pStyle w:val="ListParagraph"/>
        <w:numPr>
          <w:ilvl w:val="0"/>
          <w:numId w:val="7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A cylindrical sleeve that fits over the eyepiece rubber cup or barrel.</w:t>
      </w:r>
    </w:p>
    <w:p w14:paraId="1CA90440" w14:textId="77777777" w:rsidR="00D83CE0" w:rsidRPr="00D83CE0" w:rsidRDefault="00D83CE0" w:rsidP="00D83CE0">
      <w:pPr>
        <w:pStyle w:val="ListParagraph"/>
        <w:numPr>
          <w:ilvl w:val="0"/>
          <w:numId w:val="7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Internal diameter sized for a friction fit, not a clamp.</w:t>
      </w:r>
    </w:p>
    <w:p w14:paraId="1B14C04D" w14:textId="77777777" w:rsidR="00D83CE0" w:rsidRPr="00D83CE0" w:rsidRDefault="00D83CE0" w:rsidP="00D83CE0">
      <w:pPr>
        <w:pStyle w:val="ListParagraph"/>
        <w:numPr>
          <w:ilvl w:val="0"/>
          <w:numId w:val="7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Wall thickness sufficient to resist deformation but flexible enough to slide on.</w:t>
      </w:r>
    </w:p>
    <w:p w14:paraId="06221488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4326D97E" w14:textId="7111F1E3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Design considerations:</w:t>
      </w:r>
    </w:p>
    <w:p w14:paraId="4472854C" w14:textId="77777777" w:rsidR="00D83CE0" w:rsidRPr="00D83CE0" w:rsidRDefault="00D83CE0" w:rsidP="00D83CE0">
      <w:pPr>
        <w:pStyle w:val="ListParagraph"/>
        <w:numPr>
          <w:ilvl w:val="0"/>
          <w:numId w:val="8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Allow for rubber eyecup compression.</w:t>
      </w:r>
    </w:p>
    <w:p w14:paraId="78709C3B" w14:textId="77777777" w:rsidR="00D83CE0" w:rsidRPr="00D83CE0" w:rsidRDefault="00D83CE0" w:rsidP="00D83CE0">
      <w:pPr>
        <w:pStyle w:val="ListParagraph"/>
        <w:numPr>
          <w:ilvl w:val="0"/>
          <w:numId w:val="8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Avoid sharp internal edges that could damage the eyepiece.</w:t>
      </w:r>
    </w:p>
    <w:p w14:paraId="13268BA8" w14:textId="77777777" w:rsidR="00D83CE0" w:rsidRPr="00D83CE0" w:rsidRDefault="00D83CE0" w:rsidP="00D83CE0">
      <w:pPr>
        <w:pStyle w:val="ListParagraph"/>
        <w:numPr>
          <w:ilvl w:val="0"/>
          <w:numId w:val="8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Prefer a smooth internal bore.</w:t>
      </w:r>
    </w:p>
    <w:p w14:paraId="48C8680C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4B4C8128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Optional enhancements:</w:t>
      </w:r>
    </w:p>
    <w:p w14:paraId="5103AB7B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14D66042" w14:textId="77777777" w:rsidR="00D83CE0" w:rsidRPr="00D83CE0" w:rsidRDefault="00D83CE0" w:rsidP="00D83CE0">
      <w:pPr>
        <w:pStyle w:val="ListParagraph"/>
        <w:numPr>
          <w:ilvl w:val="0"/>
          <w:numId w:val="9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Internal groove for a thin rubber ring to improve grip.</w:t>
      </w:r>
    </w:p>
    <w:p w14:paraId="7F377DE5" w14:textId="77777777" w:rsidR="00D83CE0" w:rsidRPr="00D83CE0" w:rsidRDefault="00D83CE0" w:rsidP="00D83CE0">
      <w:pPr>
        <w:pStyle w:val="ListParagraph"/>
        <w:numPr>
          <w:ilvl w:val="0"/>
          <w:numId w:val="9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Split-sleeve design to allow slight expansion.</w:t>
      </w:r>
    </w:p>
    <w:p w14:paraId="0EE5A3B2" w14:textId="5214F4BE" w:rsidR="00D83CE0" w:rsidRPr="00D83CE0" w:rsidRDefault="00D83CE0" w:rsidP="00D83CE0">
      <w:pPr>
        <w:pStyle w:val="Heading3"/>
      </w:pPr>
      <w:r w:rsidRPr="00D83CE0">
        <w:t>Camera Holder Design</w:t>
      </w:r>
    </w:p>
    <w:p w14:paraId="1AC58D8D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27D4224E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The camera holder must position the camera sensor precisely on the eyepiece optical axis.</w:t>
      </w:r>
    </w:p>
    <w:p w14:paraId="1034DA23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01887FDC" w14:textId="60C7E82B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Recommended approach:</w:t>
      </w:r>
    </w:p>
    <w:p w14:paraId="6C9DDD4E" w14:textId="77777777" w:rsidR="00D83CE0" w:rsidRPr="00D83CE0" w:rsidRDefault="00D83CE0" w:rsidP="00D83CE0">
      <w:pPr>
        <w:pStyle w:val="ListParagraph"/>
        <w:numPr>
          <w:ilvl w:val="0"/>
          <w:numId w:val="10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Flat mounting face for the camera PCB.</w:t>
      </w:r>
    </w:p>
    <w:p w14:paraId="7F3FF6FD" w14:textId="77777777" w:rsidR="00D83CE0" w:rsidRPr="00D83CE0" w:rsidRDefault="00D83CE0" w:rsidP="00D83CE0">
      <w:pPr>
        <w:pStyle w:val="ListParagraph"/>
        <w:numPr>
          <w:ilvl w:val="0"/>
          <w:numId w:val="10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Defined reference plane corresponding to the sensor position.</w:t>
      </w:r>
    </w:p>
    <w:p w14:paraId="53F344AA" w14:textId="77777777" w:rsidR="00D83CE0" w:rsidRPr="00D83CE0" w:rsidRDefault="00D83CE0" w:rsidP="00D83CE0">
      <w:pPr>
        <w:pStyle w:val="ListParagraph"/>
        <w:numPr>
          <w:ilvl w:val="0"/>
          <w:numId w:val="10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Mechanical features to prevent rotation of the camera module.</w:t>
      </w:r>
    </w:p>
    <w:p w14:paraId="369E183B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2CBB4CBB" w14:textId="733E9F08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Design considerations:</w:t>
      </w:r>
    </w:p>
    <w:p w14:paraId="287B769B" w14:textId="77777777" w:rsidR="00D83CE0" w:rsidRPr="00D83CE0" w:rsidRDefault="00D83CE0" w:rsidP="00D83CE0">
      <w:pPr>
        <w:pStyle w:val="ListParagraph"/>
        <w:numPr>
          <w:ilvl w:val="0"/>
          <w:numId w:val="11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Account for ribbon cable routing and strain relief.</w:t>
      </w:r>
    </w:p>
    <w:p w14:paraId="2381D587" w14:textId="77777777" w:rsidR="00D83CE0" w:rsidRPr="00D83CE0" w:rsidRDefault="00D83CE0" w:rsidP="00D83CE0">
      <w:pPr>
        <w:pStyle w:val="ListParagraph"/>
        <w:numPr>
          <w:ilvl w:val="0"/>
          <w:numId w:val="11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Ensure the camera lens or aperture is centred on the mount axis.</w:t>
      </w:r>
    </w:p>
    <w:p w14:paraId="46E95EE1" w14:textId="77777777" w:rsidR="00D83CE0" w:rsidRPr="00D83CE0" w:rsidRDefault="00D83CE0" w:rsidP="00D83CE0">
      <w:pPr>
        <w:pStyle w:val="ListParagraph"/>
        <w:numPr>
          <w:ilvl w:val="0"/>
          <w:numId w:val="11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Avoid obscuring the camera field with the mount geometry.</w:t>
      </w:r>
    </w:p>
    <w:p w14:paraId="5082D23D" w14:textId="77777777" w:rsid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01E9B87B" w14:textId="0685A7CB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Axial Adjustment Mechanism</w:t>
      </w:r>
    </w:p>
    <w:p w14:paraId="7E56F8E2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6996EAC4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Axial adjustment is required to fine-tune exit pupil alignment.</w:t>
      </w:r>
    </w:p>
    <w:p w14:paraId="5DB94AED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435FB855" w14:textId="6E2281B9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Recommended approaches:</w:t>
      </w:r>
    </w:p>
    <w:p w14:paraId="4A2F65CD" w14:textId="77777777" w:rsidR="00D83CE0" w:rsidRPr="00D83CE0" w:rsidRDefault="00D83CE0" w:rsidP="00D83CE0">
      <w:pPr>
        <w:pStyle w:val="ListParagraph"/>
        <w:numPr>
          <w:ilvl w:val="0"/>
          <w:numId w:val="12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Threaded barrel design where the camera holder screws in and out.</w:t>
      </w:r>
    </w:p>
    <w:p w14:paraId="176149E8" w14:textId="77777777" w:rsidR="00D83CE0" w:rsidRPr="00D83CE0" w:rsidRDefault="00D83CE0" w:rsidP="00D83CE0">
      <w:pPr>
        <w:pStyle w:val="ListParagraph"/>
        <w:numPr>
          <w:ilvl w:val="0"/>
          <w:numId w:val="12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Spacer ring system with multiple thin shims.</w:t>
      </w:r>
    </w:p>
    <w:p w14:paraId="0A5D1A5B" w14:textId="77777777" w:rsidR="00D83CE0" w:rsidRPr="00D83CE0" w:rsidRDefault="00D83CE0" w:rsidP="00D83CE0">
      <w:pPr>
        <w:pStyle w:val="ListParagraph"/>
        <w:numPr>
          <w:ilvl w:val="0"/>
          <w:numId w:val="12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Sliding tube with locking set screw.</w:t>
      </w:r>
    </w:p>
    <w:p w14:paraId="30C8DD11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24D59E02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For proof-of-concept work, a threaded design is recommended because it allows continuous adjustment without reprinting parts.</w:t>
      </w:r>
    </w:p>
    <w:p w14:paraId="321B7B7C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02B5A8A8" w14:textId="2187908E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Thread design notes:</w:t>
      </w:r>
    </w:p>
    <w:p w14:paraId="0E13D434" w14:textId="77777777" w:rsidR="00D83CE0" w:rsidRPr="00D83CE0" w:rsidRDefault="00D83CE0" w:rsidP="00D83CE0">
      <w:pPr>
        <w:pStyle w:val="ListParagraph"/>
        <w:numPr>
          <w:ilvl w:val="0"/>
          <w:numId w:val="13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Use coarse threads to reduce print sensitivity.</w:t>
      </w:r>
    </w:p>
    <w:p w14:paraId="29C097F3" w14:textId="77777777" w:rsidR="00D83CE0" w:rsidRPr="00D83CE0" w:rsidRDefault="00D83CE0" w:rsidP="00D83CE0">
      <w:pPr>
        <w:pStyle w:val="ListParagraph"/>
        <w:numPr>
          <w:ilvl w:val="0"/>
          <w:numId w:val="13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Allow sufficient thread engagement to prevent wobble.</w:t>
      </w:r>
    </w:p>
    <w:p w14:paraId="0016BD66" w14:textId="422116A3" w:rsidR="00D83CE0" w:rsidRPr="00D83CE0" w:rsidRDefault="00D83CE0" w:rsidP="00D83CE0">
      <w:pPr>
        <w:pStyle w:val="ListParagraph"/>
        <w:numPr>
          <w:ilvl w:val="0"/>
          <w:numId w:val="13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Design a hard stop to prevent over-insertion.</w:t>
      </w:r>
    </w:p>
    <w:p w14:paraId="6B05E77C" w14:textId="30A68A5C" w:rsidR="00D83CE0" w:rsidRPr="00D83CE0" w:rsidRDefault="00D83CE0" w:rsidP="00D83CE0">
      <w:pPr>
        <w:pStyle w:val="Heading3"/>
      </w:pPr>
      <w:r w:rsidRPr="00D83CE0">
        <w:t>Alignment and Locking</w:t>
      </w:r>
    </w:p>
    <w:p w14:paraId="5C8E6E44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5F290809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Once correct alignment is achieved, the system must be locked in place.</w:t>
      </w:r>
    </w:p>
    <w:p w14:paraId="4426193C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7AC72A97" w14:textId="4579E5DB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Recommended locking methods:</w:t>
      </w:r>
    </w:p>
    <w:p w14:paraId="45B9CE14" w14:textId="77777777" w:rsidR="00D83CE0" w:rsidRPr="00D83CE0" w:rsidRDefault="00D83CE0" w:rsidP="00D83CE0">
      <w:pPr>
        <w:pStyle w:val="ListParagraph"/>
        <w:numPr>
          <w:ilvl w:val="0"/>
          <w:numId w:val="14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Thread friction plus hand-tightening.</w:t>
      </w:r>
    </w:p>
    <w:p w14:paraId="0423AC69" w14:textId="77777777" w:rsidR="00D83CE0" w:rsidRPr="00D83CE0" w:rsidRDefault="00D83CE0" w:rsidP="00D83CE0">
      <w:pPr>
        <w:pStyle w:val="ListParagraph"/>
        <w:numPr>
          <w:ilvl w:val="0"/>
          <w:numId w:val="14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Small nylon set screw pressing against a flat surface.</w:t>
      </w:r>
    </w:p>
    <w:p w14:paraId="6799F522" w14:textId="77777777" w:rsidR="00D83CE0" w:rsidRPr="00D83CE0" w:rsidRDefault="00D83CE0" w:rsidP="00D83CE0">
      <w:pPr>
        <w:pStyle w:val="ListParagraph"/>
        <w:numPr>
          <w:ilvl w:val="0"/>
          <w:numId w:val="14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External locking collar.</w:t>
      </w:r>
    </w:p>
    <w:p w14:paraId="185E1403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6C3277D3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Avoid metal fasteners contacting optical components.</w:t>
      </w:r>
    </w:p>
    <w:p w14:paraId="1D9481FB" w14:textId="77777777" w:rsid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672BD774" w14:textId="74EF5B75" w:rsidR="00D83CE0" w:rsidRPr="00D83CE0" w:rsidRDefault="00D83CE0" w:rsidP="00D83CE0">
      <w:pPr>
        <w:pStyle w:val="Heading3"/>
      </w:pPr>
      <w:r w:rsidRPr="00D83CE0">
        <w:lastRenderedPageBreak/>
        <w:t>CAD Modelling Workflow</w:t>
      </w:r>
    </w:p>
    <w:p w14:paraId="17F57C72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3FB3EC31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Recommended CAD approach:</w:t>
      </w:r>
    </w:p>
    <w:p w14:paraId="7478F847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5FD9ABE2" w14:textId="77777777" w:rsidR="00D83CE0" w:rsidRPr="00D83CE0" w:rsidRDefault="00D83CE0" w:rsidP="00D83CE0">
      <w:pPr>
        <w:pStyle w:val="ListParagraph"/>
        <w:numPr>
          <w:ilvl w:val="0"/>
          <w:numId w:val="15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 xml:space="preserve">Model in parametric CAD software (e.g. Fusion 360, </w:t>
      </w:r>
      <w:proofErr w:type="spellStart"/>
      <w:r w:rsidRPr="00D83CE0">
        <w:rPr>
          <w:rFonts w:ascii="Aptos" w:hAnsi="Aptos"/>
          <w:sz w:val="20"/>
          <w:szCs w:val="20"/>
        </w:rPr>
        <w:t>FreeCAD</w:t>
      </w:r>
      <w:proofErr w:type="spellEnd"/>
      <w:r w:rsidRPr="00D83CE0">
        <w:rPr>
          <w:rFonts w:ascii="Aptos" w:hAnsi="Aptos"/>
          <w:sz w:val="20"/>
          <w:szCs w:val="20"/>
        </w:rPr>
        <w:t xml:space="preserve">, </w:t>
      </w:r>
      <w:proofErr w:type="spellStart"/>
      <w:r w:rsidRPr="00D83CE0">
        <w:rPr>
          <w:rFonts w:ascii="Aptos" w:hAnsi="Aptos"/>
          <w:sz w:val="20"/>
          <w:szCs w:val="20"/>
        </w:rPr>
        <w:t>OpenSCAD</w:t>
      </w:r>
      <w:proofErr w:type="spellEnd"/>
      <w:r w:rsidRPr="00D83CE0">
        <w:rPr>
          <w:rFonts w:ascii="Aptos" w:hAnsi="Aptos"/>
          <w:sz w:val="20"/>
          <w:szCs w:val="20"/>
        </w:rPr>
        <w:t>).</w:t>
      </w:r>
    </w:p>
    <w:p w14:paraId="3CA3F31D" w14:textId="77777777" w:rsidR="00D83CE0" w:rsidRPr="00D83CE0" w:rsidRDefault="00D83CE0" w:rsidP="00D83CE0">
      <w:pPr>
        <w:pStyle w:val="ListParagraph"/>
        <w:numPr>
          <w:ilvl w:val="0"/>
          <w:numId w:val="15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Define key dimensions as parameters (eyepiece diameter, axial offset, camera offset).</w:t>
      </w:r>
    </w:p>
    <w:p w14:paraId="7262C3FC" w14:textId="553CDA96" w:rsidR="00D83CE0" w:rsidRDefault="00D83CE0" w:rsidP="00D83CE0">
      <w:pPr>
        <w:pStyle w:val="ListParagraph"/>
        <w:numPr>
          <w:ilvl w:val="0"/>
          <w:numId w:val="15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 xml:space="preserve">Model components in the following </w:t>
      </w:r>
      <w:proofErr w:type="gramStart"/>
      <w:r w:rsidRPr="00D83CE0">
        <w:rPr>
          <w:rFonts w:ascii="Aptos" w:hAnsi="Aptos"/>
          <w:sz w:val="20"/>
          <w:szCs w:val="20"/>
        </w:rPr>
        <w:t>order</w:t>
      </w:r>
      <w:r>
        <w:rPr>
          <w:rFonts w:ascii="Aptos" w:hAnsi="Aptos"/>
          <w:sz w:val="20"/>
          <w:szCs w:val="20"/>
        </w:rPr>
        <w:t>;</w:t>
      </w:r>
      <w:proofErr w:type="gramEnd"/>
    </w:p>
    <w:p w14:paraId="44E43DEA" w14:textId="77777777" w:rsidR="00D83CE0" w:rsidRPr="00D83CE0" w:rsidRDefault="00D83CE0" w:rsidP="00D83CE0">
      <w:pPr>
        <w:pStyle w:val="ListParagraph"/>
        <w:numPr>
          <w:ilvl w:val="0"/>
          <w:numId w:val="21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Eyepiece sleeve</w:t>
      </w:r>
    </w:p>
    <w:p w14:paraId="03281C2B" w14:textId="77777777" w:rsidR="00D83CE0" w:rsidRPr="00D83CE0" w:rsidRDefault="00D83CE0" w:rsidP="00D83CE0">
      <w:pPr>
        <w:pStyle w:val="ListParagraph"/>
        <w:numPr>
          <w:ilvl w:val="0"/>
          <w:numId w:val="21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Axial adjustment mechanism</w:t>
      </w:r>
    </w:p>
    <w:p w14:paraId="25B8C9F4" w14:textId="08896D42" w:rsidR="00D83CE0" w:rsidRPr="00D83CE0" w:rsidRDefault="00D83CE0" w:rsidP="00D83CE0">
      <w:pPr>
        <w:pStyle w:val="ListParagraph"/>
        <w:numPr>
          <w:ilvl w:val="0"/>
          <w:numId w:val="21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Camera holder</w:t>
      </w:r>
    </w:p>
    <w:p w14:paraId="4EB1E840" w14:textId="1A9A8031" w:rsidR="00D83CE0" w:rsidRPr="00D83CE0" w:rsidRDefault="00D83CE0" w:rsidP="00D83CE0">
      <w:pPr>
        <w:pStyle w:val="ListParagraph"/>
        <w:numPr>
          <w:ilvl w:val="0"/>
          <w:numId w:val="22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Test-fit virtually by assembling components in CAD.</w:t>
      </w:r>
    </w:p>
    <w:p w14:paraId="1A27B62B" w14:textId="77777777" w:rsidR="00D83CE0" w:rsidRPr="00D83CE0" w:rsidRDefault="00D83CE0" w:rsidP="00D83CE0">
      <w:pPr>
        <w:pStyle w:val="ListParagraph"/>
        <w:numPr>
          <w:ilvl w:val="0"/>
          <w:numId w:val="22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Export models as STL files for printing.</w:t>
      </w:r>
    </w:p>
    <w:p w14:paraId="79A1510B" w14:textId="77777777" w:rsid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00845E13" w14:textId="2A722FD2" w:rsidR="00D83CE0" w:rsidRPr="00D83CE0" w:rsidRDefault="00D83CE0" w:rsidP="00D83CE0">
      <w:pPr>
        <w:pStyle w:val="Heading3"/>
      </w:pPr>
      <w:r w:rsidRPr="00D83CE0">
        <w:t>Material Selection for 3D Printing</w:t>
      </w:r>
    </w:p>
    <w:p w14:paraId="7119B932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4A19E78C" w14:textId="4F11AC46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Recommended materials for initial prototypes:</w:t>
      </w:r>
    </w:p>
    <w:p w14:paraId="5ED4CE29" w14:textId="77777777" w:rsidR="00D83CE0" w:rsidRPr="00D83CE0" w:rsidRDefault="00D83CE0" w:rsidP="00D83CE0">
      <w:pPr>
        <w:pStyle w:val="ListParagraph"/>
        <w:numPr>
          <w:ilvl w:val="0"/>
          <w:numId w:val="23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PLA for fast iteration and low cost.</w:t>
      </w:r>
    </w:p>
    <w:p w14:paraId="24F5E5BF" w14:textId="77777777" w:rsidR="00D83CE0" w:rsidRPr="00D83CE0" w:rsidRDefault="00D83CE0" w:rsidP="00D83CE0">
      <w:pPr>
        <w:pStyle w:val="ListParagraph"/>
        <w:numPr>
          <w:ilvl w:val="0"/>
          <w:numId w:val="23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PETG for improved toughness and temperature resistance.</w:t>
      </w:r>
    </w:p>
    <w:p w14:paraId="087B849E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30CC614D" w14:textId="0FD20C60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Material considerations:</w:t>
      </w:r>
    </w:p>
    <w:p w14:paraId="2BBD98F2" w14:textId="77777777" w:rsidR="00D83CE0" w:rsidRPr="00D83CE0" w:rsidRDefault="00D83CE0" w:rsidP="00D83CE0">
      <w:pPr>
        <w:pStyle w:val="ListParagraph"/>
        <w:numPr>
          <w:ilvl w:val="0"/>
          <w:numId w:val="24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PLA is adequate for indoor, short-term use.</w:t>
      </w:r>
    </w:p>
    <w:p w14:paraId="23A14AD1" w14:textId="77777777" w:rsidR="00D83CE0" w:rsidRPr="00D83CE0" w:rsidRDefault="00D83CE0" w:rsidP="00D83CE0">
      <w:pPr>
        <w:pStyle w:val="ListParagraph"/>
        <w:numPr>
          <w:ilvl w:val="0"/>
          <w:numId w:val="24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PETG is preferred for repeated handling and hospital environments.</w:t>
      </w:r>
    </w:p>
    <w:p w14:paraId="7DBFF1AA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47A6FA5F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Avoid brittle resins or very flexible materials for early iterations.</w:t>
      </w:r>
    </w:p>
    <w:p w14:paraId="6BDFF2D7" w14:textId="6A28A247" w:rsidR="00D83CE0" w:rsidRPr="00D83CE0" w:rsidRDefault="00D83CE0" w:rsidP="00D83CE0">
      <w:pPr>
        <w:pStyle w:val="Heading3"/>
      </w:pPr>
      <w:r w:rsidRPr="00D83CE0">
        <w:t>Print Settings and Tolerances</w:t>
      </w:r>
    </w:p>
    <w:p w14:paraId="09740444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66FCF1BE" w14:textId="17AEEBA2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Recommended print settings:</w:t>
      </w:r>
    </w:p>
    <w:p w14:paraId="10D2FDD6" w14:textId="77777777" w:rsidR="00D83CE0" w:rsidRPr="00D83CE0" w:rsidRDefault="00D83CE0" w:rsidP="00D83CE0">
      <w:pPr>
        <w:pStyle w:val="ListParagraph"/>
        <w:numPr>
          <w:ilvl w:val="0"/>
          <w:numId w:val="25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Layer height: 0.2 millimetres.</w:t>
      </w:r>
    </w:p>
    <w:p w14:paraId="0960BF3B" w14:textId="77777777" w:rsidR="00D83CE0" w:rsidRPr="00D83CE0" w:rsidRDefault="00D83CE0" w:rsidP="00D83CE0">
      <w:pPr>
        <w:pStyle w:val="ListParagraph"/>
        <w:numPr>
          <w:ilvl w:val="0"/>
          <w:numId w:val="25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Wall thickness: minimum 1.2 millimetres.</w:t>
      </w:r>
    </w:p>
    <w:p w14:paraId="5F94EEA8" w14:textId="77777777" w:rsidR="00D83CE0" w:rsidRPr="00D83CE0" w:rsidRDefault="00D83CE0" w:rsidP="00D83CE0">
      <w:pPr>
        <w:pStyle w:val="ListParagraph"/>
        <w:numPr>
          <w:ilvl w:val="0"/>
          <w:numId w:val="25"/>
        </w:num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Infill: 20 to 30 percent.</w:t>
      </w:r>
    </w:p>
    <w:p w14:paraId="6F949405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31FF80B9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Design tolerances:</w:t>
      </w:r>
    </w:p>
    <w:p w14:paraId="31FA0B41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608E927B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Add clearance of 0.2 to 0.4 millimetres on friction-fit diameters.</w:t>
      </w:r>
    </w:p>
    <w:p w14:paraId="589658AA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Test-fit and iterate rather than relying on nominal dimensions.</w:t>
      </w:r>
    </w:p>
    <w:p w14:paraId="1AD465C0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ab/>
        <w:t>13.</w:t>
      </w:r>
      <w:r w:rsidRPr="00D83CE0">
        <w:rPr>
          <w:rFonts w:ascii="Aptos" w:hAnsi="Aptos"/>
          <w:sz w:val="20"/>
          <w:szCs w:val="20"/>
        </w:rPr>
        <w:tab/>
        <w:t>Iterative Testing Process</w:t>
      </w:r>
    </w:p>
    <w:p w14:paraId="6150311E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5C7938D8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The mount design should be validated iteratively:</w:t>
      </w:r>
    </w:p>
    <w:p w14:paraId="3186945B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12F63164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Print initial version with generous clearances.</w:t>
      </w:r>
    </w:p>
    <w:p w14:paraId="09D18400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Mount camera and perform optical alignment.</w:t>
      </w:r>
    </w:p>
    <w:p w14:paraId="45C1B018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Record vignetting and centring performance.</w:t>
      </w:r>
    </w:p>
    <w:p w14:paraId="328D561F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Adjust axial position and note optimal sensor distance.</w:t>
      </w:r>
    </w:p>
    <w:p w14:paraId="732DAF16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Update CAD model to refine dimensions.</w:t>
      </w:r>
    </w:p>
    <w:p w14:paraId="3AA2D84D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Reprint and retest.</w:t>
      </w:r>
    </w:p>
    <w:p w14:paraId="1450DED0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7D80870F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Multiple iterations are expected and normal.</w:t>
      </w:r>
    </w:p>
    <w:p w14:paraId="46CA3ED0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ab/>
        <w:t>14.</w:t>
      </w:r>
      <w:r w:rsidRPr="00D83CE0">
        <w:rPr>
          <w:rFonts w:ascii="Aptos" w:hAnsi="Aptos"/>
          <w:sz w:val="20"/>
          <w:szCs w:val="20"/>
        </w:rPr>
        <w:tab/>
        <w:t>Preparation for Commercial Printing</w:t>
      </w:r>
    </w:p>
    <w:p w14:paraId="57D88ED9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29ECFA24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Once a stable design is achieved:</w:t>
      </w:r>
    </w:p>
    <w:p w14:paraId="034512B8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0BEBD5F1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Confirm all dimensions against final measurements.</w:t>
      </w:r>
    </w:p>
    <w:p w14:paraId="717B41C3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Export final STL or STEP files.</w:t>
      </w:r>
    </w:p>
    <w:p w14:paraId="2096C40D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Specify material and colour preferences.</w:t>
      </w:r>
    </w:p>
    <w:p w14:paraId="52EBF8C5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Provide orientation guidance to the printer if required.</w:t>
      </w:r>
    </w:p>
    <w:p w14:paraId="41B3736F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1C60494F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Commercial printing is suitable once design iteration has stabilised.</w:t>
      </w:r>
    </w:p>
    <w:p w14:paraId="34E92953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ab/>
        <w:t>15.</w:t>
      </w:r>
      <w:r w:rsidRPr="00D83CE0">
        <w:rPr>
          <w:rFonts w:ascii="Aptos" w:hAnsi="Aptos"/>
          <w:sz w:val="20"/>
          <w:szCs w:val="20"/>
        </w:rPr>
        <w:tab/>
        <w:t>Summary</w:t>
      </w:r>
    </w:p>
    <w:p w14:paraId="6FE335E2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7A970C0B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Designing a Raspberry Pi camera mount for a slit lamp observer tube is primarily a mechanical alignment challenge. By carefully measuring the eyepiece geometry, designing for axial adjustment, and iterating through test prints, a stable and repeatable mount can be achieved without modifying the slit lamp.</w:t>
      </w:r>
    </w:p>
    <w:p w14:paraId="0FB6063F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551A694A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This workflow supports both in-house 3D printing and outsourced commercial manufacturing.</w:t>
      </w:r>
    </w:p>
    <w:p w14:paraId="714623E1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2ADB7370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⸻</w:t>
      </w:r>
    </w:p>
    <w:p w14:paraId="3FE85D8A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50594668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If you want next, I can:</w:t>
      </w:r>
    </w:p>
    <w:p w14:paraId="0BEEE45E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ab/>
        <w:t>•</w:t>
      </w:r>
      <w:r w:rsidRPr="00D83CE0">
        <w:rPr>
          <w:rFonts w:ascii="Aptos" w:hAnsi="Aptos"/>
          <w:sz w:val="20"/>
          <w:szCs w:val="20"/>
        </w:rPr>
        <w:tab/>
        <w:t>Turn this into a step-by-step checklist you can literally follow in the workshop</w:t>
      </w:r>
    </w:p>
    <w:p w14:paraId="66BBA2CB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ab/>
        <w:t>•</w:t>
      </w:r>
      <w:r w:rsidRPr="00D83CE0">
        <w:rPr>
          <w:rFonts w:ascii="Aptos" w:hAnsi="Aptos"/>
          <w:sz w:val="20"/>
          <w:szCs w:val="20"/>
        </w:rPr>
        <w:tab/>
        <w:t>Provide example parametric dimensions you can drop straight into CAD</w:t>
      </w:r>
    </w:p>
    <w:p w14:paraId="47612BE0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ab/>
        <w:t>•</w:t>
      </w:r>
      <w:r w:rsidRPr="00D83CE0">
        <w:rPr>
          <w:rFonts w:ascii="Aptos" w:hAnsi="Aptos"/>
          <w:sz w:val="20"/>
          <w:szCs w:val="20"/>
        </w:rPr>
        <w:tab/>
        <w:t xml:space="preserve">Generate a first-pass </w:t>
      </w:r>
      <w:proofErr w:type="spellStart"/>
      <w:r w:rsidRPr="00D83CE0">
        <w:rPr>
          <w:rFonts w:ascii="Aptos" w:hAnsi="Aptos"/>
          <w:sz w:val="20"/>
          <w:szCs w:val="20"/>
        </w:rPr>
        <w:t>OpenSCAD</w:t>
      </w:r>
      <w:proofErr w:type="spellEnd"/>
      <w:r w:rsidRPr="00D83CE0">
        <w:rPr>
          <w:rFonts w:ascii="Aptos" w:hAnsi="Aptos"/>
          <w:sz w:val="20"/>
          <w:szCs w:val="20"/>
        </w:rPr>
        <w:t xml:space="preserve"> model based on assumed dimensions</w:t>
      </w:r>
    </w:p>
    <w:p w14:paraId="75DCF9F4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ab/>
        <w:t>•</w:t>
      </w:r>
      <w:r w:rsidRPr="00D83CE0">
        <w:rPr>
          <w:rFonts w:ascii="Aptos" w:hAnsi="Aptos"/>
          <w:sz w:val="20"/>
          <w:szCs w:val="20"/>
        </w:rPr>
        <w:tab/>
        <w:t>Adapt this for a specific slit lamp brand or Raspberry Pi camera version</w:t>
      </w:r>
    </w:p>
    <w:p w14:paraId="396DEDB7" w14:textId="77777777" w:rsidR="00D83CE0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</w:p>
    <w:p w14:paraId="30A8013C" w14:textId="49456ADC" w:rsidR="00900E9C" w:rsidRPr="00D83CE0" w:rsidRDefault="00D83CE0" w:rsidP="00D83CE0">
      <w:pPr>
        <w:spacing w:after="0"/>
        <w:rPr>
          <w:rFonts w:ascii="Aptos" w:hAnsi="Aptos"/>
          <w:sz w:val="20"/>
          <w:szCs w:val="20"/>
        </w:rPr>
      </w:pPr>
      <w:r w:rsidRPr="00D83CE0">
        <w:rPr>
          <w:rFonts w:ascii="Aptos" w:hAnsi="Aptos"/>
          <w:sz w:val="20"/>
          <w:szCs w:val="20"/>
        </w:rPr>
        <w:t>Just tell me.</w:t>
      </w:r>
    </w:p>
    <w:sectPr w:rsidR="00900E9C" w:rsidRPr="00D83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62D6"/>
    <w:multiLevelType w:val="hybridMultilevel"/>
    <w:tmpl w:val="ECF052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56CD1"/>
    <w:multiLevelType w:val="hybridMultilevel"/>
    <w:tmpl w:val="E076C2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63A90"/>
    <w:multiLevelType w:val="hybridMultilevel"/>
    <w:tmpl w:val="DB6665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3A53A3"/>
    <w:multiLevelType w:val="hybridMultilevel"/>
    <w:tmpl w:val="94E21D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A5DDA"/>
    <w:multiLevelType w:val="hybridMultilevel"/>
    <w:tmpl w:val="9564914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4857DE3"/>
    <w:multiLevelType w:val="hybridMultilevel"/>
    <w:tmpl w:val="6C4E7E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8E59D0"/>
    <w:multiLevelType w:val="hybridMultilevel"/>
    <w:tmpl w:val="7EF2691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0809000F">
      <w:start w:val="1"/>
      <w:numFmt w:val="decimal"/>
      <w:lvlText w:val="%3."/>
      <w:lvlJc w:val="left"/>
      <w:pPr>
        <w:ind w:left="720" w:hanging="360"/>
      </w:p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15139"/>
    <w:multiLevelType w:val="hybridMultilevel"/>
    <w:tmpl w:val="5FC220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96DA2"/>
    <w:multiLevelType w:val="hybridMultilevel"/>
    <w:tmpl w:val="6A0E0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1461CE"/>
    <w:multiLevelType w:val="hybridMultilevel"/>
    <w:tmpl w:val="B8DEA3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323914"/>
    <w:multiLevelType w:val="hybridMultilevel"/>
    <w:tmpl w:val="D668F8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412417"/>
    <w:multiLevelType w:val="hybridMultilevel"/>
    <w:tmpl w:val="89CA80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70B54"/>
    <w:multiLevelType w:val="hybridMultilevel"/>
    <w:tmpl w:val="69B6E9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0960AC"/>
    <w:multiLevelType w:val="hybridMultilevel"/>
    <w:tmpl w:val="F50442E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decimal"/>
      <w:lvlText w:val="%3."/>
      <w:lvlJc w:val="left"/>
      <w:pPr>
        <w:ind w:left="720" w:hanging="360"/>
      </w:pPr>
    </w:lvl>
    <w:lvl w:ilvl="3" w:tplc="0809000F">
      <w:start w:val="1"/>
      <w:numFmt w:val="decimal"/>
      <w:lvlText w:val="%4."/>
      <w:lvlJc w:val="left"/>
      <w:pPr>
        <w:ind w:left="720" w:hanging="360"/>
      </w:p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F70D13"/>
    <w:multiLevelType w:val="hybridMultilevel"/>
    <w:tmpl w:val="7FF438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6D6EE2"/>
    <w:multiLevelType w:val="hybridMultilevel"/>
    <w:tmpl w:val="60C61D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7C1A2A"/>
    <w:multiLevelType w:val="hybridMultilevel"/>
    <w:tmpl w:val="FDC869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C450F6"/>
    <w:multiLevelType w:val="hybridMultilevel"/>
    <w:tmpl w:val="811690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1A72AA"/>
    <w:multiLevelType w:val="hybridMultilevel"/>
    <w:tmpl w:val="52A891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72786"/>
    <w:multiLevelType w:val="hybridMultilevel"/>
    <w:tmpl w:val="253279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decimal"/>
      <w:lvlText w:val="%3."/>
      <w:lvlJc w:val="left"/>
      <w:pPr>
        <w:ind w:left="720" w:hanging="360"/>
      </w:pPr>
    </w:lvl>
    <w:lvl w:ilvl="3" w:tplc="0809000F">
      <w:start w:val="1"/>
      <w:numFmt w:val="decimal"/>
      <w:lvlText w:val="%4."/>
      <w:lvlJc w:val="left"/>
      <w:pPr>
        <w:ind w:left="720" w:hanging="360"/>
      </w:p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E61763"/>
    <w:multiLevelType w:val="hybridMultilevel"/>
    <w:tmpl w:val="2FAAE2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720" w:hanging="360"/>
      </w:pPr>
    </w:lvl>
    <w:lvl w:ilvl="2" w:tplc="0809000F">
      <w:start w:val="1"/>
      <w:numFmt w:val="decimal"/>
      <w:lvlText w:val="%3."/>
      <w:lvlJc w:val="left"/>
      <w:pPr>
        <w:ind w:left="72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9557B3"/>
    <w:multiLevelType w:val="hybridMultilevel"/>
    <w:tmpl w:val="6EBEC9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1E4217"/>
    <w:multiLevelType w:val="hybridMultilevel"/>
    <w:tmpl w:val="3E1621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F51B0D"/>
    <w:multiLevelType w:val="hybridMultilevel"/>
    <w:tmpl w:val="DFFEC3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E00C46"/>
    <w:multiLevelType w:val="hybridMultilevel"/>
    <w:tmpl w:val="18360D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655936">
    <w:abstractNumId w:val="3"/>
  </w:num>
  <w:num w:numId="2" w16cid:durableId="1877428734">
    <w:abstractNumId w:val="12"/>
  </w:num>
  <w:num w:numId="3" w16cid:durableId="1867908364">
    <w:abstractNumId w:val="9"/>
  </w:num>
  <w:num w:numId="4" w16cid:durableId="670765702">
    <w:abstractNumId w:val="16"/>
  </w:num>
  <w:num w:numId="5" w16cid:durableId="2055999932">
    <w:abstractNumId w:val="1"/>
  </w:num>
  <w:num w:numId="6" w16cid:durableId="2108033649">
    <w:abstractNumId w:val="8"/>
  </w:num>
  <w:num w:numId="7" w16cid:durableId="860554930">
    <w:abstractNumId w:val="0"/>
  </w:num>
  <w:num w:numId="8" w16cid:durableId="1340037355">
    <w:abstractNumId w:val="23"/>
  </w:num>
  <w:num w:numId="9" w16cid:durableId="1117144937">
    <w:abstractNumId w:val="15"/>
  </w:num>
  <w:num w:numId="10" w16cid:durableId="237709183">
    <w:abstractNumId w:val="17"/>
  </w:num>
  <w:num w:numId="11" w16cid:durableId="716046764">
    <w:abstractNumId w:val="18"/>
  </w:num>
  <w:num w:numId="12" w16cid:durableId="1527676887">
    <w:abstractNumId w:val="7"/>
  </w:num>
  <w:num w:numId="13" w16cid:durableId="1173687836">
    <w:abstractNumId w:val="21"/>
  </w:num>
  <w:num w:numId="14" w16cid:durableId="1867138036">
    <w:abstractNumId w:val="2"/>
  </w:num>
  <w:num w:numId="15" w16cid:durableId="968515860">
    <w:abstractNumId w:val="24"/>
  </w:num>
  <w:num w:numId="16" w16cid:durableId="1192642612">
    <w:abstractNumId w:val="5"/>
  </w:num>
  <w:num w:numId="17" w16cid:durableId="1864126015">
    <w:abstractNumId w:val="20"/>
  </w:num>
  <w:num w:numId="18" w16cid:durableId="991526291">
    <w:abstractNumId w:val="6"/>
  </w:num>
  <w:num w:numId="19" w16cid:durableId="1935935047">
    <w:abstractNumId w:val="19"/>
  </w:num>
  <w:num w:numId="20" w16cid:durableId="2040814259">
    <w:abstractNumId w:val="13"/>
  </w:num>
  <w:num w:numId="21" w16cid:durableId="160658821">
    <w:abstractNumId w:val="4"/>
  </w:num>
  <w:num w:numId="22" w16cid:durableId="13388322">
    <w:abstractNumId w:val="10"/>
  </w:num>
  <w:num w:numId="23" w16cid:durableId="429357286">
    <w:abstractNumId w:val="22"/>
  </w:num>
  <w:num w:numId="24" w16cid:durableId="963580730">
    <w:abstractNumId w:val="11"/>
  </w:num>
  <w:num w:numId="25" w16cid:durableId="2173242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CE0"/>
    <w:rsid w:val="00435B68"/>
    <w:rsid w:val="005F04B4"/>
    <w:rsid w:val="00900E9C"/>
    <w:rsid w:val="00B333EE"/>
    <w:rsid w:val="00CC24A9"/>
    <w:rsid w:val="00D83CE0"/>
    <w:rsid w:val="00ED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0BEE3A"/>
  <w15:chartTrackingRefBased/>
  <w15:docId w15:val="{70AD7EA5-EC37-D148-BD62-4AD0A66E3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3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3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3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1009</Words>
  <Characters>6672</Characters>
  <Application>Microsoft Office Word</Application>
  <DocSecurity>0</DocSecurity>
  <Lines>162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Brandimarte</dc:creator>
  <cp:keywords/>
  <dc:description/>
  <cp:lastModifiedBy>Fabian Brandimarte</cp:lastModifiedBy>
  <cp:revision>1</cp:revision>
  <dcterms:created xsi:type="dcterms:W3CDTF">2026-01-18T15:09:00Z</dcterms:created>
  <dcterms:modified xsi:type="dcterms:W3CDTF">2026-01-18T17:52:00Z</dcterms:modified>
</cp:coreProperties>
</file>