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df" ContentType="application/pdf"/>
  <Override PartName="/word/media/rId36.pdf" ContentType="application/pdf"/>
  <Override PartName="/word/media/rId39.pdf" ContentType="application/pdf"/>
  <Override PartName="/word/media/rId38.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lection-by-suppression"/>
      <w:bookmarkEnd w:id="21"/>
      <w:r>
        <w:t xml:space="preserve">Selection by suppression</w:t>
      </w:r>
    </w:p>
    <w:p>
      <w:pPr>
        <w:pStyle w:val="FirstParagraph"/>
      </w:pPr>
      <w:r>
        <w:t xml:space="preserve">Michael J. Koontz</w:t>
      </w:r>
      <w:r>
        <w:rPr>
          <w:vertAlign w:val="superscript"/>
        </w:rPr>
        <w:t xml:space="preserve">1,2,*</w:t>
      </w:r>
      <w:r>
        <w:t xml:space="preserve">,</w:t>
      </w:r>
      <w:r>
        <w:t xml:space="preserve"> </w:t>
      </w:r>
      <w:r>
        <w:t xml:space="preserve">Zachary L. Steel</w:t>
      </w:r>
      <w:r>
        <w:rPr>
          <w:vertAlign w:val="superscript"/>
        </w:rPr>
        <w:t xml:space="preserve">3</w:t>
      </w:r>
      <w:r>
        <w:t xml:space="preserve">,</w:t>
      </w:r>
      <w:r>
        <w:t xml:space="preserve"> </w:t>
      </w:r>
      <w:r>
        <w:t xml:space="preserve">Andrew M. Latimer</w:t>
      </w:r>
      <w:r>
        <w:rPr>
          <w:vertAlign w:val="superscript"/>
        </w:rPr>
        <w:t xml:space="preserve">1,2</w:t>
      </w:r>
      <w:r>
        <w:t xml:space="preserve">,</w:t>
      </w:r>
      <w:r>
        <w:t xml:space="preserve"> </w:t>
      </w:r>
      <w:r>
        <w:t xml:space="preserve">Malcolm P. North</w:t>
      </w:r>
      <w:r>
        <w:rPr>
          <w:vertAlign w:val="superscript"/>
        </w:rPr>
        <w:t xml:space="preserve">1,2,4</w:t>
      </w:r>
    </w:p>
    <w:p>
      <w:pPr>
        <w:pStyle w:val="BodyText"/>
      </w:pPr>
      <w:r>
        <w:rPr>
          <w:vertAlign w:val="superscript"/>
        </w:rPr>
        <w:t xml:space="preserve">1</w:t>
      </w:r>
      <w:r>
        <w:t xml:space="preserve">Graduate Group in Ecology, University of Californa, Davis, CA, USA</w:t>
      </w:r>
      <w:r>
        <w:br w:type="textWrapping"/>
      </w:r>
      <w:r>
        <w:rPr>
          <w:vertAlign w:val="superscript"/>
        </w:rPr>
        <w:t xml:space="preserve">2</w:t>
      </w:r>
      <w:r>
        <w:t xml:space="preserve">Department of Plant Sciences, University of California, Davis, CA, USA</w:t>
      </w:r>
      <w:r>
        <w:br w:type="textWrapping"/>
      </w:r>
      <w:r>
        <w:rPr>
          <w:vertAlign w:val="superscript"/>
        </w:rPr>
        <w:t xml:space="preserve">3</w:t>
      </w:r>
      <w:r>
        <w:t xml:space="preserve">Department of Environmental Science and Policy, University of California, Berkeley, CA, USA</w:t>
      </w:r>
      <w:r>
        <w:br w:type="textWrapping"/>
      </w:r>
      <w:r>
        <w:rPr>
          <w:vertAlign w:val="superscript"/>
        </w:rPr>
        <w:t xml:space="preserve">4</w:t>
      </w:r>
      <w:r>
        <w:t xml:space="preserve">USDA Forest Service, Pacific Southwest Research Station, Davis, CA, USA</w:t>
      </w:r>
    </w:p>
    <w:p>
      <w:pPr>
        <w:pStyle w:val="BodyText"/>
      </w:pPr>
      <w:r>
        <w:rPr>
          <w:vertAlign w:val="superscript"/>
        </w:rPr>
        <w:t xml:space="preserve">*</w:t>
      </w:r>
      <w:r>
        <w:t xml:space="preserve">Correspondence:</w:t>
      </w:r>
      <w:r>
        <w:t xml:space="preserve"> </w:t>
      </w:r>
      <w:r>
        <w:rPr>
          <w:rStyle w:val="VerbatimChar"/>
        </w:rPr>
        <w:t xml:space="preserve">michael.koontz@colorado.edu</w:t>
      </w:r>
    </w:p>
    <w:p>
      <w:pPr>
        <w:pStyle w:val="BodyText"/>
      </w:pPr>
      <w:r>
        <w:t xml:space="preserve">Date report generated: March 25, 2019</w:t>
      </w:r>
    </w:p>
    <w:p>
      <w:pPr>
        <w:pStyle w:val="Heading2"/>
      </w:pPr>
      <w:bookmarkStart w:id="22" w:name="abstract"/>
      <w:bookmarkEnd w:id="22"/>
      <w:r>
        <w:t xml:space="preserve">Abstract</w:t>
      </w:r>
    </w:p>
    <w:p>
      <w:pPr>
        <w:pStyle w:val="Heading2"/>
      </w:pPr>
      <w:bookmarkStart w:id="23" w:name="introduction"/>
      <w:bookmarkEnd w:id="23"/>
      <w:r>
        <w:t xml:space="preserve">Introduction</w:t>
      </w:r>
    </w:p>
    <w:p>
      <w:pPr>
        <w:pStyle w:val="FirstParagraph"/>
      </w:pPr>
      <w:r>
        <w:t xml:space="preserve">Fire suppression is an oft-cited root cause of the modern trend of larger, more severe wildfires in the yellow pine/mixed-conifer forests of California’s Sierra Nevada mountain range</w:t>
      </w:r>
      <w:r>
        <w:t xml:space="preserve"> </w:t>
      </w:r>
      <w:r>
        <w:t xml:space="preserve">(Miller and Thode 2007; Safford and Stevens 2017)</w:t>
      </w:r>
      <w:r>
        <w:t xml:space="preserve">. While this system would experience frequent, low- to moderate-severity wildfire every 8 to 15 years in the several centuries prior to Euroamerican settlement, suppression management has largely eliminated fire effects from much of western dry forested land in the past 100 years</w:t>
      </w:r>
      <w:r>
        <w:t xml:space="preserve"> </w:t>
      </w:r>
      <w:r>
        <w:t xml:space="preserve">(Steel</w:t>
      </w:r>
      <w:r>
        <w:t xml:space="preserve"> </w:t>
      </w:r>
      <w:r>
        <w:rPr>
          <w:i/>
        </w:rPr>
        <w:t xml:space="preserve">et al.</w:t>
      </w:r>
      <w:r>
        <w:t xml:space="preserve"> </w:t>
      </w:r>
      <w:r>
        <w:t xml:space="preserve">2015; Safford and Stevens 2017)</w:t>
      </w:r>
      <w:r>
        <w:t xml:space="preserve">. A lack of frequent fire has led to densification of Sierra yellow pine/mixed-conifer, which increases fuel loading and homogenizes forest structure</w:t>
      </w:r>
      <w:r>
        <w:t xml:space="preserve"> </w:t>
      </w:r>
      <w:r>
        <w:t xml:space="preserve">(Collins</w:t>
      </w:r>
      <w:r>
        <w:t xml:space="preserve"> </w:t>
      </w:r>
      <w:r>
        <w:rPr>
          <w:i/>
        </w:rPr>
        <w:t xml:space="preserve">et al.</w:t>
      </w:r>
      <w:r>
        <w:t xml:space="preserve"> </w:t>
      </w:r>
      <w:r>
        <w:t xml:space="preserve">2016; Stephens</w:t>
      </w:r>
      <w:r>
        <w:t xml:space="preserve"> </w:t>
      </w:r>
      <w:r>
        <w:rPr>
          <w:i/>
        </w:rPr>
        <w:t xml:space="preserve">et al.</w:t>
      </w:r>
      <w:r>
        <w:t xml:space="preserve"> </w:t>
      </w:r>
      <w:r>
        <w:t xml:space="preserve">2018)</w:t>
      </w:r>
      <w:r>
        <w:t xml:space="preserve">. Fortuitous alignment of these extreme fuel conditions with earlier snowmelt, longer fire seasons, and hotter droughts (aka</w:t>
      </w:r>
      <w:r>
        <w:t xml:space="preserve"> </w:t>
      </w:r>
      <w:r>
        <w:t xml:space="preserve">“</w:t>
      </w:r>
      <w:r>
        <w:t xml:space="preserve">climate change droughts</w:t>
      </w:r>
      <w:r>
        <w:t xml:space="preserve">”</w:t>
      </w:r>
      <w:r>
        <w:t xml:space="preserve">)</w:t>
      </w:r>
      <w:r>
        <w:t xml:space="preserve"> </w:t>
      </w:r>
      <w:r>
        <w:t xml:space="preserve">(Westerling 2006, 2016; Abatzoglou and Kolden 2013; Abatzoglou and Williams 2016)</w:t>
      </w:r>
      <w:r>
        <w:t xml:space="preserve"> </w:t>
      </w:r>
      <w:r>
        <w:t xml:space="preserve">increases the probability that fires will generate self-propagating behavior</w:t>
      </w:r>
      <w:r>
        <w:t xml:space="preserve"> </w:t>
      </w:r>
      <w:r>
        <w:t xml:space="preserve">(Coen</w:t>
      </w:r>
      <w:r>
        <w:t xml:space="preserve"> </w:t>
      </w:r>
      <w:r>
        <w:rPr>
          <w:i/>
        </w:rPr>
        <w:t xml:space="preserve">et al.</w:t>
      </w:r>
      <w:r>
        <w:t xml:space="preserve"> </w:t>
      </w:r>
      <w:r>
        <w:t xml:space="preserve">2018)</w:t>
      </w:r>
      <w:r>
        <w:t xml:space="preserve"> </w:t>
      </w:r>
      <w:r>
        <w:t xml:space="preserve">and burn at high severity</w:t>
      </w:r>
      <w:r>
        <w:t xml:space="preserve"> </w:t>
      </w:r>
      <w:r>
        <w:t xml:space="preserve">(Koontz</w:t>
      </w:r>
      <w:r>
        <w:t xml:space="preserve"> </w:t>
      </w:r>
      <w:r>
        <w:rPr>
          <w:i/>
        </w:rPr>
        <w:t xml:space="preserve">et al.</w:t>
      </w:r>
      <w:r>
        <w:t xml:space="preserve"> </w:t>
      </w:r>
      <w:r>
        <w:t xml:space="preserve">2019b)</w:t>
      </w:r>
      <w:r>
        <w:t xml:space="preserve"> </w:t>
      </w:r>
      <w:r>
        <w:t xml:space="preserve">in large, contiguous patches</w:t>
      </w:r>
      <w:r>
        <w:t xml:space="preserve"> </w:t>
      </w:r>
      <w:r>
        <w:t xml:space="preserve">(Stevens</w:t>
      </w:r>
      <w:r>
        <w:t xml:space="preserve"> </w:t>
      </w:r>
      <w:r>
        <w:rPr>
          <w:i/>
        </w:rPr>
        <w:t xml:space="preserve">et al.</w:t>
      </w:r>
      <w:r>
        <w:t xml:space="preserve"> </w:t>
      </w:r>
      <w:r>
        <w:t xml:space="preserve">2017)</w:t>
      </w:r>
      <w:r>
        <w:t xml:space="preserve">. The Sierra yellow pine/mixed-conifer community is ill-adapted to regenerate in the centers of high-severity patches, which are far from seed sources</w:t>
      </w:r>
      <w:r>
        <w:t xml:space="preserve"> </w:t>
      </w:r>
      <w:r>
        <w:t xml:space="preserve">(Welch</w:t>
      </w:r>
      <w:r>
        <w:t xml:space="preserve"> </w:t>
      </w:r>
      <w:r>
        <w:rPr>
          <w:i/>
        </w:rPr>
        <w:t xml:space="preserve">et al.</w:t>
      </w:r>
      <w:r>
        <w:t xml:space="preserve"> </w:t>
      </w:r>
      <w:r>
        <w:t xml:space="preserve">2016)</w:t>
      </w:r>
      <w:r>
        <w:t xml:space="preserve">, and thus these megadisturbances have negative consequences for long-term forest health</w:t>
      </w:r>
      <w:r>
        <w:t xml:space="preserve"> </w:t>
      </w:r>
      <w:r>
        <w:t xml:space="preserve">(Millar and Stephenson 2015; Stevens</w:t>
      </w:r>
      <w:r>
        <w:t xml:space="preserve"> </w:t>
      </w:r>
      <w:r>
        <w:rPr>
          <w:i/>
        </w:rPr>
        <w:t xml:space="preserve">et al.</w:t>
      </w:r>
      <w:r>
        <w:t xml:space="preserve"> </w:t>
      </w:r>
      <w:r>
        <w:t xml:space="preserve">2017; Steel</w:t>
      </w:r>
      <w:r>
        <w:t xml:space="preserve"> </w:t>
      </w:r>
      <w:r>
        <w:rPr>
          <w:i/>
        </w:rPr>
        <w:t xml:space="preserve">et al.</w:t>
      </w:r>
      <w:r>
        <w:t xml:space="preserve"> </w:t>
      </w:r>
      <w:r>
        <w:t xml:space="preserve">2018)</w:t>
      </w:r>
      <w:r>
        <w:t xml:space="preserve">.</w:t>
      </w:r>
    </w:p>
    <w:p>
      <w:pPr>
        <w:pStyle w:val="BodyText"/>
      </w:pPr>
      <w:r>
        <w:t xml:space="preserve">Despite the long-term effects of fire suppression on wildfire trends, fire suppression generally is very effective at extinguishing fires. Between 1970 and 2002, the U.S. forest service contained over 97.5% of fires before they reached 120 hectares in size</w:t>
      </w:r>
      <w:r>
        <w:t xml:space="preserve"> </w:t>
      </w:r>
      <w:r>
        <w:t xml:space="preserve">(Calkin</w:t>
      </w:r>
      <w:r>
        <w:t xml:space="preserve"> </w:t>
      </w:r>
      <w:r>
        <w:rPr>
          <w:i/>
        </w:rPr>
        <w:t xml:space="preserve">et al.</w:t>
      </w:r>
      <w:r>
        <w:t xml:space="preserve"> </w:t>
      </w:r>
      <w:r>
        <w:t xml:space="preserve">2005)</w:t>
      </w:r>
      <w:r>
        <w:t xml:space="preserve">. In the Sierra yellow pine/mixed-conifer system, the vast majority of fires are managed for suppression (citation needed?) and 98.5% remain smaller than 80 hectares</w:t>
      </w:r>
      <w:r>
        <w:t xml:space="preserve"> </w:t>
      </w:r>
      <w:r>
        <w:t xml:space="preserve">(Short 2017)</w:t>
      </w:r>
      <w:r>
        <w:t xml:space="preserve">. The fires that remained small are often assumed to have burned under mild or moderate vegetation and climate conditions, facilitating initial suppression efforts. The fires that escape initial attack and grow large account for 97.5% of the total burned area of fires managed by the U.S. Forest Service</w:t>
      </w:r>
      <w:r>
        <w:t xml:space="preserve"> </w:t>
      </w:r>
      <w:r>
        <w:t xml:space="preserve">(Calkin</w:t>
      </w:r>
      <w:r>
        <w:t xml:space="preserve"> </w:t>
      </w:r>
      <w:r>
        <w:rPr>
          <w:i/>
        </w:rPr>
        <w:t xml:space="preserve">et al.</w:t>
      </w:r>
      <w:r>
        <w:t xml:space="preserve"> </w:t>
      </w:r>
      <w:r>
        <w:t xml:space="preserve">2005)</w:t>
      </w:r>
      <w:r>
        <w:t xml:space="preserve">, and are often assumed to have grown to these sizes because they were burning under more extreme conditions. Thus, the cumulative effect of fire suppression policy has led to a management paradox with respect to maintaining forest health:</w:t>
      </w:r>
      <w:r>
        <w:t xml:space="preserve"> </w:t>
      </w:r>
      <w:r>
        <w:rPr>
          <w:i/>
        </w:rPr>
        <w:t xml:space="preserve">we shouldn’t put out the fires that we can, but we can’t put out the fires that we should</w:t>
      </w:r>
      <w:r>
        <w:t xml:space="preserve">.</w:t>
      </w:r>
    </w:p>
    <w:p>
      <w:pPr>
        <w:pStyle w:val="BodyText"/>
      </w:pPr>
      <w:r>
        <w:t xml:space="preserve">Bimodal distribution of fire sizes under suppression policy: either the fires were quickly put out and remained very small, or they escaped suppression efforts and grew exceptionally large due to regional climate conspiring with accumulated fuel conditions. Indeed,</w:t>
      </w:r>
      <w:r>
        <w:t xml:space="preserve"> </w:t>
      </w:r>
      <w:r>
        <w:t xml:space="preserve">Miller and Safford (2017)</w:t>
      </w:r>
      <w:r>
        <w:t xml:space="preserve"> </w:t>
      </w:r>
      <w:r>
        <w:t xml:space="preserve">found evidence for this pattern in that the average size of all fires is much smaller under a modern fire suppression management regime compared to pre-Euroamerican settlement fires (as one might intuitively expect given the goal of suppression is to stop fires to protect life and property), but the average size of larger fires (&gt;4 hectares) is, perhaps counter-intuitively, much greater under modern suppression management</w:t>
      </w:r>
      <w:r>
        <w:t xml:space="preserve"> </w:t>
      </w:r>
      <w:r>
        <w:t xml:space="preserve">(Safford and Stevens 2017; Miller and Safford 2017)</w:t>
      </w:r>
      <w:r>
        <w:t xml:space="preserve">. Many studies have suggested that adding more fire to the landscape is a way to return forests to pre-Euroamerican settlement resilient conditions</w:t>
      </w:r>
      <w:r>
        <w:t xml:space="preserve"> </w:t>
      </w:r>
      <w:r>
        <w:t xml:space="preserve">(North</w:t>
      </w:r>
      <w:r>
        <w:t xml:space="preserve"> </w:t>
      </w:r>
      <w:r>
        <w:rPr>
          <w:i/>
        </w:rPr>
        <w:t xml:space="preserve">et al.</w:t>
      </w:r>
      <w:r>
        <w:t xml:space="preserve"> </w:t>
      </w:r>
      <w:r>
        <w:t xml:space="preserve">2015; Collins</w:t>
      </w:r>
      <w:r>
        <w:t xml:space="preserve"> </w:t>
      </w:r>
      <w:r>
        <w:rPr>
          <w:i/>
        </w:rPr>
        <w:t xml:space="preserve">et al.</w:t>
      </w:r>
      <w:r>
        <w:t xml:space="preserve"> </w:t>
      </w:r>
      <w:r>
        <w:t xml:space="preserve">2017; Stevens</w:t>
      </w:r>
      <w:r>
        <w:t xml:space="preserve"> </w:t>
      </w:r>
      <w:r>
        <w:rPr>
          <w:i/>
        </w:rPr>
        <w:t xml:space="preserve">et al.</w:t>
      </w:r>
      <w:r>
        <w:t xml:space="preserve"> </w:t>
      </w:r>
      <w:r>
        <w:t xml:space="preserve">2017)</w:t>
      </w:r>
      <w:r>
        <w:t xml:space="preserve"> </w:t>
      </w:r>
      <w:r>
        <w:t xml:space="preserve">(XXXXX Stephens) and some efforts are underway (SEKI reference? new USFS policies using some forest management units as testbeds for this idea?)</w:t>
      </w:r>
    </w:p>
    <w:p>
      <w:pPr>
        <w:pStyle w:val="BodyText"/>
      </w:pPr>
      <w:r>
        <w:t xml:space="preserve">We use a new dataset of fire severity</w:t>
      </w:r>
      <w:r>
        <w:t xml:space="preserve"> </w:t>
      </w:r>
      <w:r>
        <w:t xml:space="preserve">(Koontz</w:t>
      </w:r>
      <w:r>
        <w:t xml:space="preserve"> </w:t>
      </w:r>
      <w:r>
        <w:rPr>
          <w:i/>
        </w:rPr>
        <w:t xml:space="preserve">et al.</w:t>
      </w:r>
      <w:r>
        <w:t xml:space="preserve"> </w:t>
      </w:r>
      <w:r>
        <w:t xml:space="preserve">2019a)</w:t>
      </w:r>
      <w:r>
        <w:t xml:space="preserve"> </w:t>
      </w:r>
      <w:r>
        <w:t xml:space="preserve">to measure this</w:t>
      </w:r>
      <w:r>
        <w:t xml:space="preserve"> </w:t>
      </w:r>
      <w:r>
        <w:t xml:space="preserve">“</w:t>
      </w:r>
      <w:r>
        <w:t xml:space="preserve">selection by suppression</w:t>
      </w:r>
      <w:r>
        <w:t xml:space="preserve">”</w:t>
      </w:r>
      <w:r>
        <w:t xml:space="preserve"> </w:t>
      </w:r>
      <w:r>
        <w:t xml:space="preserve">effect and ask:</w:t>
      </w:r>
    </w:p>
    <w:p>
      <w:pPr>
        <w:numPr>
          <w:numId w:val="1001"/>
          <w:ilvl w:val="0"/>
        </w:numPr>
      </w:pPr>
      <w:r>
        <w:t xml:space="preserve">How do burning conditions (regional climate, vegetation density, vegetation continuity) vary between suppression and wildfire use fires?</w:t>
      </w:r>
    </w:p>
    <w:p>
      <w:pPr>
        <w:numPr>
          <w:numId w:val="1001"/>
          <w:ilvl w:val="0"/>
        </w:numPr>
      </w:pPr>
      <w:r>
        <w:t xml:space="preserve">What are the consequences of these varying conditions for wildfire effects (burn duration, fire event size, severity configurations)?</w:t>
      </w:r>
    </w:p>
    <w:p>
      <w:pPr>
        <w:numPr>
          <w:numId w:val="1001"/>
          <w:ilvl w:val="0"/>
        </w:numPr>
      </w:pPr>
      <w:r>
        <w:t xml:space="preserve">To what extent might prematurely extinguished suppression wildfires exhibit desireable fire effects, were they to be allowed to burn for longer? That is, are small suppression fires behaving like small wildfire use fires (and thus they should perhaps be left to burn and cover more area)?</w:t>
      </w:r>
    </w:p>
    <w:p>
      <w:pPr>
        <w:pStyle w:val="Heading2"/>
      </w:pPr>
      <w:bookmarkStart w:id="24" w:name="methods"/>
      <w:bookmarkEnd w:id="24"/>
      <w:r>
        <w:t xml:space="preserve">Methods</w:t>
      </w:r>
    </w:p>
    <w:p>
      <w:pPr>
        <w:pStyle w:val="Heading3"/>
      </w:pPr>
      <w:bookmarkStart w:id="25" w:name="study-system"/>
      <w:bookmarkEnd w:id="25"/>
      <w:r>
        <w:t xml:space="preserve">Study system</w:t>
      </w:r>
    </w:p>
    <w:p>
      <w:pPr>
        <w:pStyle w:val="FirstParagraph"/>
      </w:pPr>
      <w:r>
        <w:t xml:space="preserve">The Sierra Nevada yellow pine/mixed-conifer (hereafter Sierra YPMC) is a disturbance-prone forest system in the Sierra Nevada mountain range of California, U.S.A. It spans the full 628 kilometer latitudinal length of the Sierra Nevada, and over 2,750 meters of elevation (229 meters to 3053 meters; 95% interval = (679, 2516) meters; IQR = (1273, 1945) meters), primarily on the western slope of the mountain range. The forest is dominated by ponderosa pine (</w:t>
      </w:r>
      <w:r>
        <w:rPr>
          <w:i/>
        </w:rPr>
        <w:t xml:space="preserve">Pinus ponderosa</w:t>
      </w:r>
      <w:r>
        <w:t xml:space="preserve">), sugar pine (</w:t>
      </w:r>
      <w:r>
        <w:rPr>
          <w:i/>
        </w:rPr>
        <w:t xml:space="preserve">Pinus lambertiana</w:t>
      </w:r>
      <w:r>
        <w:t xml:space="preserve">), white fir (</w:t>
      </w:r>
      <w:r>
        <w:rPr>
          <w:i/>
        </w:rPr>
        <w:t xml:space="preserve">Abies concolor</w:t>
      </w:r>
      <w:r>
        <w:t xml:space="preserve">), and incense cedar (</w:t>
      </w:r>
      <w:r>
        <w:rPr>
          <w:i/>
        </w:rPr>
        <w:t xml:space="preserve">Calocedrus decurrens</w:t>
      </w:r>
      <w:r>
        <w:t xml:space="preserve">). Prior to Euroamerican settlement, the ecosystem experienced frequent, low- to moderate-severity wildfire every 8 to 15 years on average</w:t>
      </w:r>
      <w:r>
        <w:t xml:space="preserve"> </w:t>
      </w:r>
      <w:r>
        <w:t xml:space="preserve">(Steel</w:t>
      </w:r>
      <w:r>
        <w:t xml:space="preserve"> </w:t>
      </w:r>
      <w:r>
        <w:rPr>
          <w:i/>
        </w:rPr>
        <w:t xml:space="preserve">et al.</w:t>
      </w:r>
      <w:r>
        <w:t xml:space="preserve"> </w:t>
      </w:r>
      <w:r>
        <w:t xml:space="preserve">2015; Safford and Stevens 2017)</w:t>
      </w:r>
      <w:r>
        <w:t xml:space="preserve">, which consumed surface fuels but generally had minimal effects on large, established trees. This fire regime generated heterogeneous horizontal forest structure, with groups of relatively even-aged trees having interlocking crowns, individual trees with distinct crowns, and variably-sized gaps between these tree clump and individual tree structural features</w:t>
      </w:r>
      <w:r>
        <w:t xml:space="preserve"> </w:t>
      </w:r>
      <w:r>
        <w:t xml:space="preserve">(Lydersen</w:t>
      </w:r>
      <w:r>
        <w:t xml:space="preserve"> </w:t>
      </w:r>
      <w:r>
        <w:rPr>
          <w:i/>
        </w:rPr>
        <w:t xml:space="preserve">et al.</w:t>
      </w:r>
      <w:r>
        <w:t xml:space="preserve"> </w:t>
      </w:r>
      <w:r>
        <w:t xml:space="preserve">2013)</w:t>
      </w:r>
      <w:r>
        <w:t xml:space="preserve">. A century of fire suppression has led to infill of these gaps, homogenizing the horizontal forest structure</w:t>
      </w:r>
      <w:r>
        <w:t xml:space="preserve"> </w:t>
      </w:r>
      <w:r>
        <w:t xml:space="preserve">(Collins</w:t>
      </w:r>
      <w:r>
        <w:t xml:space="preserve"> </w:t>
      </w:r>
      <w:r>
        <w:rPr>
          <w:i/>
        </w:rPr>
        <w:t xml:space="preserve">et al.</w:t>
      </w:r>
      <w:r>
        <w:t xml:space="preserve"> </w:t>
      </w:r>
      <w:r>
        <w:t xml:space="preserve">2016)</w:t>
      </w:r>
      <w:r>
        <w:t xml:space="preserve"> </w:t>
      </w:r>
      <w:r>
        <w:t xml:space="preserve">and compromising forest resilience</w:t>
      </w:r>
      <w:r>
        <w:t xml:space="preserve"> </w:t>
      </w:r>
      <w:r>
        <w:t xml:space="preserve">(North 2012)</w:t>
      </w:r>
      <w:r>
        <w:t xml:space="preserve"> </w:t>
      </w:r>
      <w:r>
        <w:t xml:space="preserve">in an era of climate change-induced hotter droughts</w:t>
      </w:r>
      <w:r>
        <w:t xml:space="preserve"> </w:t>
      </w:r>
      <w:r>
        <w:t xml:space="preserve">(Millar and Stephenson 2015)</w:t>
      </w:r>
      <w:r>
        <w:t xml:space="preserve">.</w:t>
      </w:r>
    </w:p>
    <w:p>
      <w:pPr>
        <w:pStyle w:val="BodyText"/>
      </w:pPr>
      <w:r>
        <w:t xml:space="preserve">We designated Sierra YPMC using the U.S. Forest Service Fire Return Interval Departure (FRID) dataset and included</w:t>
      </w:r>
      <w:r>
        <w:t xml:space="preserve"> </w:t>
      </w:r>
      <w:r>
        <w:t xml:space="preserve">“</w:t>
      </w:r>
      <w:r>
        <w:t xml:space="preserve">dry mixed-conifier</w:t>
      </w:r>
      <w:r>
        <w:t xml:space="preserve">”</w:t>
      </w:r>
      <w:r>
        <w:t xml:space="preserve">,</w:t>
      </w:r>
      <w:r>
        <w:t xml:space="preserve"> </w:t>
      </w:r>
      <w:r>
        <w:t xml:space="preserve">“</w:t>
      </w:r>
      <w:r>
        <w:t xml:space="preserve">moist mixed-conifer</w:t>
      </w:r>
      <w:r>
        <w:t xml:space="preserve">”</w:t>
      </w:r>
      <w:r>
        <w:t xml:space="preserve">, and</w:t>
      </w:r>
      <w:r>
        <w:t xml:space="preserve"> </w:t>
      </w:r>
      <w:r>
        <w:t xml:space="preserve">“</w:t>
      </w:r>
      <w:r>
        <w:t xml:space="preserve">yellow pine</w:t>
      </w:r>
      <w:r>
        <w:t xml:space="preserve">”</w:t>
      </w:r>
      <w:r>
        <w:t xml:space="preserve"> </w:t>
      </w:r>
      <w:r>
        <w:t xml:space="preserve">vegetation types following</w:t>
      </w:r>
      <w:r>
        <w:t xml:space="preserve"> </w:t>
      </w:r>
      <w:r>
        <w:t xml:space="preserve">Steel</w:t>
      </w:r>
      <w:r>
        <w:t xml:space="preserve"> </w:t>
      </w:r>
      <w:r>
        <w:rPr>
          <w:i/>
        </w:rPr>
        <w:t xml:space="preserve">et al.</w:t>
      </w:r>
      <w:r>
        <w:t xml:space="preserve"> </w:t>
      </w:r>
      <w:r>
        <w:t xml:space="preserve">(2018)</w:t>
      </w:r>
      <w:r>
        <w:t xml:space="preserve"> </w:t>
      </w:r>
      <w:r>
        <w:t xml:space="preserve">and</w:t>
      </w:r>
      <w:r>
        <w:t xml:space="preserve"> </w:t>
      </w:r>
      <w:r>
        <w:t xml:space="preserve">Koontz</w:t>
      </w:r>
      <w:r>
        <w:t xml:space="preserve"> </w:t>
      </w:r>
      <w:r>
        <w:rPr>
          <w:i/>
        </w:rPr>
        <w:t xml:space="preserve">et al.</w:t>
      </w:r>
      <w:r>
        <w:t xml:space="preserve"> </w:t>
      </w:r>
      <w:r>
        <w:t xml:space="preserve">(2019b)</w:t>
      </w:r>
      <w:r>
        <w:t xml:space="preserve">. These classifications represent</w:t>
      </w:r>
      <w:r>
        <w:t xml:space="preserve"> </w:t>
      </w:r>
      <w:r>
        <w:t xml:space="preserve">“</w:t>
      </w:r>
      <w:r>
        <w:t xml:space="preserve">potential vegetation</w:t>
      </w:r>
      <w:r>
        <w:t xml:space="preserve">”</w:t>
      </w:r>
      <w:r>
        <w:t xml:space="preserve"> </w:t>
      </w:r>
      <w:r>
        <w:t xml:space="preserve">given the climate of the area, such that there is no influence of recent disturbance events</w:t>
      </w:r>
      <w:r>
        <w:t xml:space="preserve"> </w:t>
      </w:r>
      <w:r>
        <w:t xml:space="preserve">(Harvey</w:t>
      </w:r>
      <w:r>
        <w:t xml:space="preserve"> </w:t>
      </w:r>
      <w:r>
        <w:rPr>
          <w:i/>
        </w:rPr>
        <w:t xml:space="preserve">et al.</w:t>
      </w:r>
      <w:r>
        <w:t xml:space="preserve"> </w:t>
      </w:r>
      <w:r>
        <w:t xml:space="preserve">2016; Steel</w:t>
      </w:r>
      <w:r>
        <w:t xml:space="preserve"> </w:t>
      </w:r>
      <w:r>
        <w:rPr>
          <w:i/>
        </w:rPr>
        <w:t xml:space="preserve">et al.</w:t>
      </w:r>
      <w:r>
        <w:t xml:space="preserve"> </w:t>
      </w:r>
      <w:r>
        <w:t xml:space="preserve">2018; Koontz</w:t>
      </w:r>
      <w:r>
        <w:t xml:space="preserve"> </w:t>
      </w:r>
      <w:r>
        <w:rPr>
          <w:i/>
        </w:rPr>
        <w:t xml:space="preserve">et al.</w:t>
      </w:r>
      <w:r>
        <w:t xml:space="preserve"> </w:t>
      </w:r>
      <w:r>
        <w:t xml:space="preserve">2019b)</w:t>
      </w:r>
      <w:r>
        <w:t xml:space="preserve">.</w:t>
      </w:r>
    </w:p>
    <w:p>
      <w:pPr>
        <w:pStyle w:val="Heading3"/>
      </w:pPr>
      <w:bookmarkStart w:id="26" w:name="measuring-wildfire-burning-conditions"/>
      <w:bookmarkEnd w:id="26"/>
      <w:r>
        <w:t xml:space="preserve">Measuring wildfire burning conditions</w:t>
      </w:r>
    </w:p>
    <w:p>
      <w:pPr>
        <w:pStyle w:val="FirstParagraph"/>
      </w:pPr>
      <w:r>
        <w:t xml:space="preserve">The CalFire Fire Resource and Protection Program (FRAP;</w:t>
      </w:r>
      <w:r>
        <w:t xml:space="preserve"> </w:t>
      </w:r>
      <w:hyperlink r:id="rId27">
        <w:r>
          <w:rPr>
            <w:rStyle w:val="Hyperlink"/>
          </w:rPr>
          <w:t xml:space="preserve">http://frap.fire.ca.gov/</w:t>
        </w:r>
      </w:hyperlink>
      <w:r>
        <w:t xml:space="preserve">) maintains the most comprehensive datset of wildfire perimeters in the state of California, including attribute data for each fire such as its discovery date, its containment date, and the management objective. The management objective represents the approach taken by the management unit overseeing the wildfire– either</w:t>
      </w:r>
      <w:r>
        <w:t xml:space="preserve"> </w:t>
      </w:r>
      <w:r>
        <w:t xml:space="preserve">“</w:t>
      </w:r>
      <w:r>
        <w:t xml:space="preserve">suppression</w:t>
      </w:r>
      <w:r>
        <w:t xml:space="preserve">”</w:t>
      </w:r>
      <w:r>
        <w:t xml:space="preserve">, with a goal of extinguishing the fire, or</w:t>
      </w:r>
      <w:r>
        <w:t xml:space="preserve"> </w:t>
      </w:r>
      <w:r>
        <w:t xml:space="preserve">“</w:t>
      </w:r>
      <w:r>
        <w:t xml:space="preserve">wildland fire use</w:t>
      </w:r>
      <w:r>
        <w:t xml:space="preserve">”</w:t>
      </w:r>
      <w:r>
        <w:t xml:space="preserve">, with a goal of allowing the fire to burn so long as it didn’t threaten lives or property. This dataset contains all fires &gt;4 hectares, and thus has greater representation of fire events compared to other wildfire events datasets, though it lacks severity information. For instance, the Monitoring Trends in Burn Severity (MTBS) database only contains wildires in the western U.S. that are larger than 400 hectares</w:t>
      </w:r>
      <w:r>
        <w:t xml:space="preserve"> </w:t>
      </w:r>
      <w:r>
        <w:t xml:space="preserve">(Eidenshink</w:t>
      </w:r>
      <w:r>
        <w:t xml:space="preserve"> </w:t>
      </w:r>
      <w:r>
        <w:rPr>
          <w:i/>
        </w:rPr>
        <w:t xml:space="preserve">et al.</w:t>
      </w:r>
      <w:r>
        <w:t xml:space="preserve"> </w:t>
      </w:r>
      <w:r>
        <w:t xml:space="preserve">2007)</w:t>
      </w:r>
      <w:r>
        <w:t xml:space="preserve"> </w:t>
      </w:r>
      <w:r>
        <w:t xml:space="preserve">and the U.S. Forest Service Region 5 geospatial database contains wildfires in the Sierra Nevada that are larger than 80 hectares</w:t>
      </w:r>
      <w:r>
        <w:t xml:space="preserve"> </w:t>
      </w:r>
      <w:r>
        <w:t xml:space="preserve">(Steel</w:t>
      </w:r>
      <w:r>
        <w:t xml:space="preserve"> </w:t>
      </w:r>
      <w:r>
        <w:rPr>
          <w:i/>
        </w:rPr>
        <w:t xml:space="preserve">et al.</w:t>
      </w:r>
      <w:r>
        <w:t xml:space="preserve"> </w:t>
      </w:r>
      <w:r>
        <w:t xml:space="preserve">2018)</w:t>
      </w:r>
      <w:r>
        <w:t xml:space="preserve">, though both of these datasets contain information on wildfire severity.</w:t>
      </w:r>
    </w:p>
    <w:p>
      <w:pPr>
        <w:pStyle w:val="BodyText"/>
      </w:pPr>
      <w:r>
        <w:t xml:space="preserve">A previous study used the expanded FRAP dataset of over 1,000 wildfire perimeters to calculate wildfire severity and calibrate satellite-derived measures using ground-based overstory composite burn index (CBI)</w:t>
      </w:r>
      <w:r>
        <w:t xml:space="preserve"> </w:t>
      </w:r>
      <w:r>
        <w:t xml:space="preserve">(Koontz</w:t>
      </w:r>
      <w:r>
        <w:t xml:space="preserve"> </w:t>
      </w:r>
      <w:r>
        <w:rPr>
          <w:i/>
        </w:rPr>
        <w:t xml:space="preserve">et al.</w:t>
      </w:r>
      <w:r>
        <w:t xml:space="preserve"> </w:t>
      </w:r>
      <w:r>
        <w:t xml:space="preserve">2019b)</w:t>
      </w:r>
      <w:r>
        <w:t xml:space="preserve">, which is an integrated measure of the effect of a wildfire on the forest overstory one year after the burn</w:t>
      </w:r>
      <w:r>
        <w:t xml:space="preserve"> </w:t>
      </w:r>
      <w:r>
        <w:t xml:space="preserve">(Key and Benson 2006)</w:t>
      </w:r>
      <w:r>
        <w:t xml:space="preserve">. CBI correlates well with direct measures of fire impact to vegetation in Sierra YPMC, such as percent of overstory mortality</w:t>
      </w:r>
      <w:r>
        <w:t xml:space="preserve"> </w:t>
      </w:r>
      <w:r>
        <w:t xml:space="preserve">(Miller and Thode 2007)</w:t>
      </w:r>
      <w:r>
        <w:t xml:space="preserve">.</w:t>
      </w:r>
    </w:p>
    <w:p>
      <w:pPr>
        <w:pStyle w:val="BodyText"/>
      </w:pPr>
      <w:r>
        <w:t xml:space="preserve">In addition to mapping wildfire severity across each fire in the FRAP perimeter database,</w:t>
      </w:r>
      <w:r>
        <w:t xml:space="preserve"> </w:t>
      </w:r>
      <w:r>
        <w:t xml:space="preserve">Koontz</w:t>
      </w:r>
      <w:r>
        <w:t xml:space="preserve"> </w:t>
      </w:r>
      <w:r>
        <w:rPr>
          <w:i/>
        </w:rPr>
        <w:t xml:space="preserve">et al.</w:t>
      </w:r>
      <w:r>
        <w:t xml:space="preserve"> </w:t>
      </w:r>
      <w:r>
        <w:t xml:space="preserve">(2019b)</w:t>
      </w:r>
      <w:r>
        <w:t xml:space="preserve"> </w:t>
      </w:r>
      <w:r>
        <w:t xml:space="preserve">also calculated fuel and regional climate variables within the burn perimeter. The prefire Normalized Difference Vegetation Index (NDVI;</w:t>
      </w:r>
      <w:r>
        <w:t xml:space="preserve"> </w:t>
      </w:r>
      <w:r>
        <w:t xml:space="preserve">Rouse</w:t>
      </w:r>
      <w:r>
        <w:t xml:space="preserve"> </w:t>
      </w:r>
      <w:r>
        <w:rPr>
          <w:i/>
        </w:rPr>
        <w:t xml:space="preserve">et al.</w:t>
      </w:r>
      <w:r>
        <w:t xml:space="preserve"> </w:t>
      </w:r>
      <w:r>
        <w:t xml:space="preserve">(1973)</w:t>
      </w:r>
      <w:r>
        <w:t xml:space="preserve">]) was found to correlate strongly with wildfire severity, as was the standard deviation of NDVI within the 90m x 90m window surrounding each pixel, which represents a measure of horizontal forest structure and fuel continuity</w:t>
      </w:r>
      <w:r>
        <w:t xml:space="preserve"> </w:t>
      </w:r>
      <w:r>
        <w:t xml:space="preserve">(Koontz</w:t>
      </w:r>
      <w:r>
        <w:t xml:space="preserve"> </w:t>
      </w:r>
      <w:r>
        <w:rPr>
          <w:i/>
        </w:rPr>
        <w:t xml:space="preserve">et al.</w:t>
      </w:r>
      <w:r>
        <w:t xml:space="preserve"> </w:t>
      </w:r>
      <w:r>
        <w:t xml:space="preserve">2019b)</w:t>
      </w:r>
      <w:r>
        <w:t xml:space="preserve">. The gridMET product</w:t>
      </w:r>
      <w:r>
        <w:t xml:space="preserve"> </w:t>
      </w:r>
      <w:r>
        <w:t xml:space="preserve">(Abatzoglou 2013)</w:t>
      </w:r>
      <w:r>
        <w:t xml:space="preserve"> </w:t>
      </w:r>
      <w:r>
        <w:t xml:space="preserve">was used to calculate the median 100-hour fuel moisture, energy release component, and vapor pressure deficit for the 3 days prior to each fire’s discovery date, which captures regional climate conditions over time periods of several days, but not very local weather events that might occur over the span of hours. Each of these variables has a strong impact on wildfire behavior at macroscales</w:t>
      </w:r>
      <w:r>
        <w:t xml:space="preserve"> </w:t>
      </w:r>
      <w:r>
        <w:t xml:space="preserve">(Abatzoglou and Kolden 2013)</w:t>
      </w:r>
      <w:r>
        <w:t xml:space="preserve">.</w:t>
      </w:r>
    </w:p>
    <w:p>
      <w:pPr>
        <w:pStyle w:val="Heading3"/>
      </w:pPr>
      <w:bookmarkStart w:id="28" w:name="aggregating-burning-conditions-to-the-fire-event-level"/>
      <w:bookmarkEnd w:id="28"/>
      <w:r>
        <w:t xml:space="preserve">Aggregating burning conditions to the fire event level</w:t>
      </w:r>
    </w:p>
    <w:p>
      <w:pPr>
        <w:pStyle w:val="FirstParagraph"/>
      </w:pPr>
      <w:r>
        <w:t xml:space="preserve">For this study, we assigned prefire burning conditions for each fire as the mean fuel (prefire NDVI, prefire standard deviation of NDVI within 90m x 90m moving windows) and regional climate (100-hour fuel moisture, energy release component, vapor pressure deficit) values within each fire perimeter.</w:t>
      </w:r>
    </w:p>
    <w:p>
      <w:pPr>
        <w:pStyle w:val="Heading3"/>
      </w:pPr>
      <w:bookmarkStart w:id="29" w:name="designating-survivorship-of-suppression-fires"/>
      <w:bookmarkEnd w:id="29"/>
      <w:r>
        <w:t xml:space="preserve">Designating</w:t>
      </w:r>
      <w:r>
        <w:t xml:space="preserve"> </w:t>
      </w:r>
      <w:r>
        <w:t xml:space="preserve">“</w:t>
      </w:r>
      <w:r>
        <w:t xml:space="preserve">survivorship</w:t>
      </w:r>
      <w:r>
        <w:t xml:space="preserve">”</w:t>
      </w:r>
      <w:r>
        <w:t xml:space="preserve"> </w:t>
      </w:r>
      <w:r>
        <w:t xml:space="preserve">of suppression fires</w:t>
      </w:r>
    </w:p>
    <w:p>
      <w:pPr>
        <w:pStyle w:val="FirstParagraph"/>
      </w:pPr>
      <w:r>
        <w:t xml:space="preserve">For each wildfire with a suppression management objective, we determined whether it</w:t>
      </w:r>
      <w:r>
        <w:t xml:space="preserve"> </w:t>
      </w:r>
      <w:r>
        <w:t xml:space="preserve">“</w:t>
      </w:r>
      <w:r>
        <w:t xml:space="preserve">survived</w:t>
      </w:r>
      <w:r>
        <w:t xml:space="preserve">”</w:t>
      </w:r>
      <w:r>
        <w:t xml:space="preserve"> </w:t>
      </w:r>
      <w:r>
        <w:t xml:space="preserve">initial attack by whether it’s burn duration (discovery date subtracted from the containment date) was greater than 1 day. Following</w:t>
      </w:r>
      <w:r>
        <w:t xml:space="preserve"> </w:t>
      </w:r>
      <w:r>
        <w:t xml:space="preserve">Abatzoglou</w:t>
      </w:r>
      <w:r>
        <w:t xml:space="preserve"> </w:t>
      </w:r>
      <w:r>
        <w:rPr>
          <w:i/>
        </w:rPr>
        <w:t xml:space="preserve">et al.</w:t>
      </w:r>
      <w:r>
        <w:t xml:space="preserve"> </w:t>
      </w:r>
      <w:r>
        <w:t xml:space="preserve">(2018)</w:t>
      </w:r>
      <w:r>
        <w:t xml:space="preserve">, we assumed that fires under a suppression management objective that burned for more than one day would require different firefighting tactics than direct attack and thus represented a reconfiguration of firefighting personnel and resource allocation.</w:t>
      </w:r>
    </w:p>
    <w:p>
      <w:pPr>
        <w:pStyle w:val="Heading3"/>
      </w:pPr>
      <w:bookmarkStart w:id="30" w:name="quantifying-the-selection-effect-of-fire-suppression"/>
      <w:bookmarkEnd w:id="30"/>
      <w:r>
        <w:t xml:space="preserve">Quantifying the selection effect of fire suppression</w:t>
      </w:r>
    </w:p>
    <w:p>
      <w:pPr>
        <w:pStyle w:val="FirstParagraph"/>
      </w:pPr>
      <w:r>
        <w:t xml:space="preserve">We treated the prefire fuel (prefire NDVI, heterogeneity of NDVI) and climate conditions (prefire energy release component) as wildfire</w:t>
      </w:r>
      <w:r>
        <w:t xml:space="preserve"> </w:t>
      </w:r>
      <w:r>
        <w:t xml:space="preserve">“</w:t>
      </w:r>
      <w:r>
        <w:t xml:space="preserve">phenotypes</w:t>
      </w:r>
      <w:r>
        <w:t xml:space="preserve">”</w:t>
      </w:r>
      <w:r>
        <w:t xml:space="preserve"> </w:t>
      </w:r>
      <w:r>
        <w:t xml:space="preserve">with some distribution, and measured the extent to which wildfire suppression</w:t>
      </w:r>
      <w:r>
        <w:t xml:space="preserve"> </w:t>
      </w:r>
      <w:r>
        <w:t xml:space="preserve">“</w:t>
      </w:r>
      <w:r>
        <w:t xml:space="preserve">selected</w:t>
      </w:r>
      <w:r>
        <w:t xml:space="preserve">”</w:t>
      </w:r>
      <w:r>
        <w:t xml:space="preserve"> </w:t>
      </w:r>
      <w:r>
        <w:t xml:space="preserve">for particular phenotypes using the survivorship of each fire to initial attack as our fitness metric. Given the binomial response of the data, we used a logistic regression framework in an evolutionary ecology framework</w:t>
      </w:r>
      <w:r>
        <w:t xml:space="preserve"> </w:t>
      </w:r>
      <w:r>
        <w:t xml:space="preserve">(Lande and Arnold 1983; Janzen and Stern 1998)</w:t>
      </w:r>
      <w:r>
        <w:t xml:space="preserve">.</w:t>
      </w:r>
    </w:p>
    <w:p>
      <w:pPr>
        <w:pStyle w:val="Heading3"/>
      </w:pPr>
      <w:bookmarkStart w:id="31" w:name="implications-of-selection-for-wildfire-responses"/>
      <w:bookmarkEnd w:id="31"/>
      <w:r>
        <w:t xml:space="preserve">Implications of selection for wildfire responses</w:t>
      </w:r>
    </w:p>
    <w:p>
      <w:pPr>
        <w:pStyle w:val="FirstParagraph"/>
      </w:pPr>
      <w:r>
        <w:t xml:space="preserve">We fit models using the same prefire fuel and climate conditions to wildfire effects responses including fire event size, proportion high severity, and the stand-replacing decay coefficient</w:t>
      </w:r>
      <w:r>
        <w:t xml:space="preserve"> </w:t>
      </w:r>
      <w:r>
        <w:t xml:space="preserve">(Collins</w:t>
      </w:r>
      <w:r>
        <w:t xml:space="preserve"> </w:t>
      </w:r>
      <w:r>
        <w:rPr>
          <w:i/>
        </w:rPr>
        <w:t xml:space="preserve">et al.</w:t>
      </w:r>
      <w:r>
        <w:t xml:space="preserve"> </w:t>
      </w:r>
      <w:r>
        <w:t xml:space="preserve">2017; Stevens</w:t>
      </w:r>
      <w:r>
        <w:t xml:space="preserve"> </w:t>
      </w:r>
      <w:r>
        <w:rPr>
          <w:i/>
        </w:rPr>
        <w:t xml:space="preserve">et al.</w:t>
      </w:r>
      <w:r>
        <w:t xml:space="preserve"> </w:t>
      </w:r>
      <w:r>
        <w:t xml:space="preserve">2017)</w:t>
      </w:r>
      <w:r>
        <w:t xml:space="preserve">.</w:t>
      </w:r>
    </w:p>
    <w:p>
      <w:pPr>
        <w:pStyle w:val="BodyText"/>
      </w:pPr>
      <w:r>
        <w:t xml:space="preserve">Comparing to the</w:t>
      </w:r>
      <w:r>
        <w:t xml:space="preserve"> </w:t>
      </w:r>
      <w:r>
        <w:t xml:space="preserve">“</w:t>
      </w:r>
      <w:r>
        <w:t xml:space="preserve">wildland fire use</w:t>
      </w:r>
      <w:r>
        <w:t xml:space="preserve">”</w:t>
      </w:r>
      <w:r>
        <w:t xml:space="preserve"> </w:t>
      </w:r>
      <w:r>
        <w:t xml:space="preserve">fires in some way?</w:t>
      </w:r>
    </w:p>
    <w:p>
      <w:pPr>
        <w:pStyle w:val="Heading3"/>
      </w:pPr>
      <w:bookmarkStart w:id="32" w:name="future-work"/>
      <w:bookmarkEnd w:id="32"/>
      <w:r>
        <w:t xml:space="preserve">Future work?</w:t>
      </w:r>
    </w:p>
    <w:p>
      <w:pPr>
        <w:pStyle w:val="FirstParagraph"/>
      </w:pPr>
      <w:r>
        <w:t xml:space="preserve">Took the</w:t>
      </w:r>
      <w:r>
        <w:t xml:space="preserve"> </w:t>
      </w:r>
      <w:r>
        <w:t xml:space="preserve">Short (2017)</w:t>
      </w:r>
      <w:r>
        <w:t xml:space="preserve"> </w:t>
      </w:r>
      <w:r>
        <w:t xml:space="preserve">dataset and subsetted to (approximately) Sierra YPMC. (took centroid and fire area, assumed circular fire, assessed how much of it fell across the Sierra YPMC raster image; super small fires that intersected no centroids of the raster image were converted back to points and we</w:t>
      </w:r>
      <w:r>
        <w:t xml:space="preserve"> </w:t>
      </w:r>
      <w:r>
        <w:t xml:space="preserve">“</w:t>
      </w:r>
      <w:r>
        <w:t xml:space="preserve">extracted</w:t>
      </w:r>
      <w:r>
        <w:t xml:space="preserve">”</w:t>
      </w:r>
      <w:r>
        <w:t xml:space="preserve"> </w:t>
      </w:r>
      <w:r>
        <w:t xml:space="preserve">the Sierra YPMC raster value (either 0 or 1) based on the point location instead). Uploaded to Earth Engine and got the regional climate values for the centroids. (Also got the fuel values for the centroids, but these aren’t that meaningful because they should vary quite a bit across the fires. Could still calculate across the assumed circular fires?)</w:t>
      </w:r>
    </w:p>
    <w:p>
      <w:pPr>
        <w:pStyle w:val="BodyText"/>
      </w:pPr>
      <w:r>
        <w:t xml:space="preserve">Some summary stats of the Sierra Nevada yellow pine/mixed-conifer subset of the</w:t>
      </w:r>
      <w:r>
        <w:t xml:space="preserve"> </w:t>
      </w:r>
      <w:r>
        <w:t xml:space="preserve">Short (2017)</w:t>
      </w:r>
      <w:r>
        <w:t xml:space="preserve"> </w:t>
      </w:r>
      <w:r>
        <w:t xml:space="preserve">fire occurrence dataset. (65% of fires less than a Landsat pixel; 5.2% of fires in</w:t>
      </w:r>
      <w:r>
        <w:t xml:space="preserve"> </w:t>
      </w:r>
      <w:r>
        <w:t xml:space="preserve">Koontz</w:t>
      </w:r>
      <w:r>
        <w:t xml:space="preserve"> </w:t>
      </w:r>
      <w:r>
        <w:rPr>
          <w:i/>
        </w:rPr>
        <w:t xml:space="preserve">et al.</w:t>
      </w:r>
      <w:r>
        <w:t xml:space="preserve"> </w:t>
      </w:r>
      <w:r>
        <w:t xml:space="preserve">(2019a)</w:t>
      </w:r>
      <w:r>
        <w:t xml:space="preserve"> </w:t>
      </w:r>
      <w:r>
        <w:t xml:space="preserve">dataset; 1.5% in USFS Region 5 dataset; 0.5% in MTBS dataset)</w:t>
      </w:r>
    </w:p>
    <w:p>
      <w:pPr>
        <w:pStyle w:val="BodyText"/>
      </w:pPr>
      <w:r>
        <w:t xml:space="preserve">Subset</w:t>
      </w:r>
      <w:r>
        <w:t xml:space="preserve"> </w:t>
      </w:r>
      <w:r>
        <w:t xml:space="preserve">Short (2017)</w:t>
      </w:r>
      <w:r>
        <w:t xml:space="preserve"> </w:t>
      </w:r>
      <w:r>
        <w:t xml:space="preserve">into suppression/managed wildfire based on where it burns, using method of</w:t>
      </w:r>
      <w:r>
        <w:t xml:space="preserve"> </w:t>
      </w:r>
      <w:r>
        <w:t xml:space="preserve">Steel</w:t>
      </w:r>
      <w:r>
        <w:t xml:space="preserve"> </w:t>
      </w:r>
      <w:r>
        <w:rPr>
          <w:i/>
        </w:rPr>
        <w:t xml:space="preserve">et al.</w:t>
      </w:r>
      <w:r>
        <w:t xml:space="preserve"> </w:t>
      </w:r>
      <w:r>
        <w:t xml:space="preserve">(2018)</w:t>
      </w:r>
      <w:r>
        <w:t xml:space="preserve">.</w:t>
      </w:r>
    </w:p>
    <w:p>
      <w:pPr>
        <w:pStyle w:val="BodyText"/>
      </w:pPr>
      <w:r>
        <w:t xml:space="preserve">Use the expanded set of fires, and the relationships between fire size/SDC and covariates to extrapolate the potential added</w:t>
      </w:r>
      <w:r>
        <w:t xml:space="preserve"> </w:t>
      </w:r>
      <w:r>
        <w:t xml:space="preserve">“</w:t>
      </w:r>
      <w:r>
        <w:t xml:space="preserve">good fire area</w:t>
      </w:r>
      <w:r>
        <w:t xml:space="preserve">”</w:t>
      </w:r>
      <w:r>
        <w:t xml:space="preserve"> </w:t>
      </w:r>
      <w:r>
        <w:t xml:space="preserve">that might have burned if the</w:t>
      </w:r>
      <w:r>
        <w:t xml:space="preserve"> </w:t>
      </w:r>
      <w:r>
        <w:t xml:space="preserve">Short (2017)</w:t>
      </w:r>
      <w:r>
        <w:t xml:space="preserve"> </w:t>
      </w:r>
      <w:r>
        <w:t xml:space="preserve">suppression fires weren’t extinguished.</w:t>
      </w:r>
    </w:p>
    <w:p>
      <w:pPr>
        <w:pStyle w:val="Heading2"/>
      </w:pPr>
      <w:bookmarkStart w:id="33" w:name="results"/>
      <w:bookmarkEnd w:id="33"/>
      <w:r>
        <w:t xml:space="preserve">Results</w:t>
      </w:r>
    </w:p>
    <w:p>
      <w:pPr>
        <w:pStyle w:val="Heading3"/>
      </w:pPr>
      <w:bookmarkStart w:id="34" w:name="selection-by-suppression-1"/>
      <w:bookmarkEnd w:id="34"/>
      <w:r>
        <w:t xml:space="preserve">Selection by suppression</w:t>
      </w:r>
    </w:p>
    <w:p>
      <w:pPr>
        <w:pStyle w:val="FirstParagraph"/>
      </w:pPr>
      <w:r>
        <w:t xml:space="preserve">We found a sizeable effect of phenotypic selection of initial attack suppression on the heterogeneity of NDVI and the prefire energy release component. Wildfires that survived initial attack were more likely to be burning in more extreme, homogenous fuels (lower heterogeneity of NDVI) and more extreme, hotter/drier climate conditions (higher energy release component) compared to wildfires that succumbed to the initial attack.</w:t>
      </w:r>
    </w:p>
    <w:p>
      <w:pPr>
        <w:pStyle w:val="Heading3"/>
      </w:pPr>
      <w:bookmarkStart w:id="35" w:name="implications-of-selection-by-suppression"/>
      <w:bookmarkEnd w:id="35"/>
      <w:r>
        <w:t xml:space="preserve">Implications of selection by suppression</w:t>
      </w:r>
    </w:p>
    <w:p>
      <w:pPr>
        <w:pStyle w:val="FirstParagraph"/>
      </w:pPr>
      <w:r>
        <w:t xml:space="preserve">Comparison to wildland fire use fires…</w:t>
      </w:r>
    </w:p>
    <w:p>
      <w:pPr>
        <w:pStyle w:val="FigureWithCaption"/>
      </w:pPr>
      <w:r>
        <w:drawing>
          <wp:inline>
            <wp:extent cx="3810000" cy="2540000"/>
            <wp:effectExtent b="0" l="0" r="0" t="0"/>
            <wp:docPr descr="Distribution of log fire event size by management objective. While wildfire use fires exhibit a lognormal distribution in size, suppression fires exhibit clear multimodality." title="" id="1" name="Picture"/>
            <a:graphic>
              <a:graphicData uri="http://schemas.openxmlformats.org/drawingml/2006/picture">
                <pic:pic>
                  <pic:nvPicPr>
                    <pic:cNvPr descr="../../figures/fire-size-histogram-by-management-objective.pdf"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Distribution of log fire event size by management objective. While wildfire use fires exhibit a lognormal distribution in size, suppression fires exhibit clear multimodality.</w:t>
      </w:r>
    </w:p>
    <w:p>
      <w:pPr>
        <w:pStyle w:val="FigureWithCaption"/>
      </w:pPr>
      <w:r>
        <w:drawing>
          <wp:inline>
            <wp:extent cx="3810000" cy="2540000"/>
            <wp:effectExtent b="0" l="0" r="0" t="0"/>
            <wp:docPr descr="A) Distribution of burn duration by management objective. Most suppression fires are quickly extinguished. B) Effect of burn duration on fire event size shows that there’s a similar trajectory between suppressed and wildfire use fires except early in the burning period when suppression fires remain small. C) The high severity portion of the fire tends to increase with shorter-duration suppression fires, but is relatively constant across burn durations for wildfire use fires. D) For fires with a high severity component, the stand replacing decay coefficient sharply declines for short-lived fires indicating that the high severity patches are larger and simpler which may reduce tree propagule pressure in the center of these patches and compromise dry forest regeneration. The SDC tends to increase with the burn duration for wildfire use fires." title="" id="1" name="Picture"/>
            <a:graphic>
              <a:graphicData uri="http://schemas.openxmlformats.org/drawingml/2006/picture">
                <pic:pic>
                  <pic:nvPicPr>
                    <pic:cNvPr descr="../../figures/burn-duration-4-panel.pdf"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 Distribution of burn duration by management objective. Most suppression fires are quickly extinguished. B) Effect of burn duration on fire event size shows that there’s a similar trajectory between suppressed and wildfire use fires except early in the burning period when suppression fires remain small. C) The high severity portion of the fire tends to increase with shorter-duration suppression fires, but is relatively constant across burn durations for wildfire use fires. D) For fires with a high severity component, the stand replacing decay coefficient sharply declines for short-lived fires indicating that the high severity patches are larger and simpler which may reduce tree propagule pressure in the center of these patches and compromise dry forest regeneration. The SDC tends to increase with the burn duration for wildfire use fires.</w:t>
      </w:r>
    </w:p>
    <w:p>
      <w:pPr>
        <w:pStyle w:val="FigureWithCaption"/>
      </w:pPr>
      <w:r>
        <w:drawing>
          <wp:inline>
            <wp:extent cx="3810000" cy="2540000"/>
            <wp:effectExtent b="0" l="0" r="0" t="0"/>
            <wp:docPr descr="The selection effect on the vegetation and climate burning conditions of suppressed wildfires." title="" id="1" name="Picture"/>
            <a:graphic>
              <a:graphicData uri="http://schemas.openxmlformats.org/drawingml/2006/picture">
                <pic:pic>
                  <pic:nvPicPr>
                    <pic:cNvPr descr="../../figures/selection-on-burning-conditions.pdf"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selection effect on the vegetation and climate burning conditions of suppressed wildfires.</w:t>
      </w:r>
    </w:p>
    <w:p>
      <w:pPr>
        <w:pStyle w:val="FigureWithCaption"/>
      </w:pPr>
      <w:r>
        <w:drawing>
          <wp:inline>
            <wp:extent cx="3810000" cy="2540000"/>
            <wp:effectExtent b="0" l="0" r="0" t="0"/>
            <wp:docPr descr="The effect of the fire event size on the proportion of high severity fire by management objective. The effect appears to manifest for suppression fires starting at fires around 40 hectares in size." title="" id="1" name="Picture"/>
            <a:graphic>
              <a:graphicData uri="http://schemas.openxmlformats.org/drawingml/2006/picture">
                <pic:pic>
                  <pic:nvPicPr>
                    <pic:cNvPr descr="../../figures/prop-high-severity-vs-event-size-by-objective.pdf"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effect of the fire event size on the proportion of high severity fire by management objective. The effect appears to manifest for suppression fires starting at fires around 40 hectares in size.</w:t>
      </w:r>
    </w:p>
    <w:p>
      <w:pPr>
        <w:pStyle w:val="Heading2"/>
      </w:pPr>
      <w:bookmarkStart w:id="40" w:name="discussion"/>
      <w:bookmarkEnd w:id="40"/>
      <w:r>
        <w:t xml:space="preserve">Discussion</w:t>
      </w:r>
    </w:p>
    <w:p>
      <w:pPr>
        <w:pStyle w:val="FirstParagraph"/>
      </w:pPr>
      <w:r>
        <w:t xml:space="preserve">We have demonstrated a clear multi-modality in the fire event size distribution of wildfires managed with a suppression objective, and further measured the effect of this</w:t>
      </w:r>
      <w:r>
        <w:t xml:space="preserve"> </w:t>
      </w:r>
      <w:r>
        <w:t xml:space="preserve">“</w:t>
      </w:r>
      <w:r>
        <w:t xml:space="preserve">selection by suppression</w:t>
      </w:r>
      <w:r>
        <w:t xml:space="preserve">”</w:t>
      </w:r>
      <w:r>
        <w:t xml:space="preserve"> </w:t>
      </w:r>
      <w:r>
        <w:t xml:space="preserve">on the severity characteristics of these events.</w:t>
      </w:r>
    </w:p>
    <w:p>
      <w:pPr>
        <w:pStyle w:val="BodyText"/>
      </w:pPr>
      <w:r>
        <w:t xml:space="preserve">Suppression leads to especially large fires because the ones that grow large are only able to do so because they burn under extreme conditions. We found strong evidence that inital attack</w:t>
      </w:r>
      <w:r>
        <w:t xml:space="preserve"> </w:t>
      </w:r>
      <w:r>
        <w:t xml:space="preserve">“</w:t>
      </w:r>
      <w:r>
        <w:t xml:space="preserve">kills</w:t>
      </w:r>
      <w:r>
        <w:t xml:space="preserve">”</w:t>
      </w:r>
      <w:r>
        <w:t xml:space="preserve"> </w:t>
      </w:r>
      <w:r>
        <w:t xml:space="preserve">fires that would otherwise burn under more mild and moderate fuel and climate conditions, instead favoring fires that burn under extreme conditions, with concomitant negative consequences for Sierra YPMC forest health.</w:t>
      </w:r>
    </w:p>
    <w:p>
      <w:pPr>
        <w:pStyle w:val="BodyText"/>
      </w:pPr>
      <w:r>
        <w:t xml:space="preserve">Two implications:</w:t>
      </w:r>
    </w:p>
    <w:p>
      <w:pPr>
        <w:numPr>
          <w:numId w:val="1002"/>
          <w:ilvl w:val="0"/>
        </w:numPr>
      </w:pPr>
      <w:r>
        <w:t xml:space="preserve">There is</w:t>
      </w:r>
      <w:r>
        <w:t xml:space="preserve"> </w:t>
      </w:r>
      <w:r>
        <w:t xml:space="preserve">“</w:t>
      </w:r>
      <w:r>
        <w:t xml:space="preserve">lost work</w:t>
      </w:r>
      <w:r>
        <w:t xml:space="preserve">”</w:t>
      </w:r>
      <w:r>
        <w:t xml:space="preserve"> </w:t>
      </w:r>
      <w:r>
        <w:t xml:space="preserve">(in terms of Sierra YPMC area affected positively by wildfire) associated with fires that are extinguished before they have a chance to do that work.</w:t>
      </w:r>
    </w:p>
    <w:p>
      <w:pPr>
        <w:numPr>
          <w:numId w:val="1002"/>
          <w:ilvl w:val="0"/>
        </w:numPr>
      </w:pPr>
      <w:r>
        <w:t xml:space="preserve">Though destructive megaevents are on the rise, their prevalence is highlighted because they are all that burns large.</w:t>
      </w:r>
    </w:p>
    <w:p>
      <w:pPr>
        <w:pStyle w:val="FirstParagraph"/>
      </w:pPr>
      <w:r>
        <w:t xml:space="preserve">Essentially all of the suppression fires in Figure 2c that are within or above the confidence interval for the wildfire use fires had beneficial severity characteristics but were suppressed. Each of these fires represents potentially</w:t>
      </w:r>
      <w:r>
        <w:t xml:space="preserve"> </w:t>
      </w:r>
      <w:r>
        <w:t xml:space="preserve">“</w:t>
      </w:r>
      <w:r>
        <w:t xml:space="preserve">lost area</w:t>
      </w:r>
      <w:r>
        <w:t xml:space="preserve">”</w:t>
      </w:r>
      <w:r>
        <w:t xml:space="preserve"> </w:t>
      </w:r>
      <w:r>
        <w:t xml:space="preserve">of beneficial fire activity.</w:t>
      </w:r>
    </w:p>
    <w:p>
      <w:pPr>
        <w:pStyle w:val="Heading3"/>
      </w:pPr>
      <w:bookmarkStart w:id="41" w:name="extending-the-metaphor-a-case-for-an-evolutionary-response-to-selection"/>
      <w:bookmarkEnd w:id="41"/>
      <w:r>
        <w:t xml:space="preserve">Extending the metaphor: a case for an evolutionary response to selection</w:t>
      </w:r>
    </w:p>
    <w:p>
      <w:pPr>
        <w:pStyle w:val="FirstParagraph"/>
      </w:pPr>
      <w:r>
        <w:t xml:space="preserve">Evolutionary ecology makes a clear and important distinction between</w:t>
      </w:r>
      <w:r>
        <w:t xml:space="preserve"> </w:t>
      </w:r>
      <w:r>
        <w:t xml:space="preserve">“</w:t>
      </w:r>
      <w:r>
        <w:t xml:space="preserve">phenotypic selection</w:t>
      </w:r>
      <w:r>
        <w:t xml:space="preserve">”</w:t>
      </w:r>
      <w:r>
        <w:t xml:space="preserve">– the differential survivorship or reproduction of individuals with different phenotypes, and</w:t>
      </w:r>
      <w:r>
        <w:t xml:space="preserve"> </w:t>
      </w:r>
      <w:r>
        <w:t xml:space="preserve">“</w:t>
      </w:r>
      <w:r>
        <w:t xml:space="preserve">evolutionary response to selection</w:t>
      </w:r>
      <w:r>
        <w:t xml:space="preserve">”</w:t>
      </w:r>
      <w:r>
        <w:t xml:space="preserve"> </w:t>
      </w:r>
      <w:r>
        <w:t xml:space="preserve">in which differences in the phenotype distributions are passed on to offspring owing to heritability of the traits under selection (or correlation with heritable traits under selection)</w:t>
      </w:r>
      <w:r>
        <w:t xml:space="preserve"> </w:t>
      </w:r>
      <w:r>
        <w:t xml:space="preserve">(Lande and Arnold 1983)</w:t>
      </w:r>
      <w:r>
        <w:t xml:space="preserve">. Of course, our</w:t>
      </w:r>
      <w:r>
        <w:t xml:space="preserve"> </w:t>
      </w:r>
      <w:r>
        <w:t xml:space="preserve">“</w:t>
      </w:r>
      <w:r>
        <w:t xml:space="preserve">selection</w:t>
      </w:r>
      <w:r>
        <w:t xml:space="preserve">”</w:t>
      </w:r>
      <w:r>
        <w:t xml:space="preserve"> </w:t>
      </w:r>
      <w:r>
        <w:t xml:space="preserve">metaphor can only take us so far in exploring the implications of fire suppression on typical wildfire phenotypes in Sierra YPMC as wildfires are not living things, but perhaps we can make one more leap by considering that the fuel conditions are, in a sense,</w:t>
      </w:r>
      <w:r>
        <w:t xml:space="preserve"> </w:t>
      </w:r>
      <w:r>
        <w:t xml:space="preserve">“</w:t>
      </w:r>
      <w:r>
        <w:t xml:space="preserve">heritable</w:t>
      </w:r>
      <w:r>
        <w:t xml:space="preserve">”</w:t>
      </w:r>
      <w:r>
        <w:t xml:space="preserve">.</w:t>
      </w:r>
    </w:p>
    <w:p>
      <w:pPr>
        <w:pStyle w:val="BodyText"/>
      </w:pPr>
      <w:r>
        <w:t xml:space="preserve">Forest structure and fuel characteristics link one disturbance event to the next via feedbacks: one wildfire changes the fuel characteristics of the forest as it burns, and those altered fuel characteristics can feedback to influence the behavior and effects of the next wildfire. In Sierra YPMC, severe wildfires with stand-replacing effects, especially large, contiguous stand-replacing effects, tend to homogenize forest spatial structure. In turn, homogenous forest structure increases the probability that a forest will burn at high severity</w:t>
      </w:r>
      <w:r>
        <w:t xml:space="preserve"> </w:t>
      </w:r>
      <w:r>
        <w:t xml:space="preserve">(Koontz</w:t>
      </w:r>
      <w:r>
        <w:t xml:space="preserve"> </w:t>
      </w:r>
      <w:r>
        <w:rPr>
          <w:i/>
        </w:rPr>
        <w:t xml:space="preserve">et al.</w:t>
      </w:r>
      <w:r>
        <w:t xml:space="preserve"> </w:t>
      </w:r>
      <w:r>
        <w:t xml:space="preserve">2019b)</w:t>
      </w:r>
      <w:r>
        <w:t xml:space="preserve">. If initial attack suppression selects for wildfires to burn under more homogenous fuel conditions, and those fires are more likely to burn at high severity, then the vegetation within the footprint of those fires will be more likely to regenerate homogeneously, thus</w:t>
      </w:r>
      <w:r>
        <w:t xml:space="preserve"> </w:t>
      </w:r>
      <w:r>
        <w:t xml:space="preserve">“</w:t>
      </w:r>
      <w:r>
        <w:t xml:space="preserve">inheriting</w:t>
      </w:r>
      <w:r>
        <w:t xml:space="preserve">”</w:t>
      </w:r>
      <w:r>
        <w:t xml:space="preserve"> </w:t>
      </w:r>
      <w:r>
        <w:t xml:space="preserve">the phenotype that was selected for. On a longer time scale, this is perhaps true for the regional climate trait that suppression also selects for: selection for fires burning under hotter/drier conditions will likely lead to more severe wildfires, with greater release of carbon to the atmosphere, greater climate forcing, and increasingly common hot/dry conditions. In this case, the selection for fires burning under hotter/drier conditions also leads to</w:t>
      </w:r>
      <w:r>
        <w:t xml:space="preserve"> </w:t>
      </w:r>
      <w:r>
        <w:t xml:space="preserve">“</w:t>
      </w:r>
      <w:r>
        <w:t xml:space="preserve">inheritance</w:t>
      </w:r>
      <w:r>
        <w:t xml:space="preserve">”</w:t>
      </w:r>
      <w:r>
        <w:t xml:space="preserve"> </w:t>
      </w:r>
      <w:r>
        <w:t xml:space="preserve">of the hotter/drier phenotype for future fires.</w:t>
      </w:r>
    </w:p>
    <w:p>
      <w:pPr>
        <w:pStyle w:val="Heading3"/>
      </w:pPr>
      <w:bookmarkStart w:id="42" w:name="tying-into-other-studies-need-to-find-a-home-for-these-thoughts"/>
      <w:bookmarkEnd w:id="42"/>
      <w:r>
        <w:t xml:space="preserve">Tying into other studies (need to find a home for these thoughts)</w:t>
      </w:r>
    </w:p>
    <w:p>
      <w:pPr>
        <w:pStyle w:val="Heading4"/>
      </w:pPr>
      <w:bookmarkStart w:id="43" w:name="benefit-of-having-smaller-fires-to-analyze"/>
      <w:bookmarkEnd w:id="43"/>
      <w:r>
        <w:t xml:space="preserve">Benefit of having smaller fires to analyze?</w:t>
      </w:r>
    </w:p>
    <w:p>
      <w:pPr>
        <w:pStyle w:val="FirstParagraph"/>
      </w:pPr>
      <w:r>
        <w:t xml:space="preserve">Steel</w:t>
      </w:r>
      <w:r>
        <w:t xml:space="preserve"> </w:t>
      </w:r>
      <w:r>
        <w:rPr>
          <w:i/>
        </w:rPr>
        <w:t xml:space="preserve">et al.</w:t>
      </w:r>
      <w:r>
        <w:t xml:space="preserve"> </w:t>
      </w:r>
      <w:r>
        <w:t xml:space="preserve">(2018)</w:t>
      </w:r>
      <w:r>
        <w:t xml:space="preserve"> </w:t>
      </w:r>
      <w:r>
        <w:t xml:space="preserve">found only a small difference in the measure of regional climate during suppression versus wildfire use fires (modeled fuel moisture), which led to the conclusion that an</w:t>
      </w:r>
      <w:r>
        <w:t xml:space="preserve"> </w:t>
      </w:r>
      <w:r>
        <w:t xml:space="preserve">“</w:t>
      </w:r>
      <w:r>
        <w:t xml:space="preserve">extreme fuel</w:t>
      </w:r>
      <w:r>
        <w:t xml:space="preserve">”</w:t>
      </w:r>
      <w:r>
        <w:t xml:space="preserve"> </w:t>
      </w:r>
      <w:r>
        <w:t xml:space="preserve">effect underlied the differences in the size/configuration of high and unburned severity patches.</w:t>
      </w:r>
    </w:p>
    <w:p>
      <w:pPr>
        <w:pStyle w:val="BodyText"/>
      </w:pPr>
      <w:r>
        <w:t xml:space="preserve">But that analysis only included fires greater than 80 hectares in size, which is still pretty big. Analyzing big fires made sense for that paper, because they affect the most area, but if we want to suggest</w:t>
      </w:r>
      <w:r>
        <w:t xml:space="preserve"> </w:t>
      </w:r>
      <w:r>
        <w:t xml:space="preserve">“</w:t>
      </w:r>
      <w:r>
        <w:t xml:space="preserve">let fires burn at more moderate weather conditions</w:t>
      </w:r>
      <w:r>
        <w:t xml:space="preserve">”</w:t>
      </w:r>
      <w:r>
        <w:t xml:space="preserve"> </w:t>
      </w:r>
      <w:r>
        <w:t xml:space="preserve">as a mitigation strategy for a century of making fuel conditions more extreme, then I think this paper would serve the purpose of measuring the degree to which good work can be done by a fire (even in extreme fuel conditions) in milder weather conditions.</w:t>
      </w:r>
    </w:p>
    <w:p>
      <w:pPr>
        <w:pStyle w:val="Heading4"/>
      </w:pPr>
      <w:bookmarkStart w:id="44" w:name="interdependence-on-various-burning-conditions-and-fire-effects"/>
      <w:bookmarkEnd w:id="44"/>
      <w:r>
        <w:t xml:space="preserve">Interdependence on various burning conditions and fire effects</w:t>
      </w:r>
    </w:p>
    <w:p>
      <w:pPr>
        <w:pStyle w:val="FirstParagraph"/>
      </w:pPr>
      <w:r>
        <w:t xml:space="preserve">Interacting effects (and directional dependence) of vegetation, regional climate, fire size, and severity patterns:</w:t>
      </w:r>
      <w:r>
        <w:t xml:space="preserve"> </w:t>
      </w:r>
      <w:r>
        <w:t xml:space="preserve">(Cansler and McKenzie 2014; Harvey</w:t>
      </w:r>
      <w:r>
        <w:t xml:space="preserve"> </w:t>
      </w:r>
      <w:r>
        <w:rPr>
          <w:i/>
        </w:rPr>
        <w:t xml:space="preserve">et al.</w:t>
      </w:r>
      <w:r>
        <w:t xml:space="preserve"> </w:t>
      </w:r>
      <w:r>
        <w:t xml:space="preserve">2016)</w:t>
      </w:r>
      <w:r>
        <w:t xml:space="preserve">.</w:t>
      </w:r>
    </w:p>
    <w:p>
      <w:pPr>
        <w:pStyle w:val="BodyText"/>
      </w:pPr>
      <w:r>
        <w:t xml:space="preserve">“</w:t>
      </w:r>
      <w:r>
        <w:t xml:space="preserve">A variety of environmental and social factors influence wildfire growth and whether a fire overcomes initial attack efforts and becomes a large wildfire. However, little is known about how these factors differ between lightning-caused and human-caused wildfires.</w:t>
      </w:r>
      <w:r>
        <w:t xml:space="preserve">”</w:t>
      </w:r>
      <w:r>
        <w:t xml:space="preserve"> </w:t>
      </w:r>
      <w:r>
        <w:t xml:space="preserve">(Abatzoglou</w:t>
      </w:r>
      <w:r>
        <w:t xml:space="preserve"> </w:t>
      </w:r>
      <w:r>
        <w:rPr>
          <w:i/>
        </w:rPr>
        <w:t xml:space="preserve">et al.</w:t>
      </w:r>
      <w:r>
        <w:t xml:space="preserve"> </w:t>
      </w:r>
      <w:r>
        <w:t xml:space="preserve">2018)</w:t>
      </w:r>
    </w:p>
    <w:p>
      <w:pPr>
        <w:pStyle w:val="BodyText"/>
      </w:pPr>
      <w:r>
        <w:t xml:space="preserve">“</w:t>
      </w:r>
      <w:r>
        <w:t xml:space="preserve">As shown by Balch et al. (2017), human-caused fires occupy an environmental niche characterised by lower lightning- frequency and higher fuel moisture than lightning-caused fires. The present work complements those findings by demonstrating the likelihood of human ignitions evolving into large fires when facilitated by strong winds.</w:t>
      </w:r>
      <w:r>
        <w:t xml:space="preserve">”</w:t>
      </w:r>
      <w:r>
        <w:t xml:space="preserve"> </w:t>
      </w:r>
      <w:r>
        <w:t xml:space="preserve">(Abatzoglou</w:t>
      </w:r>
      <w:r>
        <w:t xml:space="preserve"> </w:t>
      </w:r>
      <w:r>
        <w:rPr>
          <w:i/>
        </w:rPr>
        <w:t xml:space="preserve">et al.</w:t>
      </w:r>
      <w:r>
        <w:t xml:space="preserve"> </w:t>
      </w:r>
      <w:r>
        <w:t xml:space="preserve">2018)</w:t>
      </w:r>
    </w:p>
    <w:p>
      <w:pPr>
        <w:pStyle w:val="Heading2"/>
      </w:pPr>
      <w:bookmarkStart w:id="45" w:name="references"/>
      <w:bookmarkEnd w:id="45"/>
      <w:r>
        <w:t xml:space="preserve">References</w:t>
      </w:r>
    </w:p>
    <w:p>
      <w:pPr>
        <w:pStyle w:val="Bibliography"/>
      </w:pPr>
      <w:r>
        <w:t xml:space="preserve">Abatzoglou JT. 2013. Development of gridded surface meteorological data for ecological applications and modelling.</w:t>
      </w:r>
      <w:r>
        <w:t xml:space="preserve"> </w:t>
      </w:r>
      <w:r>
        <w:rPr>
          <w:i/>
        </w:rPr>
        <w:t xml:space="preserve">International Journal of Climatology</w:t>
      </w:r>
      <w:r>
        <w:t xml:space="preserve"> </w:t>
      </w:r>
      <w:r>
        <w:rPr>
          <w:b/>
        </w:rPr>
        <w:t xml:space="preserve">33</w:t>
      </w:r>
      <w:r>
        <w:t xml:space="preserve">: 121–31.</w:t>
      </w:r>
    </w:p>
    <w:p>
      <w:pPr>
        <w:pStyle w:val="Bibliography"/>
      </w:pPr>
      <w:r>
        <w:t xml:space="preserve">Abatzoglou JT and Kolden CA. 2013. Relationships between climate and macroscale area burned in the western United States.</w:t>
      </w:r>
      <w:r>
        <w:t xml:space="preserve"> </w:t>
      </w:r>
      <w:r>
        <w:rPr>
          <w:i/>
        </w:rPr>
        <w:t xml:space="preserve">International Journal of Wildland Fire</w:t>
      </w:r>
      <w:r>
        <w:t xml:space="preserve"> </w:t>
      </w:r>
      <w:r>
        <w:rPr>
          <w:b/>
        </w:rPr>
        <w:t xml:space="preserve">22</w:t>
      </w:r>
      <w:r>
        <w:t xml:space="preserve">: 1003.</w:t>
      </w:r>
    </w:p>
    <w:p>
      <w:pPr>
        <w:pStyle w:val="Bibliography"/>
      </w:pPr>
      <w:r>
        <w:t xml:space="preserve">Abatzoglou JT and Williams AP. 2016. Impact of anthropogenic climate change on wildfire across western US forests.</w:t>
      </w:r>
      <w:r>
        <w:t xml:space="preserve"> </w:t>
      </w:r>
      <w:r>
        <w:rPr>
          <w:i/>
        </w:rPr>
        <w:t xml:space="preserve">Proceedings of the National Academy of Sciences</w:t>
      </w:r>
      <w:r>
        <w:t xml:space="preserve"> </w:t>
      </w:r>
      <w:r>
        <w:rPr>
          <w:b/>
        </w:rPr>
        <w:t xml:space="preserve">113</w:t>
      </w:r>
      <w:r>
        <w:t xml:space="preserve">: 11770–5.</w:t>
      </w:r>
    </w:p>
    <w:p>
      <w:pPr>
        <w:pStyle w:val="Bibliography"/>
      </w:pPr>
      <w:r>
        <w:t xml:space="preserve">Abatzoglou JT, Balch JK, Bradley BA, and Kolden CA. 2018. Human-related ignitions concurrent with high winds promote large wildfires across the USA.</w:t>
      </w:r>
      <w:r>
        <w:t xml:space="preserve"> </w:t>
      </w:r>
      <w:r>
        <w:rPr>
          <w:i/>
        </w:rPr>
        <w:t xml:space="preserve">Int J Wildland Fire</w:t>
      </w:r>
      <w:r>
        <w:t xml:space="preserve"> </w:t>
      </w:r>
      <w:r>
        <w:rPr>
          <w:b/>
        </w:rPr>
        <w:t xml:space="preserve">27</w:t>
      </w:r>
      <w:r>
        <w:t xml:space="preserve">: 377–86.</w:t>
      </w:r>
    </w:p>
    <w:p>
      <w:pPr>
        <w:pStyle w:val="Bibliography"/>
      </w:pPr>
      <w:r>
        <w:t xml:space="preserve">Calkin DE, Gebert KM, Jones JG, and Neilson RP. 2005. Forest Service Large Fire Area Burned and Suppression Expenditure Trends, 19702002.</w:t>
      </w:r>
      <w:r>
        <w:t xml:space="preserve"> </w:t>
      </w:r>
      <w:r>
        <w:rPr>
          <w:i/>
        </w:rPr>
        <w:t xml:space="preserve">j for</w:t>
      </w:r>
      <w:r>
        <w:t xml:space="preserve"> </w:t>
      </w:r>
      <w:r>
        <w:rPr>
          <w:b/>
        </w:rPr>
        <w:t xml:space="preserve">103</w:t>
      </w:r>
      <w:r>
        <w:t xml:space="preserve">: 179–83.</w:t>
      </w:r>
    </w:p>
    <w:p>
      <w:pPr>
        <w:pStyle w:val="Bibliography"/>
      </w:pPr>
      <w:r>
        <w:t xml:space="preserve">Cansler CA and McKenzie D. 2014. Climate, fire size, and biophysical setting control fire severity and spatial pattern in the northern Cascade Range, USA.</w:t>
      </w:r>
      <w:r>
        <w:t xml:space="preserve"> </w:t>
      </w:r>
      <w:r>
        <w:rPr>
          <w:i/>
        </w:rPr>
        <w:t xml:space="preserve">Ecological Applications</w:t>
      </w:r>
      <w:r>
        <w:t xml:space="preserve"> </w:t>
      </w:r>
      <w:r>
        <w:rPr>
          <w:b/>
        </w:rPr>
        <w:t xml:space="preserve">24</w:t>
      </w:r>
      <w:r>
        <w:t xml:space="preserve">: 1037–56.</w:t>
      </w:r>
    </w:p>
    <w:p>
      <w:pPr>
        <w:pStyle w:val="Bibliography"/>
      </w:pPr>
      <w:r>
        <w:t xml:space="preserve">Coen JL, Stavros EN, and Fites-Kaufman JA. 2018. Deconstructing the King megafire.</w:t>
      </w:r>
      <w:r>
        <w:t xml:space="preserve"> </w:t>
      </w:r>
      <w:r>
        <w:rPr>
          <w:i/>
        </w:rPr>
        <w:t xml:space="preserve">Ecological Applications</w:t>
      </w:r>
      <w:r>
        <w:t xml:space="preserve"> </w:t>
      </w:r>
      <w:r>
        <w:rPr>
          <w:b/>
        </w:rPr>
        <w:t xml:space="preserve">28</w:t>
      </w:r>
      <w:r>
        <w:t xml:space="preserve">: 1565–80.</w:t>
      </w:r>
    </w:p>
    <w:p>
      <w:pPr>
        <w:pStyle w:val="Bibliography"/>
      </w:pPr>
      <w:r>
        <w:t xml:space="preserve">Collins BM, Lydersen JM, and Fry DL</w:t>
      </w:r>
      <w:r>
        <w:t xml:space="preserve"> </w:t>
      </w:r>
      <w:r>
        <w:rPr>
          <w:i/>
        </w:rPr>
        <w:t xml:space="preserve">et al.</w:t>
      </w:r>
      <w:r>
        <w:t xml:space="preserve"> </w:t>
      </w:r>
      <w:r>
        <w:t xml:space="preserve">2016. Variability in vegetation and surface fuels across mixed-conifer-dominated landscapes with over 40 years of natural fire.</w:t>
      </w:r>
      <w:r>
        <w:t xml:space="preserve"> </w:t>
      </w:r>
      <w:r>
        <w:rPr>
          <w:i/>
        </w:rPr>
        <w:t xml:space="preserve">Forest Ecology and Management</w:t>
      </w:r>
      <w:r>
        <w:t xml:space="preserve"> </w:t>
      </w:r>
      <w:r>
        <w:rPr>
          <w:b/>
        </w:rPr>
        <w:t xml:space="preserve">381</w:t>
      </w:r>
      <w:r>
        <w:t xml:space="preserve">: 74–83.</w:t>
      </w:r>
    </w:p>
    <w:p>
      <w:pPr>
        <w:pStyle w:val="Bibliography"/>
      </w:pPr>
      <w:r>
        <w:t xml:space="preserve">Collins BM, Stevens JT, and Miller JD</w:t>
      </w:r>
      <w:r>
        <w:t xml:space="preserve"> </w:t>
      </w:r>
      <w:r>
        <w:rPr>
          <w:i/>
        </w:rPr>
        <w:t xml:space="preserve">et al.</w:t>
      </w:r>
      <w:r>
        <w:t xml:space="preserve"> </w:t>
      </w:r>
      <w:r>
        <w:t xml:space="preserve">2017. Alternative characterization of forest fire regimes: Incorporating spatial patterns.</w:t>
      </w:r>
      <w:r>
        <w:t xml:space="preserve"> </w:t>
      </w:r>
      <w:r>
        <w:rPr>
          <w:i/>
        </w:rPr>
        <w:t xml:space="preserve">Landscape Ecology</w:t>
      </w:r>
      <w:r>
        <w:t xml:space="preserve"> </w:t>
      </w:r>
      <w:r>
        <w:rPr>
          <w:b/>
        </w:rPr>
        <w:t xml:space="preserve">32</w:t>
      </w:r>
      <w:r>
        <w:t xml:space="preserve">: 1543–52.</w:t>
      </w:r>
    </w:p>
    <w:p>
      <w:pPr>
        <w:pStyle w:val="Bibliography"/>
      </w:pPr>
      <w:r>
        <w:t xml:space="preserve">Eidenshink J, Schwind B, and Brewer K</w:t>
      </w:r>
      <w:r>
        <w:t xml:space="preserve"> </w:t>
      </w:r>
      <w:r>
        <w:rPr>
          <w:i/>
        </w:rPr>
        <w:t xml:space="preserve">et al.</w:t>
      </w:r>
      <w:r>
        <w:t xml:space="preserve"> </w:t>
      </w:r>
      <w:r>
        <w:t xml:space="preserve">2007. A Project for Monitoring Trends in Burn Severity.</w:t>
      </w:r>
      <w:r>
        <w:t xml:space="preserve"> </w:t>
      </w:r>
      <w:r>
        <w:rPr>
          <w:i/>
        </w:rPr>
        <w:t xml:space="preserve">Fire Ecology</w:t>
      </w:r>
      <w:r>
        <w:t xml:space="preserve"> </w:t>
      </w:r>
      <w:r>
        <w:rPr>
          <w:b/>
        </w:rPr>
        <w:t xml:space="preserve">3</w:t>
      </w:r>
      <w:r>
        <w:t xml:space="preserve">: 3–21.</w:t>
      </w:r>
    </w:p>
    <w:p>
      <w:pPr>
        <w:pStyle w:val="Bibliography"/>
      </w:pPr>
      <w:r>
        <w:t xml:space="preserve">Harvey BJ, Donato DC, and Turner MG. 2016. Drivers and trends in landscape patterns of stand-replacing fire in forests of the US Northern Rocky Mountains (1984-2010).</w:t>
      </w:r>
      <w:r>
        <w:t xml:space="preserve"> </w:t>
      </w:r>
      <w:r>
        <w:rPr>
          <w:i/>
        </w:rPr>
        <w:t xml:space="preserve">Landscape Ecology</w:t>
      </w:r>
      <w:r>
        <w:t xml:space="preserve"> </w:t>
      </w:r>
      <w:r>
        <w:rPr>
          <w:b/>
        </w:rPr>
        <w:t xml:space="preserve">31</w:t>
      </w:r>
      <w:r>
        <w:t xml:space="preserve">: 2367–83.</w:t>
      </w:r>
    </w:p>
    <w:p>
      <w:pPr>
        <w:pStyle w:val="Bibliography"/>
      </w:pPr>
      <w:r>
        <w:t xml:space="preserve">Janzen FJ and Stern HS. 1998. Logistic Regression for Empirical Studies of Multivariate Selection.</w:t>
      </w:r>
      <w:r>
        <w:t xml:space="preserve"> </w:t>
      </w:r>
      <w:r>
        <w:rPr>
          <w:i/>
        </w:rPr>
        <w:t xml:space="preserve">Evolution</w:t>
      </w:r>
      <w:r>
        <w:t xml:space="preserve"> </w:t>
      </w:r>
      <w:r>
        <w:rPr>
          <w:b/>
        </w:rPr>
        <w:t xml:space="preserve">52</w:t>
      </w:r>
      <w:r>
        <w:t xml:space="preserve">: 1564–71.</w:t>
      </w:r>
    </w:p>
    <w:p>
      <w:pPr>
        <w:pStyle w:val="Bibliography"/>
      </w:pPr>
      <w:r>
        <w:t xml:space="preserve">Key CH and Benson NC. 2006. Landscape Assessment (LA).: 55.</w:t>
      </w:r>
    </w:p>
    <w:p>
      <w:pPr>
        <w:pStyle w:val="Bibliography"/>
      </w:pPr>
      <w:r>
        <w:t xml:space="preserve">Koontz MJ, Fick SE, and Werner CM</w:t>
      </w:r>
      <w:r>
        <w:t xml:space="preserve"> </w:t>
      </w:r>
      <w:r>
        <w:rPr>
          <w:i/>
        </w:rPr>
        <w:t xml:space="preserve">et al.</w:t>
      </w:r>
      <w:r>
        <w:t xml:space="preserve"> </w:t>
      </w:r>
      <w:r>
        <w:t xml:space="preserve">2019a. Wildfire severity, vegetation characteristics, and regional climate for fires covering more than 4 hectares burning in yellow pine/mixed-conifer forests of the Sierra Nevada, California, USA from 1984 to 2017.</w:t>
      </w:r>
      <w:r>
        <w:t xml:space="preserve"> </w:t>
      </w:r>
      <w:r>
        <w:rPr>
          <w:i/>
        </w:rPr>
        <w:t xml:space="preserve">Open Science Framework</w:t>
      </w:r>
      <w:r>
        <w:t xml:space="preserve">.</w:t>
      </w:r>
    </w:p>
    <w:p>
      <w:pPr>
        <w:pStyle w:val="Bibliography"/>
      </w:pPr>
      <w:r>
        <w:t xml:space="preserve">Koontz MJ, North MP, and Werner CM</w:t>
      </w:r>
      <w:r>
        <w:t xml:space="preserve"> </w:t>
      </w:r>
      <w:r>
        <w:rPr>
          <w:i/>
        </w:rPr>
        <w:t xml:space="preserve">et al.</w:t>
      </w:r>
      <w:r>
        <w:t xml:space="preserve"> </w:t>
      </w:r>
      <w:r>
        <w:t xml:space="preserve">2019b. Local variability of vegetation structure increases forest resilience to wildfire.</w:t>
      </w:r>
      <w:r>
        <w:t xml:space="preserve"> </w:t>
      </w:r>
      <w:r>
        <w:rPr>
          <w:i/>
        </w:rPr>
        <w:t xml:space="preserve">EcoEvoRxiv</w:t>
      </w:r>
      <w:r>
        <w:t xml:space="preserve">.</w:t>
      </w:r>
    </w:p>
    <w:p>
      <w:pPr>
        <w:pStyle w:val="Bibliography"/>
      </w:pPr>
      <w:r>
        <w:t xml:space="preserve">Lande R and Arnold SJ. 1983. THE MEASUREMENT OF SELECTION ON CORRELATED CHARACTERS.</w:t>
      </w:r>
      <w:r>
        <w:t xml:space="preserve"> </w:t>
      </w:r>
      <w:r>
        <w:rPr>
          <w:i/>
        </w:rPr>
        <w:t xml:space="preserve">Evolution</w:t>
      </w:r>
      <w:r>
        <w:t xml:space="preserve"> </w:t>
      </w:r>
      <w:r>
        <w:rPr>
          <w:b/>
        </w:rPr>
        <w:t xml:space="preserve">37</w:t>
      </w:r>
      <w:r>
        <w:t xml:space="preserve">: 1210–26.</w:t>
      </w:r>
    </w:p>
    <w:p>
      <w:pPr>
        <w:pStyle w:val="Bibliography"/>
      </w:pPr>
      <w:r>
        <w:t xml:space="preserve">Lydersen JM, North MP, Knapp EE, and Collins BM. 2013. Quantifying spatial patterns of tree groups and gaps in mixed-conifer forests: Reference conditions and long-term changes following fire suppression and logging.</w:t>
      </w:r>
      <w:r>
        <w:t xml:space="preserve"> </w:t>
      </w:r>
      <w:r>
        <w:rPr>
          <w:i/>
        </w:rPr>
        <w:t xml:space="preserve">Forest Ecology and Management</w:t>
      </w:r>
      <w:r>
        <w:t xml:space="preserve"> </w:t>
      </w:r>
      <w:r>
        <w:rPr>
          <w:b/>
        </w:rPr>
        <w:t xml:space="preserve">304</w:t>
      </w:r>
      <w:r>
        <w:t xml:space="preserve">: 370–82.</w:t>
      </w:r>
    </w:p>
    <w:p>
      <w:pPr>
        <w:pStyle w:val="Bibliography"/>
      </w:pPr>
      <w:r>
        <w:t xml:space="preserve">Millar CI and Stephenson NL. 2015. Temperate forest health in an era of emerging megadisturbance.</w:t>
      </w:r>
      <w:r>
        <w:t xml:space="preserve"> </w:t>
      </w:r>
      <w:r>
        <w:rPr>
          <w:i/>
        </w:rPr>
        <w:t xml:space="preserve">Science</w:t>
      </w:r>
      <w:r>
        <w:t xml:space="preserve"> </w:t>
      </w:r>
      <w:r>
        <w:rPr>
          <w:b/>
        </w:rPr>
        <w:t xml:space="preserve">349</w:t>
      </w:r>
      <w:r>
        <w:t xml:space="preserve">: 823–6.</w:t>
      </w:r>
    </w:p>
    <w:p>
      <w:pPr>
        <w:pStyle w:val="Bibliography"/>
      </w:pPr>
      <w:r>
        <w:t xml:space="preserve">Miller JD and Safford HD. 2017. Corroborating Evidence of a Pre-Euro-American Low- to Moderate-Severity Fire Regime in Yellow PineMixed Conifer Forests of the Sierra Nevada, California, USA.</w:t>
      </w:r>
      <w:r>
        <w:t xml:space="preserve"> </w:t>
      </w:r>
      <w:r>
        <w:rPr>
          <w:i/>
        </w:rPr>
        <w:t xml:space="preserve">Fire Ecology</w:t>
      </w:r>
      <w:r>
        <w:t xml:space="preserve"> </w:t>
      </w:r>
      <w:r>
        <w:rPr>
          <w:b/>
        </w:rPr>
        <w:t xml:space="preserve">13</w:t>
      </w:r>
      <w:r>
        <w:t xml:space="preserve">: 58–90.</w:t>
      </w:r>
    </w:p>
    <w:p>
      <w:pPr>
        <w:pStyle w:val="Bibliography"/>
      </w:pPr>
      <w:r>
        <w:t xml:space="preserve">Miller JD and Thode AE. 2007. Quantifying burn severity in a heterogeneous landscape with a relative version of the delta Normalized Burn Ratio (dNBR).</w:t>
      </w:r>
      <w:r>
        <w:t xml:space="preserve"> </w:t>
      </w:r>
      <w:r>
        <w:rPr>
          <w:i/>
        </w:rPr>
        <w:t xml:space="preserve">Remote Sensing of Environment</w:t>
      </w:r>
      <w:r>
        <w:t xml:space="preserve"> </w:t>
      </w:r>
      <w:r>
        <w:rPr>
          <w:b/>
        </w:rPr>
        <w:t xml:space="preserve">109</w:t>
      </w:r>
      <w:r>
        <w:t xml:space="preserve">: 66–80.</w:t>
      </w:r>
    </w:p>
    <w:p>
      <w:pPr>
        <w:pStyle w:val="Bibliography"/>
      </w:pPr>
      <w:r>
        <w:t xml:space="preserve">North M. 2012. Managing Sierra Nevada forests. Albany, CA: U.S. Department of Agriculture, Forest Service, Pacific Southwest Research Station.</w:t>
      </w:r>
    </w:p>
    <w:p>
      <w:pPr>
        <w:pStyle w:val="Bibliography"/>
      </w:pPr>
      <w:r>
        <w:t xml:space="preserve">North MP, Stephens SL, and Collins BM</w:t>
      </w:r>
      <w:r>
        <w:t xml:space="preserve"> </w:t>
      </w:r>
      <w:r>
        <w:rPr>
          <w:i/>
        </w:rPr>
        <w:t xml:space="preserve">et al.</w:t>
      </w:r>
      <w:r>
        <w:t xml:space="preserve"> </w:t>
      </w:r>
      <w:r>
        <w:t xml:space="preserve">2015. Reform forest fire management.</w:t>
      </w:r>
      <w:r>
        <w:t xml:space="preserve"> </w:t>
      </w:r>
      <w:r>
        <w:rPr>
          <w:i/>
        </w:rPr>
        <w:t xml:space="preserve">Science</w:t>
      </w:r>
      <w:r>
        <w:t xml:space="preserve"> </w:t>
      </w:r>
      <w:r>
        <w:rPr>
          <w:b/>
        </w:rPr>
        <w:t xml:space="preserve">349</w:t>
      </w:r>
      <w:r>
        <w:t xml:space="preserve">: 1280–1.</w:t>
      </w:r>
    </w:p>
    <w:p>
      <w:pPr>
        <w:pStyle w:val="Bibliography"/>
      </w:pPr>
      <w:r>
        <w:t xml:space="preserve">Rouse W, Haas RH, Deering W, and Schell JA. 1973. MONITORING THE VERNAL ADVANCEMENT AND RETROGRADATION (GREEN WAVE EFFECT) OF NATURAL VEGETATION. Greenbelt, MD, USA: Goddard Space Flight Center.</w:t>
      </w:r>
    </w:p>
    <w:p>
      <w:pPr>
        <w:pStyle w:val="Bibliography"/>
      </w:pPr>
      <w:r>
        <w:t xml:space="preserve">Safford HD and Stevens JT. 2017. Natural Range of Variation for Yellow Pine and Mixed-Conifer Forests in the Sierra Nevada, Southern Cascades, and Modoc and Inyo National Forests, California, USA.</w:t>
      </w:r>
    </w:p>
    <w:p>
      <w:pPr>
        <w:pStyle w:val="Bibliography"/>
      </w:pPr>
      <w:r>
        <w:t xml:space="preserve">Short KC. 2017. Spatial wildfire occurrence data for the United States, 1992-2015 [FPA_FOD_20170508] (4th Edition).</w:t>
      </w:r>
    </w:p>
    <w:p>
      <w:pPr>
        <w:pStyle w:val="Bibliography"/>
      </w:pPr>
      <w:r>
        <w:t xml:space="preserve">Steel ZL, Koontz MJ, and Safford HD. 2018. The changing landscape of wildfire: Burn pattern trends and implications for California’s yellow pine and mixed conifer forests.</w:t>
      </w:r>
      <w:r>
        <w:t xml:space="preserve"> </w:t>
      </w:r>
      <w:r>
        <w:rPr>
          <w:i/>
        </w:rPr>
        <w:t xml:space="preserve">Landscape Ecology</w:t>
      </w:r>
      <w:r>
        <w:t xml:space="preserve"> </w:t>
      </w:r>
      <w:r>
        <w:rPr>
          <w:b/>
        </w:rPr>
        <w:t xml:space="preserve">33</w:t>
      </w:r>
      <w:r>
        <w:t xml:space="preserve">: 1159–76.</w:t>
      </w:r>
    </w:p>
    <w:p>
      <w:pPr>
        <w:pStyle w:val="Bibliography"/>
      </w:pPr>
      <w:r>
        <w:t xml:space="preserve">Steel ZL, Safford HD, and Viers JH. 2015. The fire frequency-severity relationship and the legacy of fire suppression in California forests.</w:t>
      </w:r>
      <w:r>
        <w:t xml:space="preserve"> </w:t>
      </w:r>
      <w:r>
        <w:rPr>
          <w:i/>
        </w:rPr>
        <w:t xml:space="preserve">Ecosphere</w:t>
      </w:r>
      <w:r>
        <w:t xml:space="preserve"> </w:t>
      </w:r>
      <w:r>
        <w:rPr>
          <w:b/>
        </w:rPr>
        <w:t xml:space="preserve">6</w:t>
      </w:r>
      <w:r>
        <w:t xml:space="preserve">: art8.</w:t>
      </w:r>
    </w:p>
    <w:p>
      <w:pPr>
        <w:pStyle w:val="Bibliography"/>
      </w:pPr>
      <w:r>
        <w:t xml:space="preserve">Stephens SL, Collins BM, and Fettig CJ</w:t>
      </w:r>
      <w:r>
        <w:t xml:space="preserve"> </w:t>
      </w:r>
      <w:r>
        <w:rPr>
          <w:i/>
        </w:rPr>
        <w:t xml:space="preserve">et al.</w:t>
      </w:r>
      <w:r>
        <w:t xml:space="preserve"> </w:t>
      </w:r>
      <w:r>
        <w:t xml:space="preserve">2018. Drought, Tree Mortality, and Wildfire in Forests Adapted to Frequent Fire.</w:t>
      </w:r>
      <w:r>
        <w:t xml:space="preserve"> </w:t>
      </w:r>
      <w:r>
        <w:rPr>
          <w:i/>
        </w:rPr>
        <w:t xml:space="preserve">BioScience</w:t>
      </w:r>
      <w:r>
        <w:t xml:space="preserve"> </w:t>
      </w:r>
      <w:r>
        <w:rPr>
          <w:b/>
        </w:rPr>
        <w:t xml:space="preserve">68</w:t>
      </w:r>
      <w:r>
        <w:t xml:space="preserve">: 77–88.</w:t>
      </w:r>
    </w:p>
    <w:p>
      <w:pPr>
        <w:pStyle w:val="Bibliography"/>
      </w:pPr>
      <w:r>
        <w:t xml:space="preserve">Stevens JT, Collins BM, and Miller JD</w:t>
      </w:r>
      <w:r>
        <w:t xml:space="preserve"> </w:t>
      </w:r>
      <w:r>
        <w:rPr>
          <w:i/>
        </w:rPr>
        <w:t xml:space="preserve">et al.</w:t>
      </w:r>
      <w:r>
        <w:t xml:space="preserve"> </w:t>
      </w:r>
      <w:r>
        <w:t xml:space="preserve">2017. Changing spatial patterns of stand-replacing fire in California conifer forests.</w:t>
      </w:r>
      <w:r>
        <w:t xml:space="preserve"> </w:t>
      </w:r>
      <w:r>
        <w:rPr>
          <w:i/>
        </w:rPr>
        <w:t xml:space="preserve">Forest Ecology and Management</w:t>
      </w:r>
      <w:r>
        <w:t xml:space="preserve"> </w:t>
      </w:r>
      <w:r>
        <w:rPr>
          <w:b/>
        </w:rPr>
        <w:t xml:space="preserve">406</w:t>
      </w:r>
      <w:r>
        <w:t xml:space="preserve">: 28–36.</w:t>
      </w:r>
    </w:p>
    <w:p>
      <w:pPr>
        <w:pStyle w:val="Bibliography"/>
      </w:pPr>
      <w:r>
        <w:t xml:space="preserve">Welch KR, Safford HD, and Young TP. 2016. Predicting conifer establishment post wildfire in mixed conifer forests of the North American Mediterranean-climate zone.</w:t>
      </w:r>
      <w:r>
        <w:t xml:space="preserve"> </w:t>
      </w:r>
      <w:r>
        <w:rPr>
          <w:i/>
        </w:rPr>
        <w:t xml:space="preserve">Ecosphere</w:t>
      </w:r>
      <w:r>
        <w:t xml:space="preserve"> </w:t>
      </w:r>
      <w:r>
        <w:rPr>
          <w:b/>
        </w:rPr>
        <w:t xml:space="preserve">7</w:t>
      </w:r>
      <w:r>
        <w:t xml:space="preserve">: e01609.</w:t>
      </w:r>
    </w:p>
    <w:p>
      <w:pPr>
        <w:pStyle w:val="Bibliography"/>
      </w:pPr>
      <w:r>
        <w:t xml:space="preserve">Westerling AL. 2006. Warming and Earlier Spring Increase Western U.S. Forest Wildfire Activity.</w:t>
      </w:r>
      <w:r>
        <w:t xml:space="preserve"> </w:t>
      </w:r>
      <w:r>
        <w:rPr>
          <w:i/>
        </w:rPr>
        <w:t xml:space="preserve">Science</w:t>
      </w:r>
      <w:r>
        <w:t xml:space="preserve"> </w:t>
      </w:r>
      <w:r>
        <w:rPr>
          <w:b/>
        </w:rPr>
        <w:t xml:space="preserve">313</w:t>
      </w:r>
      <w:r>
        <w:t xml:space="preserve">: 940–3.</w:t>
      </w:r>
    </w:p>
    <w:p>
      <w:pPr>
        <w:pStyle w:val="Bibliography"/>
      </w:pPr>
      <w:r>
        <w:t xml:space="preserve">Westerling AL. 2016. Increasing western US forest wildfire activity: Sensitivity to changes in the timing of spring.</w:t>
      </w:r>
      <w:r>
        <w:t xml:space="preserve"> </w:t>
      </w:r>
      <w:r>
        <w:rPr>
          <w:i/>
        </w:rPr>
        <w:t xml:space="preserve">Philosophical Transactions of the Royal Society B: Biological Sciences</w:t>
      </w:r>
      <w:r>
        <w:t xml:space="preserve"> </w:t>
      </w:r>
      <w:r>
        <w:rPr>
          <w:b/>
        </w:rPr>
        <w:t xml:space="preserve">371</w:t>
      </w:r>
      <w:r>
        <w:t xml:space="preserve">: 20150178.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8b1a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3d311a5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df" /><Relationship Type="http://schemas.openxmlformats.org/officeDocument/2006/relationships/image" Id="rId36" Target="media/rId36.pdf" /><Relationship Type="http://schemas.openxmlformats.org/officeDocument/2006/relationships/image" Id="rId39" Target="media/rId39.pdf" /><Relationship Type="http://schemas.openxmlformats.org/officeDocument/2006/relationships/image" Id="rId38" Target="media/rId38.pdf" /><Relationship Type="http://schemas.openxmlformats.org/officeDocument/2006/relationships/hyperlink" Id="rId27" Target="http://frap.fire.ca.gov/" TargetMode="External" /></Relationships>
</file>

<file path=word/_rels/footnotes.xml.rels><?xml version="1.0" encoding="UTF-8"?>
<Relationships xmlns="http://schemas.openxmlformats.org/package/2006/relationships"><Relationship Type="http://schemas.openxmlformats.org/officeDocument/2006/relationships/hyperlink" Id="rId27" Target="http://frap.fire.c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2019-03-25T22:37:32Z</dcterms:created>
  <dcterms:modified xsi:type="dcterms:W3CDTF">2019-03-25T22:37:32Z</dcterms:modified>
</cp:coreProperties>
</file>