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34.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126.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chapte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The Performance Of The Database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Hierarchical environments</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computer:notation">
        <w:r>
          <w:rPr>
            <w:rStyle w:val="Hyperlink"/>
          </w:rPr>
          <w:t xml:space="preserve">Music Notation Software</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 “strongly creative capacities”</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The Performance Of The Database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[computer:cypher]</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to create musical works.</w:t>
      </w:r>
      <w:r>
        <w:t xml:space="preserve"> </w:t>
      </w:r>
    </w:p>
    <w:p>
      <w:pPr>
        <w:pStyle w:val="Heading4"/>
      </w:pPr>
      <w:bookmarkStart w:id="116" w:name="computer:sssp"/>
      <w:r>
        <w:t xml:space="preserve">Hierarchical environments</w:t>
      </w:r>
      <w:bookmarkEnd w:id="116"/>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17" w:name="reducing-cognitive-burden"/>
      <w:r>
        <w:t xml:space="preserve">Reducing cognitive burden</w:t>
      </w:r>
      <w:bookmarkEnd w:id="117"/>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his work on SSSP was to address the“problems and benefits arising from the use of computers in musical composition”</w:t>
      </w:r>
      <w:r>
        <w:t xml:space="preserve"> </w:t>
      </w:r>
      <w:r>
        <w:t xml:space="preserve">(Buxton et al. 1978a, p. 472)</w:t>
      </w:r>
      <w:r>
        <w:t xml:space="preserve">. His solution to the problems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a ‘chunk’ represented anything from a single note to an entire score, and thus reframed the question of a compositional approach as one of scale. For Buxton,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 HCI 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In 1985, media theorist Vílem Flusser</w:t>
      </w:r>
      <w:r>
        <w:t xml:space="preserve"> </w:t>
      </w:r>
      <w:r>
        <w:t xml:space="preserve">(Flusser 2011)</w:t>
      </w:r>
      <w:r>
        <w:t xml:space="preserve"> </w:t>
      </w:r>
      <w:r>
        <w:t xml:space="preserve">proposed the term ‘envision’ to describe a person’s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 justifies the invisibility of the technological device in favor of its most useful consequence, that is, its ability to make the user create something “out of possibilities.” Composers, therefore, are often given these possibilities to create, at the cost of a restricted creation space.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the work of John Free</w:t>
      </w:r>
      <w:r>
        <w:t xml:space="preserve"> </w:t>
      </w:r>
      <w:r>
        <w:t xml:space="preserve">(Free 1987)</w:t>
      </w:r>
      <w:r>
        <w:t xml:space="preserve">, under Helicon Systems’ CAMP . Free’s programming philosophy called for generality, portability, and simplicity. Due to SSSP ’s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 SCRIVA , SSSP ’s GUI 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21" w:name="computer:vanilla"/>
      <w:r>
        <w:t xml:space="preserve">Simplification</w:t>
      </w:r>
      <w:bookmarkEnd w:id="12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25" w:name="enter-objects"/>
      <w:r>
        <w:t xml:space="preserve">Enter Objects</w:t>
      </w:r>
      <w:bookmarkEnd w:id="125"/>
    </w:p>
    <w:p>
      <w:pPr>
        <w:pStyle w:val="CaptionedFigure"/>
      </w:pPr>
      <w:bookmarkStart w:id="127" w:name="img:realtime"/>
      <w:r>
        <w:drawing>
          <wp:inline>
            <wp:extent cx="5334000" cy="1616153"/>
            <wp:effectExtent b="0" l="0" r="0" t="0"/>
            <wp:docPr descr="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26"/>
                    <a:stretch>
                      <a:fillRect/>
                    </a:stretch>
                  </pic:blipFill>
                  <pic:spPr bwMode="auto">
                    <a:xfrm>
                      <a:off x="0" y="0"/>
                      <a:ext cx="5334000" cy="1616153"/>
                    </a:xfrm>
                    <a:prstGeom prst="rect">
                      <a:avLst/>
                    </a:prstGeom>
                    <a:noFill/>
                    <a:ln w="9525">
                      <a:noFill/>
                      <a:headEnd/>
                      <a:tailEnd/>
                    </a:ln>
                  </pic:spPr>
                </pic:pic>
              </a:graphicData>
            </a:graphic>
          </wp:inline>
        </w:drawing>
      </w:r>
      <w:bookmarkEnd w:id="127"/>
    </w:p>
    <w:p>
      <w:pPr>
        <w:pStyle w:val="ImageCaption"/>
      </w:pPr>
      <w:r>
        <w:t xml:space="preserve">A bodyless abstract published at the ICMC (1981) stating that a real-time version of MUSIC-11 was “near completion” by a group at MIT</w:t>
      </w:r>
      <w:r>
        <w:t xml:space="preserve"> </w:t>
      </w:r>
      <w:r>
        <w:t xml:space="preserve">(Puckette et al. 1981)</w:t>
      </w:r>
      <w:r>
        <w:t xml:space="preserve">.</w:t>
      </w:r>
      <w:r>
        <w:t xml:space="preserve"> </w:t>
      </w:r>
    </w:p>
    <w:p>
      <w:pPr>
        <w:pStyle w:val="Heading5"/>
      </w:pPr>
      <w:bookmarkStart w:id="128" w:name="computer:real-time"/>
      <w:r>
        <w:t xml:space="preserve">Max and data structures for real-time</w:t>
      </w:r>
      <w:bookmarkEnd w:id="128"/>
    </w:p>
    <w:p>
      <w:pPr>
        <w:pStyle w:val="FirstParagraph"/>
      </w:pPr>
      <w:r>
        <w:t xml:space="preserve">Faster, cheaper, and portable microcomputers with real-time capabilities for audio processing began to appear onstage within institutions such as MIT and IRCAM ,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 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 MAX for the 4X real-time audio processor at 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 “visible” 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 “the scheduler keeps the runnable-message pool in the form of a separate queue for each latency”</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hyperlink w:anchor="fn18">
        <w:r>
          <w:rPr>
            <w:vertAlign w:val="superscript"/>
            <w:rStyle w:val="Hyperlink"/>
          </w:rPr>
          <w:t xml:space="preserve">18</w:t>
        </w:r>
      </w:hyperlink>
      <w:r>
        <w:t xml:space="preserve"> </w:t>
      </w:r>
      <w:r>
        <w:t xml:space="preserve">In sum, the object-oriented paradigm was thus applied to the scheduling system, resulting in a ground-breaking implementation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kyma"/>
      <w:r>
        <w:t xml:space="preserve">Kyma</w:t>
      </w:r>
      <w:bookmarkEnd w:id="129"/>
    </w:p>
    <w:p>
      <w:pPr>
        <w:pStyle w:val="FirstParagraph"/>
      </w:pPr>
      <w:r>
        <w:t xml:space="preserve">Another powerful example of an object-oriented language for non-real-time music composition is Carla Scaletti’ Kyma, developed at the University of Illioni’s 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Given the “vast amounts of data required for sound synthesis”</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 “itself would not impose notational or stylistic preconceptions”</w:t>
      </w:r>
      <w:r>
        <w:t xml:space="preserve"> </w:t>
      </w:r>
      <w:r>
        <w:t xml:space="preserve">(Scaletti 1987, p. 50)</w:t>
      </w:r>
      <w:r>
        <w:t xml:space="preserve">.</w:t>
      </w:r>
    </w:p>
    <w:p>
      <w:pPr>
        <w:pStyle w:val="BodyText"/>
      </w:pPr>
      <w:r>
        <w:t xml:space="preserve">On one hand, Scaletti based her research on Larry Polansky’s HMSL , another “non-stylistically based” music composition environment that was “not fundamentally motivated by a desire to imitate certain historical compositional procedures”</w:t>
      </w:r>
      <w:r>
        <w:t xml:space="preserve"> </w:t>
      </w:r>
      <w:r>
        <w:t xml:space="preserve">(Rosenboom &amp; Polansky 1985, p. 224)</w:t>
      </w:r>
      <w:r>
        <w:t xml:space="preserve">. Polansky’s focus was on a language that would “reflect as little as possible musical styles and procedures that have already been implemented —like conventional music notation—”</w:t>
      </w:r>
      <w:r>
        <w:t xml:space="preserve"> </w:t>
      </w:r>
      <w:r>
        <w:t xml:space="preserve">(Rosenboom &amp; Polansky 1985, p. 224)</w:t>
      </w:r>
      <w:r>
        <w:t xml:space="preserve">. On the other hand, the “notational bias”</w:t>
      </w:r>
      <w:r>
        <w:t xml:space="preserve"> </w:t>
      </w:r>
      <w:r>
        <w:t xml:space="preserve">(Scaletti 1987, p. 49)</w:t>
      </w:r>
      <w:r>
        <w:t xml:space="preserve"> </w:t>
      </w:r>
      <w:r>
        <w:t xml:space="preserve">that Scaletti recognized in languages such as MUSIC-V and FORMES</w:t>
      </w:r>
      <w:r>
        <w:t xml:space="preserve"> </w:t>
      </w:r>
      <w:r>
        <w:t xml:space="preserve">(Boynton et al. 1986, Rodet et al. 1982)</w:t>
      </w:r>
      <w:r>
        <w:t xml:space="preserve">, prescribed a very clear division between composition and synthesis which, in turn, was a very difficult and time-consuming “wall” she had to “circunvent”</w:t>
      </w:r>
      <w:r>
        <w:t xml:space="preserve"> </w:t>
      </w:r>
      <w:r>
        <w:t xml:space="preserve">(Scaletti 1987, p. 49)</w:t>
      </w:r>
      <w:r>
        <w:t xml:space="preserve">. Therefore, she imagined a language in which the composer could “choose to think in terms of notes and keyboards and staves but in which this structuring would be no easier and no harder to implement than any of countless, as yet uninvented, alternatives”</w:t>
      </w:r>
      <w:r>
        <w:t xml:space="preserve"> </w:t>
      </w:r>
      <w:r>
        <w:t xml:space="preserve">(Scaletti 1987, p. 49)</w:t>
      </w:r>
      <w:r>
        <w:t xml:space="preserve">. Both HMSL and Kyma are still in used today, the former with a further Java version by Didkovsky and Burk</w:t>
      </w:r>
      <w:r>
        <w:t xml:space="preserve"> </w:t>
      </w:r>
      <w:r>
        <w:t xml:space="preserve">(Didkovsky &amp; Burk 2001)</w:t>
      </w:r>
      <w:r>
        <w:t xml:space="preserve">, and the latter embedded into a commercially available workstation.</w:t>
      </w:r>
      <w:hyperlink w:anchor="fn19">
        <w:r>
          <w:rPr>
            <w:vertAlign w:val="superscript"/>
            <w:rStyle w:val="Hyperlink"/>
          </w:rPr>
          <w:t xml:space="preserve">19</w:t>
        </w:r>
      </w:hyperlink>
    </w:p>
    <w:p>
      <w:pPr>
        <w:pStyle w:val="BodyText"/>
      </w:pPr>
      <w:r>
        <w:t xml:space="preserve">It is safe to say, therefore, that stylistic neutrality became a programming standard within much of the interactive composition programs that emerged during the 1980s.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30" w:name="computer:puredata"/>
      <w:r>
        <w:t xml:space="preserve">Pure Data</w:t>
      </w:r>
      <w:bookmarkEnd w:id="130"/>
    </w:p>
    <w:p>
      <w:pPr>
        <w:pStyle w:val="FirstParagraph"/>
      </w:pPr>
      <w:r>
        <w:t xml:space="preserve">Ten years after MAX , Puckette moved on to Pure Data</w:t>
      </w:r>
      <w:r>
        <w:t xml:space="preserve"> </w:t>
      </w:r>
      <w:r>
        <w:t xml:space="preserve">(Puckette 1997)</w:t>
      </w:r>
      <w:r>
        <w:t xml:space="preserve">. The commercially available MAX/MSP</w:t>
      </w:r>
      <w:r>
        <w:t xml:space="preserve"> </w:t>
      </w:r>
      <w:r>
        <w:t xml:space="preserve">(Zicarelli 1998)</w:t>
      </w:r>
      <w:r>
        <w:t xml:space="preserve"> </w:t>
      </w:r>
      <w:r>
        <w:t xml:space="preserve">presents, like Pure Data, the MAX 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BodyText"/>
      </w:pPr>
      <w:r>
        <w:t xml:space="preserve">Although in the MAX papers Puckette does not quote Buxton’s research, the latter’s numerous publications at ICMC towards the end of the 1970s suggests that they reached the scope of MIT ’s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4.3.4.1.7</w:t>
        </w:r>
      </w:hyperlink>
      <w:r>
        <w:t xml:space="preserve">), he references the SSSP (quoted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Heading5"/>
      </w:pPr>
      <w:bookmarkStart w:id="131" w:name="computer:supercollider"/>
      <w:r>
        <w:t xml:space="preserve">SuperCollider and nodes</w:t>
      </w:r>
      <w:bookmarkEnd w:id="131"/>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initiation and expiration times. In other words, in contrast to Pure Data and MAX/MSP ’s constantly running audio processes, SuperCollider only consumes CPU resources whenever it needs to.</w:t>
      </w:r>
    </w:p>
    <w:p>
      <w:pPr>
        <w:pStyle w:val="Heading5"/>
      </w:pPr>
      <w:bookmarkStart w:id="132" w:name="computer:rtcmix"/>
      <w:r>
        <w:t xml:space="preserve">RtCMIX and the heap</w:t>
      </w:r>
      <w:bookmarkEnd w:id="132"/>
    </w:p>
    <w:p>
      <w:pPr>
        <w:pStyle w:val="FirstParagraph"/>
      </w:pPr>
      <w:r>
        <w:t xml:space="preserve">In the same ICMC conference of 1997 where Pure Data was presented, two object-oriented languages appeared: RTCMIX and OpenMusic. Brad Garton and David Topper presented RTCMIX</w:t>
      </w:r>
      <w:r>
        <w:t xml:space="preserve"> </w:t>
      </w:r>
      <w:r>
        <w:t xml:space="preserve">(Garton &amp; Topper 1997)</w:t>
      </w:r>
      <w:r>
        <w:t xml:space="preserve">, a real-time version of Paul Lansky’s 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 CMIX language, which assumes a non-real-time access of objects, “event scheduling is accomplished through a binary tree, priority-queue dynamic heap…”</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 “scheduling-on-the-fly,” that is, “allowing notes to be scheduled at run-time (usually triggered by an external event, such as a MIDI note being depressed)”</w:t>
      </w:r>
      <w:r>
        <w:t xml:space="preserve"> </w:t>
      </w:r>
      <w:r>
        <w:t xml:space="preserve">(Garton &amp; Topper 1997)</w:t>
      </w:r>
      <w:r>
        <w:t xml:space="preserve">. The real-time problem became once again a scheduling problem of computational tasks, and it was solved differently with yet another element: instruments instantiated “on-the-fly” could also establish their own TCP/IP 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Certainly, this meant a step forward for networked musical environments, much in the same way that SuperCollider and other software does.</w:t>
      </w:r>
    </w:p>
    <w:p>
      <w:pPr>
        <w:pStyle w:val="Heading5"/>
      </w:pPr>
      <w:bookmarkStart w:id="133" w:name="computer:openmusic"/>
      <w:r>
        <w:t xml:space="preserve">OpenMusic</w:t>
      </w:r>
      <w:bookmarkEnd w:id="133"/>
    </w:p>
    <w:p>
      <w:pPr>
        <w:pStyle w:val="FirstParagraph"/>
      </w:pPr>
      <w:r>
        <w:t xml:space="preserve">Another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34" w:name="applications"/>
      <w:r>
        <w:t xml:space="preserve">Applications</w:t>
      </w:r>
      <w:bookmarkEnd w:id="134"/>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5" w:name="computer:notation"/>
      <w:r>
        <w:t xml:space="preserve">Music Notation Software</w:t>
      </w:r>
      <w:bookmarkEnd w:id="135"/>
    </w:p>
    <w:p>
      <w:pPr>
        <w:pStyle w:val="Heading5"/>
      </w:pPr>
      <w:bookmarkStart w:id="136" w:name="darms"/>
      <w:r>
        <w:t xml:space="preserve">DARMS</w:t>
      </w:r>
      <w:bookmarkEnd w:id="13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37" w:name="score-11"/>
      <w:r>
        <w:t xml:space="preserve">Score-11</w:t>
      </w:r>
      <w:bookmarkEnd w:id="13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to produce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hyperlink w:anchor="fn21">
        <w:r>
          <w:rPr>
            <w:vertAlign w:val="superscript"/>
            <w:rStyle w:val="Hyperlink"/>
          </w:rPr>
          <w:t xml:space="preserve">21</w:t>
        </w:r>
      </w:hyperlink>
      <w:r>
        <w:t xml:space="preserve"> </w:t>
      </w: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Heading5"/>
      </w:pPr>
      <w:bookmarkStart w:id="138" w:name="note-processor"/>
      <w:r>
        <w:t xml:space="preserve">Note Processor</w:t>
      </w:r>
      <w:bookmarkEnd w:id="138"/>
    </w:p>
    <w:p>
      <w:pPr>
        <w:pStyle w:val="FirstParagraph"/>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39" w:name="ttree"/>
      <w:r>
        <w:t xml:space="preserve">TTree</w:t>
      </w:r>
      <w:bookmarkEnd w:id="139"/>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Heading5"/>
      </w:pPr>
      <w:bookmarkStart w:id="140" w:name="nutation"/>
      <w:r>
        <w:t xml:space="preserve">N</w:t>
      </w:r>
      <w:r>
        <w:rPr>
          <w:i/>
        </w:rPr>
        <w:t xml:space="preserve">u</w:t>
      </w:r>
      <w:r>
        <w:t xml:space="preserve">tation</w:t>
      </w:r>
      <w:bookmarkEnd w:id="140"/>
    </w:p>
    <w:p>
      <w:pPr>
        <w:pStyle w:val="FirstParagraph"/>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41" w:name="theoretical-performance"/>
      <w:r>
        <w:t xml:space="preserve">Theoretical Performance</w:t>
      </w:r>
      <w:bookmarkEnd w:id="141"/>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5"/>
      </w:pPr>
      <w:bookmarkStart w:id="142" w:name="graphic_scores"/>
      <w:r>
        <w:t xml:space="preserve">Graphic Notation</w:t>
      </w:r>
      <w:bookmarkEnd w:id="142"/>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 “yhe underlying idea is to allow the user to display any kind of data he or she wants to, associating it in any way with the display”</w:t>
      </w:r>
      <w:r>
        <w:t xml:space="preserve"> </w:t>
      </w:r>
      <w:r>
        <w:t xml:space="preserve">(Puckette 2002b, p. 184)</w:t>
      </w:r>
      <w:r>
        <w:t xml:space="preserve">. Puckette contextualized his research with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 SSSP ’s user-defined features for graphical representations. 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 “on the assumption that users might often want to use Pd data collections as x-ordered sequences”</w:t>
      </w:r>
      <w:r>
        <w:t xml:space="preserve"> </w:t>
      </w:r>
      <w:r>
        <w:t xml:space="preserve">(Puckette 2002b, p. 185)</w:t>
      </w:r>
      <w:r>
        <w:t xml:space="preserve">. In fact, this is the only sorting function within Pure Data, and it is the same function that sorts the patch ‘graph,’ 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Heading4"/>
      </w:pPr>
      <w:bookmarkStart w:id="143" w:name="applications:synthesis"/>
      <w:r>
        <w:t xml:space="preserve">Sound Synthesis</w:t>
      </w:r>
      <w:bookmarkEnd w:id="143"/>
    </w:p>
    <w:p>
      <w:pPr>
        <w:pStyle w:val="Heading5"/>
      </w:pPr>
      <w:bookmarkStart w:id="144" w:name="concatenative"/>
      <w:r>
        <w:t xml:space="preserve">Concatenative</w:t>
      </w:r>
      <w:bookmarkEnd w:id="144"/>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By segmenting a large database of source sounds into units, a selection algorithim can be used to find any given target by looking for “the units that match best the sound or musical phrase to be synthesised”</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approached a data-driven model for sound synthesis that preserves even the smallest details of the signal. Scwharz designed CATART as a concatenative synthesis toolkit</w:t>
      </w:r>
      <w:r>
        <w:t xml:space="preserve"> </w:t>
      </w:r>
      <w:r>
        <w:t xml:space="preserve">(Schwarz 2006b)</w:t>
      </w:r>
      <w:r>
        <w:t xml:space="preserve">, and later contextualized ‘information space’ as a musical instrument in itself</w:t>
      </w:r>
      <w:r>
        <w:t xml:space="preserve"> </w:t>
      </w:r>
      <w:r>
        <w:t xml:space="preserve">(Schwarz 2012)</w:t>
      </w:r>
    </w:p>
    <w:p>
      <w:pPr>
        <w:pStyle w:val="Heading5"/>
      </w:pPr>
      <w:bookmarkStart w:id="145" w:name="morphing"/>
      <w:r>
        <w:t xml:space="preserve">Morphing</w:t>
      </w:r>
      <w:bookmarkEnd w:id="145"/>
    </w:p>
    <w:p>
      <w:pPr>
        <w:pStyle w:val="FirstParagraph"/>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w:t>
      </w:r>
    </w:p>
    <w:p>
      <w:pPr>
        <w:pStyle w:val="Heading5"/>
      </w:pPr>
      <w:bookmarkStart w:id="146" w:name="ornaments"/>
      <w:r>
        <w:t xml:space="preserve">Ornaments</w:t>
      </w:r>
      <w:bookmarkEnd w:id="146"/>
    </w:p>
    <w:p>
      <w:pPr>
        <w:pStyle w:val="FirstParagraph"/>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7" w:name="applications:navigation"/>
      <w:r>
        <w:t xml:space="preserve">Navigation</w:t>
      </w:r>
      <w:bookmarkEnd w:id="147"/>
    </w:p>
    <w:p>
      <w:pPr>
        <w:pStyle w:val="Heading5"/>
      </w:pPr>
      <w:bookmarkStart w:id="148" w:name="hysteresis"/>
      <w:r>
        <w:t xml:space="preserve">Hysteresis</w:t>
      </w:r>
      <w:bookmarkEnd w:id="14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3">
        <w:r>
          <w:rPr>
            <w:vertAlign w:val="superscript"/>
            <w:rStyle w:val="Hyperlink"/>
          </w:rPr>
          <w:t xml:space="preserve">23</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values gradually changed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Heading5"/>
      </w:pPr>
      <w:bookmarkStart w:id="149" w:name="involuntary-navigation"/>
      <w:r>
        <w:t xml:space="preserve">Involuntary Navigation</w:t>
      </w:r>
      <w:bookmarkEnd w:id="149"/>
    </w:p>
    <w:p>
      <w:pPr>
        <w:pStyle w:val="FirstParagraph"/>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Heading5"/>
      </w:pPr>
      <w:bookmarkStart w:id="150" w:name="similarities"/>
      <w:r>
        <w:t xml:space="preserve">Similarities</w:t>
      </w:r>
      <w:bookmarkEnd w:id="150"/>
    </w:p>
    <w:p>
      <w:pPr>
        <w:pStyle w:val="FirstParagraph"/>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Heading5"/>
      </w:pPr>
      <w:bookmarkStart w:id="151" w:name="geolocations"/>
      <w:r>
        <w:t xml:space="preserve">Geolocations</w:t>
      </w:r>
      <w:bookmarkEnd w:id="151"/>
    </w:p>
    <w:p>
      <w:pPr>
        <w:pStyle w:val="FirstParagraph"/>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4">
        <w:r>
          <w:rPr>
            <w:vertAlign w:val="superscript"/>
            <w:rStyle w:val="Hyperlink"/>
          </w:rPr>
          <w:t xml:space="preserve">24</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Heading5"/>
      </w:pPr>
      <w:bookmarkStart w:id="152" w:name="section"/>
      <w:bookmarkEnd w:id="152"/>
    </w:p>
    <w:p>
      <w:pPr>
        <w:pStyle w:val="FirstParagraph"/>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Since Brent’s</w:t>
      </w:r>
      <w:r>
        <w:t xml:space="preserve"> </w:t>
      </w:r>
      <w:r>
        <w:rPr>
          <w:i/>
        </w:rPr>
        <w:t xml:space="preserve">timbreID</w:t>
      </w:r>
      <w:r>
        <w:t xml:space="preserve"> </w:t>
      </w:r>
      <w:r>
        <w:t xml:space="preserve">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53" w:name="application:performance"/>
      <w:r>
        <w:t xml:space="preserve">Performance</w:t>
      </w:r>
      <w:bookmarkEnd w:id="153"/>
    </w:p>
    <w:p>
      <w:pPr>
        <w:pStyle w:val="Heading5"/>
      </w:pPr>
      <w:bookmarkStart w:id="154" w:name="query-by-content"/>
      <w:r>
        <w:t xml:space="preserve">Query-by-content</w:t>
      </w:r>
      <w:bookmarkEnd w:id="154"/>
    </w:p>
    <w:p>
      <w:pPr>
        <w:pStyle w:val="FirstParagraph"/>
      </w:pPr>
      <w:r>
        <w:t xml:space="preserve">Melucci and Orio</w:t>
      </w:r>
      <w:r>
        <w:t xml:space="preserve"> </w:t>
      </w:r>
      <w:r>
        <w:t xml:space="preserve">(Melucci &amp; Orio 1999)</w:t>
      </w:r>
      <w:r>
        <w:t xml:space="preserve"> </w:t>
      </w:r>
      <w:r>
        <w:t xml:space="preserve">proposed a MIR system aimed at query-by-content navigation of a musical collection based on melodic segmentation. In their research, they implemented a LBDM to perform the automatic segmentation of melodic information taken from MIDI files of Baroque, Classical and Romantic music. They then proceeded to normalize and index the melodic phrases into separate files for querying.</w:t>
      </w:r>
    </w:p>
    <w:p>
      <w:pPr>
        <w:pStyle w:val="Heading5"/>
      </w:pPr>
      <w:bookmarkStart w:id="155" w:name="djs"/>
      <w:r>
        <w:t xml:space="preserve">DJs</w:t>
      </w:r>
      <w:bookmarkEnd w:id="155"/>
    </w:p>
    <w:p>
      <w:pPr>
        <w:pStyle w:val="FirstParagraph"/>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r>
        <w:t xml:space="preserve">. Norman and Amatriain</w:t>
      </w:r>
      <w:r>
        <w:t xml:space="preserve"> </w:t>
      </w:r>
      <w:r>
        <w:t xml:space="preserve">(Norman &amp; Amatriain 2007)</w:t>
      </w:r>
      <w:r>
        <w:t xml:space="preserve"> </w:t>
      </w:r>
      <w:r>
        <w:t xml:space="preserve">developed another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w:t>
      </w:r>
    </w:p>
    <w:p>
      <w:pPr>
        <w:pStyle w:val="Heading5"/>
      </w:pPr>
      <w:bookmarkStart w:id="156" w:name="networked-systems"/>
      <w:r>
        <w:t xml:space="preserve">Networked Systems</w:t>
      </w:r>
      <w:bookmarkEnd w:id="156"/>
    </w:p>
    <w:p>
      <w:pPr>
        <w:pStyle w:val="FirstParagraph"/>
      </w:pPr>
      <w:r>
        <w:t xml:space="preserve">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brightness, noisiness, and loudness of the beginning of each analyzed sound file. In this way, the users were able to navigate a bank of percussion timbres based on basic spectral content.</w:t>
      </w:r>
    </w:p>
    <w:p>
      <w:pPr>
        <w:pStyle w:val="Heading5"/>
      </w:pPr>
      <w:bookmarkStart w:id="157" w:name="shingling"/>
      <w:r>
        <w:t xml:space="preserve">Shingling</w:t>
      </w:r>
      <w:bookmarkEnd w:id="157"/>
    </w:p>
    <w:p>
      <w:pPr>
        <w:pStyle w:val="FirstParagraph"/>
      </w:pPr>
      <w:r>
        <w:t xml:space="preserve">Price and Rebelo had based their research on the concepts set forth by the</w:t>
      </w:r>
      <w:r>
        <w:t xml:space="preserve"> </w:t>
      </w:r>
      <w:r>
        <w:rPr>
          <w:i/>
        </w:rPr>
        <w:t xml:space="preserve">Semantic Hi-Fi</w:t>
      </w:r>
      <w:r>
        <w:t xml:space="preserve"> </w:t>
      </w:r>
      <w:r>
        <w:t xml:space="preserve">project,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 with LFCC for pitch information.</w:t>
      </w:r>
      <w:hyperlink w:anchor="fn25">
        <w:r>
          <w:rPr>
            <w:vertAlign w:val="superscript"/>
            <w:rStyle w:val="Hyperlink"/>
          </w:rPr>
          <w:t xml:space="preserve">25</w:t>
        </w:r>
      </w:hyperlink>
    </w:p>
    <w:p>
      <w:pPr>
        <w:pStyle w:val="Heading5"/>
      </w:pPr>
      <w:bookmarkStart w:id="158" w:name="live-electronics"/>
      <w:r>
        <w:t xml:space="preserve">Live Electronics</w:t>
      </w:r>
      <w:bookmarkEnd w:id="158"/>
    </w:p>
    <w:p>
      <w:pPr>
        <w:pStyle w:val="FirstParagraph"/>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59" w:name="application:gesture"/>
      <w:r>
        <w:t xml:space="preserve">Gesture</w:t>
      </w:r>
      <w:bookmarkEnd w:id="159"/>
    </w:p>
    <w:p>
      <w:pPr>
        <w:pStyle w:val="Heading5"/>
      </w:pPr>
      <w:bookmarkStart w:id="160" w:name="sensor-data"/>
      <w:r>
        <w:t xml:space="preserve">Sensor Data</w:t>
      </w:r>
      <w:bookmarkEnd w:id="16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computer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Heading5"/>
      </w:pPr>
      <w:bookmarkStart w:id="161" w:name="drums"/>
      <w:r>
        <w:t xml:space="preserve">Drums</w:t>
      </w:r>
      <w:bookmarkEnd w:id="161"/>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This instrument consists of a mallet as controller within three-dimensional space. It was built at Bell Labs by Max Mathews in the late 1980s</w:t>
      </w:r>
      <w:r>
        <w:t xml:space="preserve"> </w:t>
      </w:r>
      <w:r>
        <w:t xml:space="preserve">(Schloss et al. 2001)</w:t>
      </w:r>
      <w:r>
        <w:t xml:space="preserve">. Schloss and Driessen searched for peak detection in the incoming signal to determine mallet (air) strokes. Later, Schloss et al</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 mesh (a model for physical modeling of wave propagation).</w:t>
      </w:r>
    </w:p>
    <w:p>
      <w:pPr>
        <w:pStyle w:val="Heading5"/>
      </w:pPr>
      <w:bookmarkStart w:id="162" w:name="gesture-datasets"/>
      <w:r>
        <w:t xml:space="preserve">Gesture Datasets</w:t>
      </w:r>
      <w:bookmarkEnd w:id="162"/>
    </w:p>
    <w:p>
      <w:pPr>
        <w:pStyle w:val="FirstParagraph"/>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 Young and Deshmane</w:t>
      </w:r>
      <w:r>
        <w:t xml:space="preserve"> </w:t>
      </w:r>
      <w:r>
        <w:t xml:space="preserve">(Young &amp; Deshmane 2007)</w:t>
      </w:r>
      <w:r>
        <w:t xml:space="preserve"> </w:t>
      </w:r>
      <w:r>
        <w:t xml:space="preserve">created a web-accessible database of gestural and audio data concerning violin bow strokes.</w:t>
      </w:r>
    </w:p>
    <w:p>
      <w:pPr>
        <w:pStyle w:val="Heading5"/>
      </w:pPr>
      <w:bookmarkStart w:id="163" w:name="multimodal-datasets"/>
      <w:r>
        <w:t xml:space="preserve">Multimodal Datasets</w:t>
      </w:r>
      <w:bookmarkEnd w:id="163"/>
    </w:p>
    <w:p>
      <w:pPr>
        <w:pStyle w:val="FirstParagraph"/>
      </w:pPr>
      <w:r>
        <w:t xml:space="preserve">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proposed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64" w:name="application:sharing"/>
      <w:r>
        <w:t xml:space="preserve">Resource Sharing</w:t>
      </w:r>
      <w:bookmarkEnd w:id="164"/>
    </w:p>
    <w:p>
      <w:pPr>
        <w:pStyle w:val="Heading5"/>
      </w:pPr>
      <w:bookmarkStart w:id="165" w:name="formats"/>
      <w:r>
        <w:t xml:space="preserve">Formats</w:t>
      </w:r>
      <w:bookmarkEnd w:id="165"/>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6">
        <w:r>
          <w:rPr>
            <w:vertAlign w:val="superscript"/>
            <w:rStyle w:val="Hyperlink"/>
          </w:rPr>
          <w:t xml:space="preserve">26</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Heading5"/>
      </w:pPr>
      <w:bookmarkStart w:id="166" w:name="live-coding"/>
      <w:r>
        <w:t xml:space="preserve">Live Coding</w:t>
      </w:r>
      <w:bookmarkEnd w:id="166"/>
    </w:p>
    <w:p>
      <w:pPr>
        <w:pStyle w:val="FirstParagraph"/>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67" w:name="chapter:Database_Aesthetics"/>
      <w:r>
        <w:t xml:space="preserve">Database Aesthetics</w:t>
      </w:r>
      <w:bookmarkEnd w:id="16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68" w:name="section:Listening_Databases"/>
      <w:r>
        <w:t xml:space="preserve">Listening Databases</w:t>
      </w:r>
      <w:bookmarkEnd w:id="168"/>
    </w:p>
    <w:p>
      <w:pPr>
        <w:pStyle w:val="Heading3"/>
      </w:pPr>
      <w:bookmarkStart w:id="169" w:name="resonance_of_a_return"/>
      <w:r>
        <w:t xml:space="preserve">The Resonance Of A Return</w:t>
      </w:r>
      <w:bookmarkEnd w:id="169"/>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70" w:name="sonorous-presence"/>
      <w:r>
        <w:t xml:space="preserve">Sonorous presence</w:t>
      </w:r>
      <w:bookmarkEnd w:id="170"/>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71" w:name="an-a-priori-filter"/>
      <w:r>
        <w:t xml:space="preserve">An a priori filter</w:t>
      </w:r>
      <w:bookmarkEnd w:id="171"/>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72" w:name="sonorous-presence-in-an-attack"/>
      <w:r>
        <w:t xml:space="preserve">Sonorous presence in an attack</w:t>
      </w:r>
      <w:bookmarkEnd w:id="172"/>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73" w:name="referrals-and-deferrals"/>
      <w:r>
        <w:t xml:space="preserve">Referrals and Deferrals</w:t>
      </w:r>
      <w:bookmarkEnd w:id="173"/>
    </w:p>
    <w:p>
      <w:pPr>
        <w:pStyle w:val="FirstParagraph"/>
      </w:pPr>
      <w:r>
        <w:t xml:space="preserve">The structure of the listening experience is one of infinite referrals and deferrals.</w:t>
      </w:r>
      <w:hyperlink w:anchor="fn27">
        <w:r>
          <w:rPr>
            <w:vertAlign w:val="superscript"/>
            <w:rStyle w:val="Hyperlink"/>
          </w:rPr>
          <w:t xml:space="preserve">27</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74" w:name="a-loop"/>
      <w:r>
        <w:t xml:space="preserve">A Loop</w:t>
      </w:r>
      <w:bookmarkEnd w:id="174"/>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75" w:name="an-approach-to-self"/>
      <w:r>
        <w:t xml:space="preserve">An Approach to Self</w:t>
      </w:r>
      <w:bookmarkEnd w:id="175"/>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8">
        <w:r>
          <w:rPr>
            <w:vertAlign w:val="superscript"/>
            <w:rStyle w:val="Hyperlink"/>
          </w:rPr>
          <w:t xml:space="preserve">28</w:t>
        </w:r>
      </w:hyperlink>
    </w:p>
    <w:p>
      <w:pPr>
        <w:pStyle w:val="Heading3"/>
      </w:pPr>
      <w:bookmarkStart w:id="176" w:name="network"/>
      <w:r>
        <w:t xml:space="preserve">Resonant Network</w:t>
      </w:r>
      <w:bookmarkEnd w:id="176"/>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77" w:name="an-illusory-violin"/>
      <w:r>
        <w:t xml:space="preserve">An Illusory Violin</w:t>
      </w:r>
      <w:bookmarkEnd w:id="177"/>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78" w:name="virtuality"/>
      <w:r>
        <w:t xml:space="preserve">Virtuality</w:t>
      </w:r>
      <w:bookmarkEnd w:id="178"/>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79" w:name="performativity-of-networks"/>
      <w:r>
        <w:t xml:space="preserve">Performativity of Networks</w:t>
      </w:r>
      <w:bookmarkEnd w:id="179"/>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80" w:name="a-resonant-movement-of-a-thing"/>
      <w:r>
        <w:t xml:space="preserve">A Resonant Movement of a Thing</w:t>
      </w:r>
      <w:bookmarkEnd w:id="180"/>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81" w:name="positive-feedback"/>
      <w:r>
        <w:t xml:space="preserve">Positive Feedback</w:t>
      </w:r>
      <w:bookmarkEnd w:id="181"/>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82" w:name="the-work-of-actors"/>
      <w:r>
        <w:t xml:space="preserve">The Work of Actors</w:t>
      </w:r>
      <w:bookmarkEnd w:id="182"/>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83" w:name="inoperativity"/>
      <w:r>
        <w:t xml:space="preserve">The Unworking Network</w:t>
      </w:r>
      <w:bookmarkEnd w:id="183"/>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84" w:name="community-as-unwork"/>
      <w:r>
        <w:t xml:space="preserve">Community as unwork</w:t>
      </w:r>
      <w:bookmarkEnd w:id="184"/>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85" w:name="resonant-inoperativity"/>
      <w:r>
        <w:t xml:space="preserve">Resonant Inoperativity</w:t>
      </w:r>
      <w:bookmarkEnd w:id="185"/>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86" w:name="space-of-community"/>
      <w:r>
        <w:t xml:space="preserve">Space of Community</w:t>
      </w:r>
      <w:bookmarkEnd w:id="186"/>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87" w:name="at-the-limit"/>
      <w:r>
        <w:t xml:space="preserve">At the Limit</w:t>
      </w:r>
      <w:bookmarkEnd w:id="187"/>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88" w:name="reticulated-skin"/>
      <w:r>
        <w:t xml:space="preserve">Reticulated Skin</w:t>
      </w:r>
      <w:bookmarkEnd w:id="188"/>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89" w:name="resistance-in-database-music"/>
      <w:r>
        <w:t xml:space="preserve">Resistance in Database Music</w:t>
      </w:r>
      <w:bookmarkEnd w:id="189"/>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90" w:name="section:Databases_And_Memory"/>
      <w:r>
        <w:t xml:space="preserve">Databases And Memory</w:t>
      </w:r>
      <w:bookmarkEnd w:id="190"/>
    </w:p>
    <w:p>
      <w:pPr>
        <w:pStyle w:val="Heading3"/>
      </w:pPr>
      <w:bookmarkStart w:id="191" w:name="funeslude"/>
      <w:r>
        <w:t xml:space="preserve">Interlude: Embodied Memory</w:t>
      </w:r>
      <w:bookmarkEnd w:id="191"/>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29">
        <w:r>
          <w:rPr>
            <w:vertAlign w:val="superscript"/>
            <w:rStyle w:val="Hyperlink"/>
          </w:rPr>
          <w:t xml:space="preserve">29</w:t>
        </w:r>
      </w:hyperlink>
      <w:r>
        <w:t xml:space="preserve"> </w:t>
      </w:r>
      <w:r>
        <w:t xml:space="preserve">he was secluded in a dark and enclosed space so as not to perceive the world.</w:t>
      </w:r>
      <w:hyperlink w:anchor="fn30">
        <w:r>
          <w:rPr>
            <w:vertAlign w:val="superscript"/>
            <w:rStyle w:val="Hyperlink"/>
          </w:rPr>
          <w:t xml:space="preserve">30</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1">
        <w:r>
          <w:rPr>
            <w:vertAlign w:val="superscript"/>
            <w:rStyle w:val="Hyperlink"/>
          </w:rPr>
          <w:t xml:space="preserve">31</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2">
        <w:r>
          <w:rPr>
            <w:vertAlign w:val="superscript"/>
            <w:rStyle w:val="Hyperlink"/>
          </w:rPr>
          <w:t xml:space="preserve">32</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3">
        <w:r>
          <w:rPr>
            <w:vertAlign w:val="superscript"/>
            <w:rStyle w:val="Hyperlink"/>
          </w:rPr>
          <w:t xml:space="preserve">33</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4">
        <w:r>
          <w:rPr>
            <w:vertAlign w:val="superscript"/>
            <w:rStyle w:val="Hyperlink"/>
          </w:rPr>
          <w:t xml:space="preserve">34</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92" w:name="human"/>
      <w:r>
        <w:t xml:space="preserve">The Effraction Of The Trace</w:t>
      </w:r>
      <w:bookmarkEnd w:id="192"/>
    </w:p>
    <w:p>
      <w:pPr>
        <w:pStyle w:val="BlockText"/>
      </w:pPr>
      <w:r>
        <w:t xml:space="preserve">Lo cierto es que vivimos postergando todo lo postergable; tal vez todos sabemos profundamente que somos inmortales y que tarde o temprano, todo hombre hará todas las cosas y sabrá todo.</w:t>
      </w:r>
      <w:hyperlink w:anchor="fn35">
        <w:r>
          <w:rPr>
            <w:vertAlign w:val="superscript"/>
            <w:rStyle w:val="Hyperlink"/>
          </w:rPr>
          <w:t xml:space="preserve">35</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93" w:name="memory-as-breaching"/>
      <w:r>
        <w:t xml:space="preserve">Memory as Breaching</w:t>
      </w:r>
      <w:bookmarkEnd w:id="193"/>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94" w:name="breaching-and-différance"/>
      <w:r>
        <w:t xml:space="preserve">Breaching and</w:t>
      </w:r>
      <w:r>
        <w:t xml:space="preserve"> </w:t>
      </w:r>
      <w:r>
        <w:rPr>
          <w:i/>
        </w:rPr>
        <w:t xml:space="preserve">différance</w:t>
      </w:r>
      <w:bookmarkEnd w:id="194"/>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95" w:name="hypomnesis-and-the-mystic-pad"/>
      <w:r>
        <w:t xml:space="preserve">Hypomnesis and the Mystic Pad</w:t>
      </w:r>
      <w:bookmarkEnd w:id="195"/>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96" w:name="nonhuman-authors"/>
      <w:r>
        <w:t xml:space="preserve">Nonhuman Authors</w:t>
      </w:r>
      <w:bookmarkEnd w:id="196"/>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97" w:name="database-as-agents"/>
      <w:r>
        <w:t xml:space="preserve">Database as Agents</w:t>
      </w:r>
      <w:bookmarkEnd w:id="197"/>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98" w:name="archontic"/>
      <w:r>
        <w:t xml:space="preserve">The Archontic Principle</w:t>
      </w:r>
      <w:bookmarkEnd w:id="198"/>
    </w:p>
    <w:p>
      <w:pPr>
        <w:pStyle w:val="Heading5"/>
      </w:pPr>
      <w:bookmarkStart w:id="199" w:name="archives-and-memory"/>
      <w:r>
        <w:t xml:space="preserve">Archives and Memory</w:t>
      </w:r>
      <w:bookmarkEnd w:id="199"/>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200" w:name="hierarchies"/>
      <w:r>
        <w:t xml:space="preserve">Hierarchies</w:t>
      </w:r>
      <w:bookmarkEnd w:id="200"/>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01" w:name="archontic-principle"/>
      <w:r>
        <w:t xml:space="preserve">Archontic Principle</w:t>
      </w:r>
      <w:bookmarkEnd w:id="201"/>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202" w:name="patriarchy"/>
      <w:r>
        <w:t xml:space="preserve">Patriarchy</w:t>
      </w:r>
      <w:bookmarkEnd w:id="202"/>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203" w:name="institutional-passage"/>
      <w:r>
        <w:t xml:space="preserve">Institutional Passage</w:t>
      </w:r>
      <w:bookmarkEnd w:id="203"/>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04" w:name="authorities"/>
      <w:r>
        <w:t xml:space="preserve">Authorities</w:t>
      </w:r>
      <w:bookmarkEnd w:id="204"/>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05" w:name="anarchic-memory"/>
      <w:r>
        <w:t xml:space="preserve">Anarchic Memory</w:t>
      </w:r>
      <w:bookmarkEnd w:id="205"/>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06" w:name="collective-memory"/>
      <w:r>
        <w:t xml:space="preserve">Collective Memory</w:t>
      </w:r>
      <w:bookmarkEnd w:id="206"/>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07" w:name="writing-code"/>
      <w:r>
        <w:t xml:space="preserve">Writing Code</w:t>
      </w:r>
      <w:bookmarkEnd w:id="207"/>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6">
        <w:r>
          <w:rPr>
            <w:vertAlign w:val="superscript"/>
            <w:rStyle w:val="Hyperlink"/>
          </w:rPr>
          <w:t xml:space="preserve">36</w:t>
        </w:r>
      </w:hyperlink>
    </w:p>
    <w:p>
      <w:pPr>
        <w:pStyle w:val="Heading5"/>
      </w:pPr>
      <w:bookmarkStart w:id="208" w:name="anarchic-computer-memory"/>
      <w:r>
        <w:t xml:space="preserve">Anarchic Computer Memory</w:t>
      </w:r>
      <w:bookmarkEnd w:id="208"/>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09" w:name="spectrality"/>
      <w:r>
        <w:t xml:space="preserve">The Spectral Database</w:t>
      </w:r>
      <w:bookmarkEnd w:id="209"/>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210" w:name="computer-memory-and-writing"/>
      <w:r>
        <w:t xml:space="preserve">Computer Memory and Writing</w:t>
      </w:r>
      <w:bookmarkEnd w:id="210"/>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11" w:name="memory-replacement"/>
      <w:r>
        <w:t xml:space="preserve">Memory Replacement</w:t>
      </w:r>
      <w:bookmarkEnd w:id="211"/>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12" w:name="anarchic-records"/>
      <w:r>
        <w:t xml:space="preserve">Anarchic Records</w:t>
      </w:r>
      <w:bookmarkEnd w:id="212"/>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7">
        <w:r>
          <w:rPr>
            <w:vertAlign w:val="superscript"/>
            <w:rStyle w:val="Hyperlink"/>
          </w:rPr>
          <w:t xml:space="preserve">37</w:t>
        </w:r>
      </w:hyperlink>
      <w:r>
        <w:t xml:space="preserve"> </w:t>
      </w:r>
      <w:r>
        <w:t xml:space="preserve">becomes an archivization process, that is, a process by which symbolic transcription leads to an ordered archive, i.e., a score.</w:t>
      </w:r>
      <w:hyperlink w:anchor="fn38">
        <w:r>
          <w:rPr>
            <w:vertAlign w:val="superscript"/>
            <w:rStyle w:val="Hyperlink"/>
          </w:rPr>
          <w:t xml:space="preserve">38</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213" w:name="memory-and-framing"/>
      <w:r>
        <w:t xml:space="preserve">Memory and Framing</w:t>
      </w:r>
      <w:bookmarkEnd w:id="213"/>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14" w:name="nonhuman-tympans"/>
      <w:r>
        <w:t xml:space="preserve">Nonhuman Tympans</w:t>
      </w:r>
      <w:bookmarkEnd w:id="214"/>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15" w:name="spectrality-of-archives"/>
      <w:r>
        <w:t xml:space="preserve">Spectrality of Archives</w:t>
      </w:r>
      <w:bookmarkEnd w:id="215"/>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16" w:name="spectrality-of-databases"/>
      <w:r>
        <w:t xml:space="preserve">Spectrality of Databases</w:t>
      </w:r>
      <w:bookmarkEnd w:id="216"/>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217" w:name="agency-of-the-uncanny"/>
      <w:r>
        <w:t xml:space="preserve">Agency of the Uncanny</w:t>
      </w:r>
      <w:bookmarkEnd w:id="217"/>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18" w:name="section:Performativity_Of_Databases"/>
      <w:r>
        <w:t xml:space="preserve">Performativity Of Databases</w:t>
      </w:r>
      <w:bookmarkEnd w:id="218"/>
    </w:p>
    <w:p>
      <w:pPr>
        <w:pStyle w:val="Heading3"/>
      </w:pPr>
      <w:bookmarkStart w:id="219" w:name="gender"/>
      <w:r>
        <w:t xml:space="preserve">Gendered Database</w:t>
      </w:r>
      <w:bookmarkEnd w:id="21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20" w:name="skin-of-the-database"/>
      <w:r>
        <w:t xml:space="preserve">Skin of the Database</w:t>
      </w:r>
      <w:bookmarkEnd w:id="220"/>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21" w:name="expressing-nothing"/>
      <w:r>
        <w:t xml:space="preserve">Expressing Nothing</w:t>
      </w:r>
      <w:bookmarkEnd w:id="221"/>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22" w:name="a-historical-situation"/>
      <w:r>
        <w:t xml:space="preserve">A Historical Situation</w:t>
      </w:r>
      <w:bookmarkEnd w:id="222"/>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23" w:name="subversive-repetition"/>
      <w:r>
        <w:t xml:space="preserve">Subversive Repetition</w:t>
      </w:r>
      <w:bookmarkEnd w:id="223"/>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24" w:name="gendered-database"/>
      <w:r>
        <w:t xml:space="preserve">Gendered Database</w:t>
      </w:r>
      <w:bookmarkEnd w:id="224"/>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25" w:name="limits"/>
      <w:r>
        <w:t xml:space="preserve">Towards The Limits</w:t>
      </w:r>
      <w:bookmarkEnd w:id="225"/>
    </w:p>
    <w:p>
      <w:pPr>
        <w:pStyle w:val="Heading5"/>
      </w:pPr>
      <w:bookmarkStart w:id="226" w:name="exposure"/>
      <w:r>
        <w:t xml:space="preserve">Exposure</w:t>
      </w:r>
      <w:bookmarkEnd w:id="226"/>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27" w:name="anarchic-touch"/>
      <w:r>
        <w:t xml:space="preserve">Anarchic Touch</w:t>
      </w:r>
      <w:bookmarkEnd w:id="227"/>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28" w:name="communities-of-skin"/>
      <w:r>
        <w:t xml:space="preserve">Communities of Skin</w:t>
      </w:r>
      <w:bookmarkEnd w:id="228"/>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29" w:name="hybrid-pluralities"/>
      <w:r>
        <w:t xml:space="preserve">Hybrid Pluralities</w:t>
      </w:r>
      <w:bookmarkEnd w:id="229"/>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30" w:name="style"/>
      <w:r>
        <w:t xml:space="preserve">Contingencies Of Style</w:t>
      </w:r>
      <w:bookmarkEnd w:id="230"/>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31" w:name="style-and-timbre"/>
      <w:r>
        <w:t xml:space="preserve">Style and Timbre</w:t>
      </w:r>
      <w:bookmarkEnd w:id="231"/>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39">
        <w:r>
          <w:rPr>
            <w:vertAlign w:val="superscript"/>
            <w:rStyle w:val="Hyperlink"/>
          </w:rPr>
          <w:t xml:space="preserve">39</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32" w:name="endless-databases"/>
      <w:r>
        <w:t xml:space="preserve">Endless Databases</w:t>
      </w:r>
      <w:bookmarkEnd w:id="232"/>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33" w:name="database-and-chaos"/>
      <w:r>
        <w:t xml:space="preserve">Database and Chaos</w:t>
      </w:r>
      <w:bookmarkEnd w:id="233"/>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3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35" w:name="img:lorenz_plotter"/>
      <w:r>
        <w:t xml:space="preserve">[img:lorenz_plotter]</w:t>
      </w:r>
      <w:bookmarkEnd w:id="235"/>
    </w:p>
    <w:p>
      <w:pPr>
        <w:pStyle w:val="Heading5"/>
      </w:pPr>
      <w:bookmarkStart w:id="236" w:name="fractality"/>
      <w:r>
        <w:t xml:space="preserve">Fractality</w:t>
      </w:r>
      <w:bookmarkEnd w:id="236"/>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37" w:name="a-music-work-as-a-singularity"/>
      <w:r>
        <w:t xml:space="preserve">A Music Work as a Singularity</w:t>
      </w:r>
      <w:bookmarkEnd w:id="237"/>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38" w:name="arbitrariness"/>
      <w:r>
        <w:t xml:space="preserve">Arbitrariness</w:t>
      </w:r>
      <w:bookmarkEnd w:id="238"/>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39" w:name="inoperative-style"/>
      <w:r>
        <w:t xml:space="preserve">Inoperative Style</w:t>
      </w:r>
      <w:bookmarkEnd w:id="239"/>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40" w:name="authority"/>
      <w:r>
        <w:t xml:space="preserve">A Specter Of Authority</w:t>
      </w:r>
      <w:bookmarkEnd w:id="24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41" w:name="the-name"/>
      <w:r>
        <w:t xml:space="preserve">The Name</w:t>
      </w:r>
      <w:bookmarkEnd w:id="241"/>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0">
        <w:r>
          <w:rPr>
            <w:vertAlign w:val="superscript"/>
            <w:rStyle w:val="Hyperlink"/>
          </w:rPr>
          <w:t xml:space="preserve">40</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42" w:name="dictionaries"/>
      <w:r>
        <w:t xml:space="preserve">Dictionaries</w:t>
      </w:r>
      <w:bookmarkEnd w:id="242"/>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43" w:name="artistry"/>
      <w:r>
        <w:t xml:space="preserve">Artistry</w:t>
      </w:r>
      <w:bookmarkEnd w:id="243"/>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1">
        <w:r>
          <w:rPr>
            <w:vertAlign w:val="superscript"/>
            <w:rStyle w:val="Hyperlink"/>
          </w:rPr>
          <w:t xml:space="preserve">41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2">
        <w:r>
          <w:rPr>
            <w:vertAlign w:val="superscript"/>
            <w:rStyle w:val="Hyperlink"/>
          </w:rPr>
          <w:t xml:space="preserve">42</w:t>
        </w:r>
      </w:hyperlink>
    </w:p>
    <w:p>
      <w:pPr>
        <w:pStyle w:val="Heading5"/>
      </w:pPr>
      <w:bookmarkStart w:id="244" w:name="the-work-of-mice"/>
      <w:r>
        <w:t xml:space="preserve">The Work of Mice</w:t>
      </w:r>
      <w:bookmarkEnd w:id="244"/>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45" w:name="section:Rethinking_Composition"/>
      <w:r>
        <w:t xml:space="preserve">Rethinking Composition</w:t>
      </w:r>
      <w:bookmarkEnd w:id="245"/>
    </w:p>
    <w:p>
      <w:pPr>
        <w:pStyle w:val="Heading3"/>
      </w:pPr>
      <w:bookmarkStart w:id="246" w:name="performance"/>
      <w:r>
        <w:t xml:space="preserve">Interlude: Hyperbolic Reactions</w:t>
      </w:r>
      <w:bookmarkEnd w:id="246"/>
    </w:p>
    <w:p>
      <w:pPr>
        <w:pStyle w:val="Heading5"/>
      </w:pPr>
      <w:bookmarkStart w:id="247" w:name="imagining-composers"/>
      <w:r>
        <w:t xml:space="preserve">Imagining Composers</w:t>
      </w:r>
      <w:bookmarkEnd w:id="247"/>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48" w:name="composers-and-technology"/>
      <w:r>
        <w:t xml:space="preserve">Composers and Technology</w:t>
      </w:r>
      <w:bookmarkEnd w:id="248"/>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49" w:name="playing-with-shadows"/>
      <w:r>
        <w:t xml:space="preserve">Playing with Shadows</w:t>
      </w:r>
      <w:bookmarkEnd w:id="249"/>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50" w:name="composers-without-computers"/>
      <w:r>
        <w:t xml:space="preserve">Composers Without Computers</w:t>
      </w:r>
      <w:bookmarkEnd w:id="250"/>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51" w:name="databasing-without-computers"/>
      <w:r>
        <w:t xml:space="preserve">Databasing Without Computers</w:t>
      </w:r>
      <w:bookmarkEnd w:id="251"/>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52" w:name="organic"/>
      <w:r>
        <w:t xml:space="preserve">Working Composition</w:t>
      </w:r>
      <w:bookmarkEnd w:id="252"/>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53" w:name="the-work-problem"/>
      <w:r>
        <w:t xml:space="preserve">The Work Problem</w:t>
      </w:r>
      <w:bookmarkEnd w:id="253"/>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54" w:name="working-rules"/>
      <w:r>
        <w:t xml:space="preserve">Working Rules</w:t>
      </w:r>
      <w:bookmarkEnd w:id="254"/>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55" w:name="a-space-of-difference"/>
      <w:r>
        <w:t xml:space="preserve">A Space of Difference</w:t>
      </w:r>
      <w:bookmarkEnd w:id="255"/>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3">
        <w:r>
          <w:rPr>
            <w:vertAlign w:val="superscript"/>
            <w:rStyle w:val="Hyperlink"/>
          </w:rPr>
          <w:t xml:space="preserve">43</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56" w:name="a-severed-work"/>
      <w:r>
        <w:t xml:space="preserve">A Severed Work</w:t>
      </w:r>
      <w:bookmarkEnd w:id="256"/>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57" w:name="absorbption"/>
      <w:r>
        <w:t xml:space="preserve">Absorbption</w:t>
      </w:r>
      <w:bookmarkEnd w:id="257"/>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58" w:name="practice"/>
      <w:r>
        <w:t xml:space="preserve">The Composer As Navigator</w:t>
      </w:r>
      <w:bookmarkEnd w:id="258"/>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59" w:name="querying-the-sieves"/>
      <w:r>
        <w:t xml:space="preserve">Querying the Sieves</w:t>
      </w:r>
      <w:bookmarkEnd w:id="259"/>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4">
        <w:r>
          <w:rPr>
            <w:vertAlign w:val="superscript"/>
            <w:rStyle w:val="Hyperlink"/>
          </w:rPr>
          <w:t xml:space="preserve">44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5">
        <w:r>
          <w:rPr>
            <w:vertAlign w:val="superscript"/>
            <w:rStyle w:val="Hyperlink"/>
          </w:rPr>
          <w:t xml:space="preserve">45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6">
        <w:r>
          <w:rPr>
            <w:vertAlign w:val="superscript"/>
            <w:rStyle w:val="Hyperlink"/>
          </w:rPr>
          <w:t xml:space="preserve">46</w:t>
        </w:r>
      </w:hyperlink>
    </w:p>
    <w:p>
      <w:pPr>
        <w:pStyle w:val="Heading5"/>
      </w:pPr>
      <w:bookmarkStart w:id="260" w:name="sound-synthesis-parenthesis"/>
      <w:r>
        <w:t xml:space="preserve">Sound Synthesis Parenthesis</w:t>
      </w:r>
      <w:bookmarkEnd w:id="260"/>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7">
        <w:r>
          <w:rPr>
            <w:vertAlign w:val="superscript"/>
            <w:rStyle w:val="Hyperlink"/>
          </w:rPr>
          <w:t xml:space="preserve">47</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61" w:name="algebraic-abstractions-for-freedom"/>
      <w:r>
        <w:t xml:space="preserve">Algebraic Abstractions for Freedom</w:t>
      </w:r>
      <w:bookmarkEnd w:id="261"/>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62" w:name="a-cosmic-vessel-and-an-armchair"/>
      <w:r>
        <w:t xml:space="preserve">A Cosmic Vessel and an Armchair</w:t>
      </w:r>
      <w:bookmarkEnd w:id="262"/>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8">
        <w:r>
          <w:rPr>
            <w:vertAlign w:val="superscript"/>
            <w:rStyle w:val="Hyperlink"/>
          </w:rPr>
          <w:t xml:space="preserve">48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63" w:name="improv"/>
      <w:r>
        <w:t xml:space="preserve">The Database As Performer</w:t>
      </w:r>
      <w:bookmarkEnd w:id="263"/>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64" w:name="the-computer-as-a-musical-instrument"/>
      <w:r>
        <w:t xml:space="preserve">The Computer as a Musical Instrument</w:t>
      </w:r>
      <w:bookmarkEnd w:id="264"/>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65" w:name="a-minor-liberty"/>
      <w:r>
        <w:t xml:space="preserve">A Minor Liberty</w:t>
      </w:r>
      <w:bookmarkEnd w:id="265"/>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66" w:name="the-computer-as-a-player"/>
      <w:r>
        <w:t xml:space="preserve">The Computer as a Player</w:t>
      </w:r>
      <w:bookmarkEnd w:id="266"/>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67" w:name="programming-decisions"/>
      <w:r>
        <w:t xml:space="preserve">Programming Decisions</w:t>
      </w:r>
      <w:bookmarkEnd w:id="267"/>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68" w:name="anachronic-composers"/>
      <w:r>
        <w:t xml:space="preserve">Anachronic Composers</w:t>
      </w:r>
      <w:bookmarkEnd w:id="268"/>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69" w:name="section-1"/>
      <w:bookmarkEnd w:id="269"/>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49">
        <w:r>
          <w:rPr>
            <w:vertAlign w:val="superscript"/>
            <w:rStyle w:val="Hyperlink"/>
          </w:rPr>
          <w:t xml:space="preserve">49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70" w:name="nonhuman-composers"/>
      <w:r>
        <w:t xml:space="preserve">Nonhuman composers</w:t>
      </w:r>
      <w:bookmarkEnd w:id="270"/>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71" w:name="fractured-works"/>
      <w:r>
        <w:t xml:space="preserve">Fractured Works</w:t>
      </w:r>
      <w:bookmarkEnd w:id="271"/>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72" w:name="databasing-vessel"/>
      <w:r>
        <w:t xml:space="preserve">Databasing Vessel</w:t>
      </w:r>
      <w:bookmarkEnd w:id="272"/>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73" w:name="music"/>
      <w:r>
        <w:t xml:space="preserve">The Severed Object Of Music</w:t>
      </w:r>
      <w:bookmarkEnd w:id="273"/>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74" w:name="an-incomplete-object"/>
      <w:r>
        <w:t xml:space="preserve">An Incomplete Object</w:t>
      </w:r>
      <w:bookmarkEnd w:id="274"/>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0">
        <w:r>
          <w:rPr>
            <w:vertAlign w:val="superscript"/>
            <w:rStyle w:val="Hyperlink"/>
          </w:rPr>
          <w:t xml:space="preserve">50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75" w:name="remains-of-listening"/>
      <w:r>
        <w:t xml:space="preserve">Remains of Listening</w:t>
      </w:r>
      <w:bookmarkEnd w:id="275"/>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76" w:name="sources-and-sorcerers"/>
      <w:r>
        <w:t xml:space="preserve">Sources and Sorcerers</w:t>
      </w:r>
      <w:bookmarkEnd w:id="276"/>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77" w:name="naming"/>
      <w:r>
        <w:t xml:space="preserve">Naming</w:t>
      </w:r>
      <w:bookmarkEnd w:id="277"/>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1">
        <w:r>
          <w:rPr>
            <w:vertAlign w:val="superscript"/>
            <w:rStyle w:val="Hyperlink"/>
          </w:rPr>
          <w:t xml:space="preserve">51</w:t>
        </w:r>
      </w:hyperlink>
    </w:p>
    <w:p>
      <w:pPr>
        <w:pStyle w:val="Heading5"/>
      </w:pPr>
      <w:bookmarkStart w:id="278" w:name="dynamics"/>
      <w:r>
        <w:t xml:space="preserve">Dynamics</w:t>
      </w:r>
      <w:bookmarkEnd w:id="278"/>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79" w:name="masterwork"/>
      <w:r>
        <w:t xml:space="preserve">Masterwork</w:t>
      </w:r>
      <w:bookmarkEnd w:id="279"/>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80" w:name="architecture-of-obedience"/>
      <w:r>
        <w:t xml:space="preserve">Architecture of Obedience</w:t>
      </w:r>
      <w:bookmarkEnd w:id="280"/>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81" w:name="anarchy"/>
      <w:r>
        <w:t xml:space="preserve">Anarchy And The Unwork</w:t>
      </w:r>
      <w:bookmarkEnd w:id="28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82" w:name="place-in-common"/>
      <w:r>
        <w:t xml:space="preserve">Place in Common</w:t>
      </w:r>
      <w:bookmarkEnd w:id="282"/>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83" w:name="disintegrated-imperative"/>
      <w:r>
        <w:t xml:space="preserve">Disintegrated Imperative</w:t>
      </w:r>
      <w:bookmarkEnd w:id="283"/>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84" w:name="blind-experimentation"/>
      <w:r>
        <w:t xml:space="preserve">Blind Experimentation</w:t>
      </w:r>
      <w:bookmarkEnd w:id="284"/>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85" w:name="doctoring-the-glitch"/>
      <w:r>
        <w:t xml:space="preserve">Doctoring the Glitch</w:t>
      </w:r>
      <w:bookmarkEnd w:id="285"/>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86" w:name="unnecessary-blindfolds"/>
      <w:r>
        <w:t xml:space="preserve">Unnecessary Blindfolds</w:t>
      </w:r>
      <w:bookmarkEnd w:id="286"/>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87" w:name="spectral-remains"/>
      <w:r>
        <w:t xml:space="preserve">Spectral Remains</w:t>
      </w:r>
      <w:bookmarkEnd w:id="287"/>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88" w:name="macroforma"/>
      <w:r>
        <w:t xml:space="preserve">Macroforma</w:t>
      </w:r>
      <w:bookmarkEnd w:id="288"/>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89" w:name="overfitting"/>
      <w:r>
        <w:t xml:space="preserve">Overfitting</w:t>
      </w:r>
      <w:bookmarkEnd w:id="289"/>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90" w:name="worker"/>
      <w:r>
        <w:t xml:space="preserve">[Wip] Work In Progress</w:t>
      </w:r>
      <w:bookmarkEnd w:id="290"/>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91" w:name="chapter:Conclusion"/>
      <w:r>
        <w:t xml:space="preserve">Conclusion</w:t>
      </w:r>
      <w:bookmarkEnd w:id="291"/>
    </w:p>
    <w:p>
      <w:pPr>
        <w:pStyle w:val="FirstParagraph"/>
      </w:pPr>
      <w:r>
        <w:t xml:space="preserve">… placeholder for conclusion abstract …</w:t>
      </w:r>
    </w:p>
    <w:p>
      <w:pPr>
        <w:pStyle w:val="Heading1"/>
      </w:pPr>
      <w:bookmarkStart w:id="292" w:name="chapter:Appendices"/>
      <w:r>
        <w:t xml:space="preserve">Appendices</w:t>
      </w:r>
      <w:bookmarkEnd w:id="292"/>
    </w:p>
    <w:p>
      <w:pPr>
        <w:pStyle w:val="FirstParagraph"/>
      </w:pPr>
      <w:r>
        <w:t xml:space="preserve">abstract of appendices</w:t>
      </w:r>
    </w:p>
    <w:p>
      <w:pPr>
        <w:pStyle w:val="Heading2"/>
      </w:pPr>
      <w:bookmarkStart w:id="293" w:name="X9928d5a4298d9156e673c83842d96a99bfb66d7"/>
      <w:r>
        <w:t xml:space="preserve">DIANA: Database for Image and Audio Navigation</w:t>
      </w:r>
      <w:bookmarkEnd w:id="29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94" w:name="dbmodel"/>
      <w:r>
        <w:t xml:space="preserve">A Database Model</w:t>
      </w:r>
      <w:bookmarkEnd w:id="29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95" w:name="X7616598f194c52ee6f4c09f01c755a7090177ba"/>
      <w:r>
        <w:t xml:space="preserve">ABBY: An Online Environment for Annotated Bibliographies</w:t>
      </w:r>
      <w:bookmarkEnd w:id="295"/>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96" w:name="texdb"/>
      <w:r>
        <w:t xml:space="preserve">A Text Database</w:t>
      </w:r>
      <w:bookmarkEnd w:id="296"/>
    </w:p>
    <w:p>
      <w:pPr>
        <w:pStyle w:val="FirstParagraph"/>
      </w:pPr>
      <w:r>
        <w:t xml:space="preserve">A detailed description of the text database model…</w:t>
      </w:r>
    </w:p>
    <w:bookmarkStart w:id="612" w:name="refs"/>
    <w:bookmarkStart w:id="29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97"/>
    <w:bookmarkStart w:id="29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98"/>
    <w:bookmarkStart w:id="29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99"/>
    <w:bookmarkStart w:id="30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00"/>
    <w:bookmarkStart w:id="30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01"/>
    <w:bookmarkStart w:id="30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02">
        <w:r>
          <w:rPr>
            <w:rStyle w:val="Hyperlink"/>
          </w:rPr>
          <w:t xml:space="preserve">http://www.terasoft.com.tw/conf/ismir2014/proceedings/T014_162_Paper.pdf</w:t>
        </w:r>
      </w:hyperlink>
    </w:p>
    <w:bookmarkEnd w:id="303"/>
    <w:bookmarkStart w:id="30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04"/>
    <w:bookmarkStart w:id="305"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05"/>
    <w:bookmarkStart w:id="306"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06"/>
    <w:bookmarkStart w:id="307"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07"/>
    <w:bookmarkStart w:id="308"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08"/>
    <w:bookmarkStart w:id="309"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09"/>
    <w:bookmarkStart w:id="310"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10"/>
    <w:bookmarkStart w:id="311"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11"/>
    <w:bookmarkStart w:id="312"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12"/>
    <w:bookmarkStart w:id="313"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13"/>
    <w:bookmarkStart w:id="314" w:name="ref-Bar68:Ele"/>
    <w:p>
      <w:pPr>
        <w:pStyle w:val="Bibliography"/>
      </w:pPr>
      <w:r>
        <w:t xml:space="preserve">Barthes R, Lavers A, Smith C. 1968.</w:t>
      </w:r>
      <w:r>
        <w:t xml:space="preserve"> </w:t>
      </w:r>
      <w:r>
        <w:rPr>
          <w:i/>
        </w:rPr>
        <w:t xml:space="preserve">Elements of Semiology</w:t>
      </w:r>
      <w:r>
        <w:t xml:space="preserve">. Hill; Wang, New York. ed.</w:t>
      </w:r>
    </w:p>
    <w:bookmarkEnd w:id="314"/>
    <w:bookmarkStart w:id="315"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15"/>
    <w:bookmarkStart w:id="316"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16"/>
    <w:bookmarkStart w:id="317"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17"/>
    <w:bookmarkStart w:id="319"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18">
        <w:r>
          <w:rPr>
            <w:rStyle w:val="Hyperlink"/>
          </w:rPr>
          <w:t xml:space="preserve">http://www.terasoft.com.tw/conf/ismir2014/proceedings/T028_322_Paper.pdf</w:t>
        </w:r>
      </w:hyperlink>
    </w:p>
    <w:bookmarkEnd w:id="319"/>
    <w:bookmarkStart w:id="320"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20"/>
    <w:bookmarkStart w:id="321" w:name="ref-Bor42:Fun"/>
    <w:p>
      <w:pPr>
        <w:pStyle w:val="Bibliography"/>
      </w:pPr>
      <w:r>
        <w:t xml:space="preserve">Borges JL. 1942. Funes el memorioso.</w:t>
      </w:r>
      <w:r>
        <w:t xml:space="preserve"> </w:t>
      </w:r>
      <w:r>
        <w:rPr>
          <w:i/>
        </w:rPr>
        <w:t xml:space="preserve">Ficciones</w:t>
      </w:r>
    </w:p>
    <w:bookmarkEnd w:id="321"/>
    <w:bookmarkStart w:id="322" w:name="ref-Bor95:Rat"/>
    <w:p>
      <w:pPr>
        <w:pStyle w:val="Bibliography"/>
      </w:pPr>
      <w:r>
        <w:t xml:space="preserve">Born G. 1995.</w:t>
      </w:r>
      <w:r>
        <w:t xml:space="preserve"> </w:t>
      </w:r>
      <w:r>
        <w:rPr>
          <w:i/>
        </w:rPr>
        <w:t xml:space="preserve">Rationalizing Culture</w:t>
      </w:r>
      <w:r>
        <w:t xml:space="preserve">. University of California Press. ed.</w:t>
      </w:r>
    </w:p>
    <w:bookmarkEnd w:id="322"/>
    <w:bookmarkStart w:id="323"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23"/>
    <w:bookmarkStart w:id="324"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24"/>
    <w:bookmarkStart w:id="325"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25"/>
    <w:bookmarkStart w:id="326"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26"/>
    <w:bookmarkStart w:id="32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27"/>
    <w:bookmarkStart w:id="32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28"/>
    <w:bookmarkStart w:id="32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29"/>
    <w:bookmarkStart w:id="330" w:name="ref-score11manual"/>
    <w:p>
      <w:pPr>
        <w:pStyle w:val="Bibliography"/>
      </w:pPr>
      <w:r>
        <w:t xml:space="preserve">Brinkman AR. 1982. Original version of the score11 manual.</w:t>
      </w:r>
      <w:r>
        <w:t xml:space="preserve"> </w:t>
      </w:r>
      <w:r>
        <w:rPr>
          <w:i/>
        </w:rPr>
        <w:t xml:space="preserve">Score11 Manual</w:t>
      </w:r>
    </w:p>
    <w:bookmarkEnd w:id="330"/>
    <w:bookmarkStart w:id="33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31"/>
    <w:bookmarkStart w:id="33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32"/>
    <w:bookmarkStart w:id="33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33"/>
    <w:bookmarkStart w:id="33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34">
        <w:r>
          <w:rPr>
            <w:rStyle w:val="Hyperlink"/>
          </w:rPr>
          <w:t xml:space="preserve">http://www.nime.org/proceedings/2011/nime2011_387.pdf</w:t>
        </w:r>
      </w:hyperlink>
    </w:p>
    <w:bookmarkEnd w:id="335"/>
    <w:bookmarkStart w:id="33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36">
        <w:r>
          <w:rPr>
            <w:rStyle w:val="Hyperlink"/>
          </w:rPr>
          <w:t xml:space="preserve">http://www.nime.org/proceedings/2009/nime2009_266.pdf</w:t>
        </w:r>
      </w:hyperlink>
    </w:p>
    <w:bookmarkEnd w:id="337"/>
    <w:bookmarkStart w:id="33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38"/>
    <w:bookmarkStart w:id="33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39"/>
    <w:bookmarkStart w:id="34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40"/>
    <w:bookmarkStart w:id="341" w:name="ref-Bux77:Aco"/>
    <w:p>
      <w:pPr>
        <w:pStyle w:val="Bibliography"/>
      </w:pPr>
      <w:r>
        <w:t xml:space="preserve">Buxton W. 1977. A composer’s introduction to computer music.</w:t>
      </w:r>
      <w:r>
        <w:t xml:space="preserve"> </w:t>
      </w:r>
      <w:r>
        <w:rPr>
          <w:i/>
        </w:rPr>
        <w:t xml:space="preserve">Interface</w:t>
      </w:r>
      <w:r>
        <w:t xml:space="preserve">. 6:57–72</w:t>
      </w:r>
    </w:p>
    <w:bookmarkEnd w:id="341"/>
    <w:bookmarkStart w:id="342" w:name="ref-youtube/buxton10"/>
    <w:p>
      <w:pPr>
        <w:pStyle w:val="Bibliography"/>
      </w:pPr>
      <w:r>
        <w:t xml:space="preserve">Buxton W. 2016a. Objed: The sssp sound editing tool.</w:t>
      </w:r>
      <w:r>
        <w:t xml:space="preserve"> </w:t>
      </w:r>
      <w:r>
        <w:rPr>
          <w:i/>
        </w:rPr>
        <w:t xml:space="preserve">Youtube</w:t>
      </w:r>
    </w:p>
    <w:bookmarkEnd w:id="342"/>
    <w:bookmarkStart w:id="34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43"/>
    <w:bookmarkStart w:id="34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44"/>
    <w:bookmarkStart w:id="34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45"/>
    <w:bookmarkStart w:id="34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46"/>
    <w:bookmarkStart w:id="34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47">
        <w:r>
          <w:rPr>
            <w:rStyle w:val="Hyperlink"/>
          </w:rPr>
          <w:t xml:space="preserve">http://www.nime.org/proceedings/2011/nime2011_329.pdf</w:t>
        </w:r>
      </w:hyperlink>
    </w:p>
    <w:bookmarkEnd w:id="348"/>
    <w:bookmarkStart w:id="34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49"/>
    <w:bookmarkStart w:id="35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50"/>
    <w:bookmarkStart w:id="35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51"/>
    <w:bookmarkStart w:id="35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52"/>
    <w:bookmarkStart w:id="35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53"/>
    <w:bookmarkStart w:id="35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54"/>
    <w:bookmarkStart w:id="35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55"/>
    <w:bookmarkStart w:id="35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56"/>
    <w:bookmarkStart w:id="35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57"/>
    <w:bookmarkStart w:id="35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58"/>
    <w:bookmarkStart w:id="35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59"/>
    <w:bookmarkStart w:id="36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60"/>
    <w:bookmarkStart w:id="36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61"/>
    <w:bookmarkStart w:id="36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62"/>
    <w:bookmarkStart w:id="36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63"/>
    <w:bookmarkStart w:id="36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64"/>
    <w:bookmarkStart w:id="365" w:name="ref-connes:shapes"/>
    <w:p>
      <w:pPr>
        <w:pStyle w:val="Bibliography"/>
      </w:pPr>
      <w:r>
        <w:t xml:space="preserve">Connes A. 2012. The music of shapes</w:t>
      </w:r>
    </w:p>
    <w:bookmarkEnd w:id="365"/>
    <w:bookmarkStart w:id="366"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66"/>
    <w:bookmarkStart w:id="367"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67"/>
    <w:bookmarkStart w:id="368"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68"/>
    <w:bookmarkStart w:id="37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69">
        <w:r>
          <w:rPr>
            <w:rStyle w:val="Hyperlink"/>
          </w:rPr>
          <w:t xml:space="preserve">https://ismir2017.smcnus.org/wp-content/uploads/2017/10/235_Paper.pdf</w:t>
        </w:r>
      </w:hyperlink>
    </w:p>
    <w:bookmarkEnd w:id="370"/>
    <w:bookmarkStart w:id="372" w:name="ref-crowley98"/>
    <w:p>
      <w:pPr>
        <w:pStyle w:val="Bibliography"/>
      </w:pPr>
      <w:r>
        <w:t xml:space="preserve">Crowley C. 1998. Data structures for text sequences.</w:t>
      </w:r>
      <w:r>
        <w:t xml:space="preserve"> </w:t>
      </w:r>
      <w:hyperlink r:id="rId371">
        <w:r>
          <w:rPr>
            <w:rStyle w:val="Hyperlink"/>
          </w:rPr>
          <w:t xml:space="preserve">https://www.cs.unm.edu/~crowley/papers/sds.pdf</w:t>
        </w:r>
      </w:hyperlink>
    </w:p>
    <w:bookmarkEnd w:id="372"/>
    <w:bookmarkStart w:id="37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73"/>
    <w:bookmarkStart w:id="37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74">
        <w:r>
          <w:rPr>
            <w:rStyle w:val="Hyperlink"/>
          </w:rPr>
          <w:t xml:space="preserve">https://ismir2017.smcnus.org/wp-content/uploads/2017/10/75_Paper.pdf</w:t>
        </w:r>
      </w:hyperlink>
    </w:p>
    <w:bookmarkEnd w:id="375"/>
    <w:bookmarkStart w:id="376"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76"/>
    <w:bookmarkStart w:id="377"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77"/>
    <w:bookmarkStart w:id="378"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78"/>
    <w:bookmarkStart w:id="379" w:name="ref-Der78:Wri"/>
    <w:p>
      <w:pPr>
        <w:pStyle w:val="Bibliography"/>
      </w:pPr>
      <w:r>
        <w:t xml:space="preserve">Derrida J. 1978.</w:t>
      </w:r>
      <w:r>
        <w:t xml:space="preserve"> </w:t>
      </w:r>
      <w:r>
        <w:rPr>
          <w:i/>
        </w:rPr>
        <w:t xml:space="preserve">Writing and Difference</w:t>
      </w:r>
      <w:r>
        <w:t xml:space="preserve">. The University of Chicago. ed.</w:t>
      </w:r>
    </w:p>
    <w:bookmarkEnd w:id="379"/>
    <w:bookmarkStart w:id="380" w:name="ref-Der82:Mar"/>
    <w:p>
      <w:pPr>
        <w:pStyle w:val="Bibliography"/>
      </w:pPr>
      <w:r>
        <w:t xml:space="preserve">Derrida J. 1982.</w:t>
      </w:r>
      <w:r>
        <w:t xml:space="preserve"> </w:t>
      </w:r>
      <w:r>
        <w:rPr>
          <w:i/>
        </w:rPr>
        <w:t xml:space="preserve">Margins of Philosophy</w:t>
      </w:r>
      <w:r>
        <w:t xml:space="preserve">. The Harvester Press. ed.</w:t>
      </w:r>
    </w:p>
    <w:bookmarkEnd w:id="380"/>
    <w:bookmarkStart w:id="381" w:name="ref-Der95:Arc"/>
    <w:p>
      <w:pPr>
        <w:pStyle w:val="Bibliography"/>
      </w:pPr>
      <w:r>
        <w:t xml:space="preserve">Derrida J, Prenowitz E. 1995. Archive fever: A freudian impression.</w:t>
      </w:r>
      <w:r>
        <w:t xml:space="preserve"> </w:t>
      </w:r>
      <w:r>
        <w:rPr>
          <w:i/>
        </w:rPr>
        <w:t xml:space="preserve">Diacritics</w:t>
      </w:r>
      <w:r>
        <w:t xml:space="preserve">. 25(2):</w:t>
      </w:r>
    </w:p>
    <w:bookmarkEnd w:id="381"/>
    <w:bookmarkStart w:id="383"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82">
        <w:r>
          <w:rPr>
            <w:rStyle w:val="Hyperlink"/>
          </w:rPr>
          <w:t xml:space="preserve">http://ismir2015.uma.es/articles/261_Paper.pdf</w:t>
        </w:r>
      </w:hyperlink>
    </w:p>
    <w:bookmarkEnd w:id="383"/>
    <w:bookmarkStart w:id="384"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384"/>
    <w:bookmarkStart w:id="385"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85"/>
    <w:bookmarkStart w:id="386"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86"/>
    <w:bookmarkStart w:id="387"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87"/>
    <w:bookmarkStart w:id="388"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88"/>
    <w:bookmarkStart w:id="389"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89"/>
    <w:bookmarkStart w:id="391"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90">
        <w:r>
          <w:rPr>
            <w:rStyle w:val="Hyperlink"/>
          </w:rPr>
          <w:t xml:space="preserve">http://ismir2018.ircam.fr/doc/pdfs/265_Paper.pdf</w:t>
        </w:r>
      </w:hyperlink>
    </w:p>
    <w:bookmarkEnd w:id="391"/>
    <w:bookmarkStart w:id="392"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92"/>
    <w:bookmarkStart w:id="394"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93">
        <w:r>
          <w:rPr>
            <w:rStyle w:val="Hyperlink"/>
          </w:rPr>
          <w:t xml:space="preserve">http://ismir2000.ismir.net/papers/invites/dunn_invite.pdf</w:t>
        </w:r>
      </w:hyperlink>
    </w:p>
    <w:bookmarkEnd w:id="394"/>
    <w:bookmarkStart w:id="395"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95"/>
    <w:bookmarkStart w:id="396"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96"/>
    <w:bookmarkStart w:id="397" w:name="ref-Eco04:The"/>
    <w:p>
      <w:pPr>
        <w:pStyle w:val="Bibliography"/>
      </w:pPr>
      <w:r>
        <w:t xml:space="preserve">Eco U. 2004. The poetics of the open work.</w:t>
      </w:r>
      <w:r>
        <w:t xml:space="preserve"> </w:t>
      </w:r>
      <w:r>
        <w:rPr>
          <w:i/>
        </w:rPr>
        <w:t xml:space="preserve">Audio Culture: Readings in Modern Music</w:t>
      </w:r>
    </w:p>
    <w:bookmarkEnd w:id="397"/>
    <w:bookmarkStart w:id="398" w:name="ref-Emm86:The"/>
    <w:p>
      <w:pPr>
        <w:pStyle w:val="Bibliography"/>
      </w:pPr>
      <w:r>
        <w:t xml:space="preserve">Emmerson S. 1986.</w:t>
      </w:r>
      <w:r>
        <w:t xml:space="preserve"> </w:t>
      </w:r>
      <w:r>
        <w:rPr>
          <w:i/>
        </w:rPr>
        <w:t xml:space="preserve">The Language of Electroacoustic Music</w:t>
      </w:r>
      <w:r>
        <w:t xml:space="preserve">. ed.</w:t>
      </w:r>
    </w:p>
    <w:bookmarkEnd w:id="398"/>
    <w:bookmarkStart w:id="40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99">
        <w:r>
          <w:rPr>
            <w:rStyle w:val="Hyperlink"/>
          </w:rPr>
          <w:t xml:space="preserve">http://ismir2018.ircam.fr/doc/pdfs/206_Paper.pdf</w:t>
        </w:r>
      </w:hyperlink>
    </w:p>
    <w:bookmarkEnd w:id="400"/>
    <w:bookmarkStart w:id="40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01"/>
    <w:bookmarkStart w:id="402" w:name="ref-Ern13:Dig"/>
    <w:p>
      <w:pPr>
        <w:pStyle w:val="Bibliography"/>
      </w:pPr>
      <w:r>
        <w:t xml:space="preserve">Ernst W. 2013.</w:t>
      </w:r>
      <w:r>
        <w:t xml:space="preserve"> </w:t>
      </w:r>
      <w:r>
        <w:rPr>
          <w:i/>
        </w:rPr>
        <w:t xml:space="preserve">Digital Memory and the Archive</w:t>
      </w:r>
      <w:r>
        <w:t xml:space="preserve">. University of Minnesota Press. ed.</w:t>
      </w:r>
    </w:p>
    <w:bookmarkEnd w:id="402"/>
    <w:bookmarkStart w:id="40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03"/>
    <w:bookmarkStart w:id="40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04"/>
    <w:bookmarkStart w:id="40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05">
        <w:r>
          <w:rPr>
            <w:rStyle w:val="Hyperlink"/>
          </w:rPr>
          <w:t xml:space="preserve">https://ismir2017.smcnus.org/wp-content/uploads/2017/10/161_Paper.pdf</w:t>
        </w:r>
      </w:hyperlink>
    </w:p>
    <w:bookmarkEnd w:id="406"/>
    <w:bookmarkStart w:id="40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07"/>
    <w:bookmarkStart w:id="40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08"/>
    <w:bookmarkStart w:id="40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09"/>
    <w:bookmarkStart w:id="41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10"/>
    <w:bookmarkStart w:id="411"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11"/>
    <w:bookmarkStart w:id="41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12"/>
    <w:bookmarkStart w:id="41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413">
        <w:r>
          <w:rPr>
            <w:rStyle w:val="Hyperlink"/>
          </w:rPr>
          <w:t xml:space="preserve">http://www.nime.org/proceedings/2010/nime2010_473.pdf</w:t>
        </w:r>
      </w:hyperlink>
    </w:p>
    <w:bookmarkEnd w:id="414"/>
    <w:bookmarkStart w:id="41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15">
        <w:r>
          <w:rPr>
            <w:rStyle w:val="Hyperlink"/>
          </w:rPr>
          <w:t xml:space="preserve">http://www.nime.org/proceedings/2011/nime2011_124.pdf</w:t>
        </w:r>
      </w:hyperlink>
    </w:p>
    <w:bookmarkEnd w:id="416"/>
    <w:bookmarkStart w:id="41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17"/>
    <w:bookmarkStart w:id="41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18">
        <w:r>
          <w:rPr>
            <w:rStyle w:val="Hyperlink"/>
          </w:rPr>
          <w:t xml:space="preserve">http://ismir2000.ismir.net/posters/good.pdf</w:t>
        </w:r>
      </w:hyperlink>
    </w:p>
    <w:bookmarkEnd w:id="419"/>
    <w:bookmarkStart w:id="42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20">
        <w:r>
          <w:rPr>
            <w:rStyle w:val="Hyperlink"/>
          </w:rPr>
          <w:t xml:space="preserve">http://ismir2002.ismir.net/proceedings/03-SP04-1.pdf</w:t>
        </w:r>
      </w:hyperlink>
    </w:p>
    <w:bookmarkEnd w:id="421"/>
    <w:bookmarkStart w:id="42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22">
        <w:r>
          <w:rPr>
            <w:rStyle w:val="Hyperlink"/>
          </w:rPr>
          <w:t xml:space="preserve">http://ismir2003.ismir.net/papers/Goto1.PDF</w:t>
        </w:r>
      </w:hyperlink>
    </w:p>
    <w:bookmarkEnd w:id="423"/>
    <w:bookmarkStart w:id="424" w:name="ref-Gra15:The"/>
    <w:p>
      <w:pPr>
        <w:pStyle w:val="Bibliography"/>
      </w:pPr>
      <w:r>
        <w:t xml:space="preserve">Gratton P, Morin M-E. 2015.</w:t>
      </w:r>
      <w:r>
        <w:t xml:space="preserve"> </w:t>
      </w:r>
      <w:r>
        <w:rPr>
          <w:i/>
        </w:rPr>
        <w:t xml:space="preserve">The Nancy Dictionary</w:t>
      </w:r>
      <w:r>
        <w:t xml:space="preserve">. Edinburgh University Press. ed.</w:t>
      </w:r>
    </w:p>
    <w:bookmarkEnd w:id="424"/>
    <w:bookmarkStart w:id="42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25">
        <w:r>
          <w:rPr>
            <w:rStyle w:val="Hyperlink"/>
          </w:rPr>
          <w:t xml:space="preserve">http://www.terasoft.com.tw/conf/ismir2014/proceedings/T059_257_Paper.pdf</w:t>
        </w:r>
      </w:hyperlink>
    </w:p>
    <w:bookmarkEnd w:id="426"/>
    <w:bookmarkStart w:id="42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27"/>
    <w:bookmarkStart w:id="42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28"/>
    <w:bookmarkStart w:id="429" w:name="ref-Han04:New"/>
    <w:p>
      <w:pPr>
        <w:pStyle w:val="Bibliography"/>
      </w:pPr>
      <w:r>
        <w:t xml:space="preserve">Hansen MBN. 2004.</w:t>
      </w:r>
      <w:r>
        <w:t xml:space="preserve"> </w:t>
      </w:r>
      <w:r>
        <w:rPr>
          <w:i/>
        </w:rPr>
        <w:t xml:space="preserve">New Philosophy for New Media</w:t>
      </w:r>
      <w:r>
        <w:t xml:space="preserve">. The MIT Press. ed.</w:t>
      </w:r>
    </w:p>
    <w:bookmarkEnd w:id="429"/>
    <w:bookmarkStart w:id="43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30">
        <w:r>
          <w:rPr>
            <w:rStyle w:val="Hyperlink"/>
          </w:rPr>
          <w:t xml:space="preserve">http://ismir2008.ismir.net/papers/ISMIR2008_173.pdf</w:t>
        </w:r>
      </w:hyperlink>
    </w:p>
    <w:bookmarkEnd w:id="431"/>
    <w:bookmarkStart w:id="43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32">
        <w:r>
          <w:rPr>
            <w:rStyle w:val="Hyperlink"/>
          </w:rPr>
          <w:t xml:space="preserve">http://www.ppgia.pucpr.br/ismir2013/wp-content/uploads/2013/09/85_Paper.pdf</w:t>
        </w:r>
      </w:hyperlink>
    </w:p>
    <w:bookmarkEnd w:id="433"/>
    <w:bookmarkStart w:id="434" w:name="ref-Hay93:The"/>
    <w:p>
      <w:pPr>
        <w:pStyle w:val="Bibliography"/>
      </w:pPr>
      <w:r>
        <w:t xml:space="preserve">Hayles NK. 1993. The materiality of informatics.</w:t>
      </w:r>
      <w:r>
        <w:t xml:space="preserve"> </w:t>
      </w:r>
      <w:r>
        <w:rPr>
          <w:i/>
        </w:rPr>
        <w:t xml:space="preserve">Configurations</w:t>
      </w:r>
      <w:r>
        <w:t xml:space="preserve">. 1(1):</w:t>
      </w:r>
    </w:p>
    <w:bookmarkEnd w:id="434"/>
    <w:bookmarkStart w:id="43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35"/>
    <w:bookmarkStart w:id="436"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36"/>
    <w:bookmarkStart w:id="437"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37"/>
    <w:bookmarkStart w:id="439"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38">
        <w:r>
          <w:rPr>
            <w:rStyle w:val="Hyperlink"/>
          </w:rPr>
          <w:t xml:space="preserve">http://www.nime.org/proceedings/2010/nime2010_233.pdf</w:t>
        </w:r>
      </w:hyperlink>
    </w:p>
    <w:bookmarkEnd w:id="439"/>
    <w:bookmarkStart w:id="441"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40">
        <w:r>
          <w:rPr>
            <w:rStyle w:val="Hyperlink"/>
          </w:rPr>
          <w:t xml:space="preserve">http://ismir2005.ismir.net/proceedings/2117.pdf</w:t>
        </w:r>
      </w:hyperlink>
    </w:p>
    <w:bookmarkEnd w:id="441"/>
    <w:bookmarkStart w:id="44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42">
        <w:r>
          <w:rPr>
            <w:rStyle w:val="Hyperlink"/>
          </w:rPr>
          <w:t xml:space="preserve">http://ismir2018.ircam.fr/doc/pdfs/248_Paper.pdf</w:t>
        </w:r>
      </w:hyperlink>
    </w:p>
    <w:bookmarkEnd w:id="443"/>
    <w:bookmarkStart w:id="444" w:name="ref-Mau99:Abr"/>
    <w:p>
      <w:pPr>
        <w:pStyle w:val="Bibliography"/>
      </w:pPr>
      <w:r>
        <w:t xml:space="preserve">IV JAM. 1999.</w:t>
      </w:r>
      <w:r>
        <w:t xml:space="preserve"> </w:t>
      </w:r>
      <w:r>
        <w:rPr>
          <w:i/>
        </w:rPr>
        <w:t xml:space="preserve">A Brief History of Algorithmic Composition</w:t>
      </w:r>
      <w:r>
        <w:t xml:space="preserve">. Online. ed.</w:t>
      </w:r>
    </w:p>
    <w:bookmarkEnd w:id="444"/>
    <w:bookmarkStart w:id="44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45"/>
    <w:bookmarkStart w:id="44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46"/>
    <w:bookmarkStart w:id="44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47"/>
    <w:bookmarkStart w:id="44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48">
        <w:r>
          <w:rPr>
            <w:rStyle w:val="Hyperlink"/>
          </w:rPr>
          <w:t xml:space="preserve">http://ismir2008.ismir.net/papers/ISMIR2008_106.pdf</w:t>
        </w:r>
      </w:hyperlink>
    </w:p>
    <w:bookmarkEnd w:id="449"/>
    <w:bookmarkStart w:id="45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50"/>
    <w:bookmarkStart w:id="45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51"/>
    <w:bookmarkStart w:id="45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52"/>
    <w:bookmarkStart w:id="45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53">
        <w:r>
          <w:rPr>
            <w:rStyle w:val="Hyperlink"/>
          </w:rPr>
          <w:t xml:space="preserve">http://www.nime.org/proceedings/2004/nime2004_130.pdf</w:t>
        </w:r>
      </w:hyperlink>
    </w:p>
    <w:bookmarkEnd w:id="454"/>
    <w:bookmarkStart w:id="45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55"/>
    <w:bookmarkStart w:id="45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56">
        <w:r>
          <w:rPr>
            <w:rStyle w:val="Hyperlink"/>
          </w:rPr>
          <w:t xml:space="preserve">http://www.terasoft.com.tw/conf/ismir2014/proceedings/T039_344_Paper.pdf</w:t>
        </w:r>
      </w:hyperlink>
    </w:p>
    <w:bookmarkEnd w:id="457"/>
    <w:bookmarkStart w:id="45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58"/>
    <w:bookmarkStart w:id="46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59">
        <w:r>
          <w:rPr>
            <w:rStyle w:val="Hyperlink"/>
          </w:rPr>
          <w:t xml:space="preserve">http://ismir2015.uma.es/articles/246_Paper.pdf</w:t>
        </w:r>
      </w:hyperlink>
    </w:p>
    <w:bookmarkEnd w:id="460"/>
    <w:bookmarkStart w:id="46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61"/>
    <w:bookmarkStart w:id="46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462"/>
    <w:bookmarkStart w:id="46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63"/>
    <w:bookmarkStart w:id="46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64"/>
    <w:bookmarkStart w:id="46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65"/>
    <w:bookmarkStart w:id="46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66"/>
    <w:bookmarkStart w:id="46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67"/>
    <w:bookmarkStart w:id="46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68"/>
    <w:bookmarkStart w:id="46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69"/>
    <w:bookmarkStart w:id="47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70"/>
    <w:bookmarkStart w:id="471" w:name="ref-Lod98:MUS"/>
    <w:p>
      <w:pPr>
        <w:pStyle w:val="Bibliography"/>
      </w:pPr>
      <w:r>
        <w:t xml:space="preserve">Lodha S, Beahan J, Joseph A, Zane-ulman B. 1998. MUSE: A musical data sonification toolkit</w:t>
      </w:r>
    </w:p>
    <w:bookmarkEnd w:id="471"/>
    <w:bookmarkStart w:id="47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72"/>
    <w:bookmarkStart w:id="47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73">
        <w:r>
          <w:rPr>
            <w:rStyle w:val="Hyperlink"/>
          </w:rPr>
          <w:t xml:space="preserve">http://www.nime.org/proceedings/2008/nime2008_221.pdf</w:t>
        </w:r>
      </w:hyperlink>
    </w:p>
    <w:bookmarkEnd w:id="474"/>
    <w:bookmarkStart w:id="47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475"/>
    <w:bookmarkStart w:id="476" w:name="ref-Man01:The"/>
    <w:p>
      <w:pPr>
        <w:pStyle w:val="Bibliography"/>
      </w:pPr>
      <w:r>
        <w:t xml:space="preserve">Manovich L. 2001.</w:t>
      </w:r>
      <w:r>
        <w:t xml:space="preserve"> </w:t>
      </w:r>
      <w:r>
        <w:rPr>
          <w:i/>
        </w:rPr>
        <w:t xml:space="preserve">The Language of New Media</w:t>
      </w:r>
      <w:r>
        <w:t xml:space="preserve">. MIT Press. ed.</w:t>
      </w:r>
    </w:p>
    <w:bookmarkEnd w:id="476"/>
    <w:bookmarkStart w:id="477" w:name="ref-Man02:Old"/>
    <w:p>
      <w:pPr>
        <w:pStyle w:val="Bibliography"/>
      </w:pPr>
      <w:r>
        <w:t xml:space="preserve">Manovich L. 2002. Old media as new media: Cinema.</w:t>
      </w:r>
      <w:r>
        <w:t xml:space="preserve"> </w:t>
      </w:r>
      <w:r>
        <w:rPr>
          <w:i/>
        </w:rPr>
        <w:t xml:space="preserve">The New Media Book</w:t>
      </w:r>
    </w:p>
    <w:bookmarkEnd w:id="477"/>
    <w:bookmarkStart w:id="47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78"/>
    <w:bookmarkStart w:id="48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79">
        <w:r>
          <w:rPr>
            <w:rStyle w:val="Hyperlink"/>
          </w:rPr>
          <w:t xml:space="preserve">http://ismir2008.ismir.net/papers/ISMIR2008_158.pdf</w:t>
        </w:r>
      </w:hyperlink>
    </w:p>
    <w:bookmarkEnd w:id="480"/>
    <w:bookmarkStart w:id="48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81"/>
    <w:bookmarkStart w:id="48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82"/>
    <w:bookmarkStart w:id="48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83"/>
    <w:bookmarkStart w:id="484" w:name="ref-csoundMethods"/>
    <w:p>
      <w:pPr>
        <w:pStyle w:val="Bibliography"/>
      </w:pPr>
      <w:r>
        <w:t xml:space="preserve">McCurdy I, Heintz J, Joaquin J, Knevel M. 2015. Methods of writing csound scores.</w:t>
      </w:r>
      <w:r>
        <w:t xml:space="preserve"> </w:t>
      </w:r>
      <w:r>
        <w:rPr>
          <w:i/>
        </w:rPr>
        <w:t xml:space="preserve">FLOSS Manuals</w:t>
      </w:r>
    </w:p>
    <w:bookmarkEnd w:id="484"/>
    <w:bookmarkStart w:id="48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85"/>
    <w:bookmarkStart w:id="48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86">
        <w:r>
          <w:rPr>
            <w:rStyle w:val="Hyperlink"/>
          </w:rPr>
          <w:t xml:space="preserve">http://ismir2018.ircam.fr/doc/pdfs/35_Paper.pdf</w:t>
        </w:r>
      </w:hyperlink>
    </w:p>
    <w:bookmarkEnd w:id="487"/>
    <w:bookmarkStart w:id="48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88"/>
    <w:bookmarkStart w:id="489"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89"/>
    <w:bookmarkStart w:id="49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90"/>
    <w:bookmarkStart w:id="491" w:name="ref-ods-cpp"/>
    <w:p>
      <w:pPr>
        <w:pStyle w:val="Bibliography"/>
      </w:pPr>
      <w:r>
        <w:t xml:space="preserve">Morin P. 2019.</w:t>
      </w:r>
      <w:r>
        <w:t xml:space="preserve"> </w:t>
      </w:r>
      <w:r>
        <w:rPr>
          <w:i/>
        </w:rPr>
        <w:t xml:space="preserve">Open Data Structures</w:t>
      </w:r>
      <w:r>
        <w:t xml:space="preserve">. Creative Commons. ed.</w:t>
      </w:r>
    </w:p>
    <w:bookmarkEnd w:id="491"/>
    <w:bookmarkStart w:id="49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92"/>
    <w:bookmarkStart w:id="493"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93"/>
    <w:bookmarkStart w:id="494"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94"/>
    <w:bookmarkStart w:id="49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95">
        <w:r>
          <w:rPr>
            <w:rStyle w:val="Hyperlink"/>
          </w:rPr>
          <w:t xml:space="preserve">http://www.nime.org/proceedings/2007/nime2007_409.pdf</w:t>
        </w:r>
      </w:hyperlink>
    </w:p>
    <w:bookmarkEnd w:id="496"/>
    <w:bookmarkStart w:id="49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97"/>
    <w:bookmarkStart w:id="498" w:name="ref-Nan07:Lis"/>
    <w:p>
      <w:pPr>
        <w:pStyle w:val="Bibliography"/>
      </w:pPr>
      <w:r>
        <w:t xml:space="preserve">Nancy J-L. 2007.</w:t>
      </w:r>
      <w:r>
        <w:t xml:space="preserve"> </w:t>
      </w:r>
      <w:r>
        <w:rPr>
          <w:i/>
        </w:rPr>
        <w:t xml:space="preserve">Listening</w:t>
      </w:r>
      <w:r>
        <w:t xml:space="preserve">. Fordham University Place. ed.</w:t>
      </w:r>
    </w:p>
    <w:bookmarkEnd w:id="498"/>
    <w:bookmarkStart w:id="49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99"/>
    <w:bookmarkStart w:id="50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500"/>
    <w:bookmarkStart w:id="50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01"/>
    <w:bookmarkStart w:id="50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02"/>
    <w:bookmarkStart w:id="50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03"/>
    <w:bookmarkStart w:id="50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04"/>
    <w:bookmarkStart w:id="50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05"/>
    <w:bookmarkStart w:id="50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06"/>
    <w:bookmarkStart w:id="50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507">
        <w:r>
          <w:rPr>
            <w:rStyle w:val="Hyperlink"/>
          </w:rPr>
          <w:t xml:space="preserve">https://ismir2017.smcnus.org/wp-content/uploads/2017/10/14_Paper.pdf</w:t>
        </w:r>
      </w:hyperlink>
    </w:p>
    <w:bookmarkEnd w:id="508"/>
    <w:bookmarkStart w:id="50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509"/>
    <w:bookmarkStart w:id="51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10"/>
    <w:bookmarkStart w:id="511"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11"/>
    <w:bookmarkStart w:id="512"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12"/>
    <w:bookmarkStart w:id="513"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13"/>
    <w:bookmarkStart w:id="51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14">
        <w:r>
          <w:rPr>
            <w:rStyle w:val="Hyperlink"/>
          </w:rPr>
          <w:t xml:space="preserve">http://www.terasoft.com.tw/conf/ismir2014/proceedings/T064_307_Paper.pdf</w:t>
        </w:r>
      </w:hyperlink>
    </w:p>
    <w:bookmarkEnd w:id="515"/>
    <w:bookmarkStart w:id="516" w:name="ref-Pos11:Int"/>
    <w:p>
      <w:pPr>
        <w:pStyle w:val="Bibliography"/>
      </w:pPr>
      <w:r>
        <w:t xml:space="preserve">Poster M. 2011. Introduction.</w:t>
      </w:r>
      <w:r>
        <w:t xml:space="preserve"> </w:t>
      </w:r>
      <w:r>
        <w:rPr>
          <w:i/>
        </w:rPr>
        <w:t xml:space="preserve">Into the Universe of Technical Images</w:t>
      </w:r>
    </w:p>
    <w:bookmarkEnd w:id="516"/>
    <w:bookmarkStart w:id="51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17">
        <w:r>
          <w:rPr>
            <w:rStyle w:val="Hyperlink"/>
          </w:rPr>
          <w:t xml:space="preserve">http://www.nime.org/proceedings/2008/nime2008_311.pdf</w:t>
        </w:r>
      </w:hyperlink>
    </w:p>
    <w:bookmarkEnd w:id="518"/>
    <w:bookmarkStart w:id="51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19"/>
    <w:bookmarkStart w:id="52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20"/>
    <w:bookmarkStart w:id="521" w:name="ref-Puc91:Som"/>
    <w:p>
      <w:pPr>
        <w:pStyle w:val="Bibliography"/>
      </w:pPr>
      <w:r>
        <w:t xml:space="preserve">Puckette M. 1991. Something digital.</w:t>
      </w:r>
      <w:r>
        <w:t xml:space="preserve"> </w:t>
      </w:r>
      <w:r>
        <w:rPr>
          <w:i/>
        </w:rPr>
        <w:t xml:space="preserve">Computer Music Journal</w:t>
      </w:r>
      <w:r>
        <w:t xml:space="preserve">. 15(4):65–69</w:t>
      </w:r>
    </w:p>
    <w:bookmarkEnd w:id="521"/>
    <w:bookmarkStart w:id="52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22"/>
    <w:bookmarkStart w:id="52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23"/>
    <w:bookmarkStart w:id="52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24"/>
    <w:bookmarkStart w:id="52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25"/>
    <w:bookmarkStart w:id="52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26"/>
    <w:bookmarkStart w:id="527" w:name="ref-Roa04:Mic"/>
    <w:p>
      <w:pPr>
        <w:pStyle w:val="Bibliography"/>
      </w:pPr>
      <w:r>
        <w:t xml:space="preserve">Roads C. 2001.</w:t>
      </w:r>
      <w:r>
        <w:t xml:space="preserve"> </w:t>
      </w:r>
      <w:r>
        <w:rPr>
          <w:i/>
        </w:rPr>
        <w:t xml:space="preserve">Microsound</w:t>
      </w:r>
      <w:r>
        <w:t xml:space="preserve">. MIT Press. ed.</w:t>
      </w:r>
    </w:p>
    <w:bookmarkEnd w:id="527"/>
    <w:bookmarkStart w:id="52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28"/>
    <w:bookmarkStart w:id="52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29"/>
    <w:bookmarkStart w:id="530"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30"/>
    <w:bookmarkStart w:id="53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31"/>
    <w:bookmarkStart w:id="53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32"/>
    <w:bookmarkStart w:id="53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33"/>
    <w:bookmarkStart w:id="534"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34"/>
    <w:bookmarkStart w:id="53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35"/>
    <w:bookmarkStart w:id="53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36"/>
    <w:bookmarkStart w:id="53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37"/>
    <w:bookmarkStart w:id="53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38"/>
    <w:bookmarkStart w:id="540"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39">
        <w:r>
          <w:rPr>
            <w:rStyle w:val="Hyperlink"/>
          </w:rPr>
          <w:t xml:space="preserve">http://ismir2005.ismir.net/proceedings/3123.pdf</w:t>
        </w:r>
      </w:hyperlink>
    </w:p>
    <w:bookmarkEnd w:id="540"/>
    <w:bookmarkStart w:id="541"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41"/>
    <w:bookmarkStart w:id="542"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42"/>
    <w:bookmarkStart w:id="543"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43"/>
    <w:bookmarkStart w:id="544"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44"/>
    <w:bookmarkStart w:id="545"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45"/>
    <w:bookmarkStart w:id="546"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46"/>
    <w:bookmarkStart w:id="547"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47"/>
    <w:bookmarkStart w:id="548"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48"/>
    <w:bookmarkStart w:id="549" w:name="ref-Sch06:Rea"/>
    <w:p>
      <w:pPr>
        <w:pStyle w:val="Bibliography"/>
      </w:pPr>
      <w:r>
        <w:t xml:space="preserve">Schwarz D. 2006b. Real-time corpus-based concatenative synthesis with catart., pp. 18–21</w:t>
      </w:r>
    </w:p>
    <w:bookmarkEnd w:id="549"/>
    <w:bookmarkStart w:id="550"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50"/>
    <w:bookmarkStart w:id="551"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51"/>
    <w:bookmarkStart w:id="552" w:name="ref-scoremus"/>
    <w:p>
      <w:pPr>
        <w:pStyle w:val="Bibliography"/>
      </w:pPr>
      <w:r>
        <w:t xml:space="preserve">Selfridge-Field E. 1997. The score music publishing system.</w:t>
      </w:r>
      <w:r>
        <w:t xml:space="preserve"> </w:t>
      </w:r>
      <w:r>
        <w:rPr>
          <w:i/>
        </w:rPr>
        <w:t xml:space="preserve">SCORE</w:t>
      </w:r>
    </w:p>
    <w:bookmarkEnd w:id="552"/>
    <w:bookmarkStart w:id="553"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53"/>
    <w:bookmarkStart w:id="555"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54">
        <w:r>
          <w:rPr>
            <w:rStyle w:val="Hyperlink"/>
          </w:rPr>
          <w:t xml:space="preserve">https://hal.archives-ouvertes.fr/hal-01393959</w:t>
        </w:r>
      </w:hyperlink>
    </w:p>
    <w:bookmarkEnd w:id="555"/>
    <w:bookmarkStart w:id="556"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56"/>
    <w:bookmarkStart w:id="557"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57"/>
    <w:bookmarkStart w:id="558"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58"/>
    <w:bookmarkStart w:id="559" w:name="ref-10.2307/941442"/>
    <w:p>
      <w:pPr>
        <w:pStyle w:val="Bibliography"/>
      </w:pPr>
      <w:r>
        <w:t xml:space="preserve">Skinner R. 1990a. Music software.</w:t>
      </w:r>
      <w:r>
        <w:t xml:space="preserve"> </w:t>
      </w:r>
      <w:r>
        <w:rPr>
          <w:i/>
        </w:rPr>
        <w:t xml:space="preserve">Notes</w:t>
      </w:r>
      <w:r>
        <w:t xml:space="preserve">. 46(3):660–84</w:t>
      </w:r>
    </w:p>
    <w:bookmarkEnd w:id="559"/>
    <w:bookmarkStart w:id="560" w:name="ref-10.2307/940555"/>
    <w:p>
      <w:pPr>
        <w:pStyle w:val="Bibliography"/>
      </w:pPr>
      <w:r>
        <w:t xml:space="preserve">Skinner R. 1990b. Music software.</w:t>
      </w:r>
      <w:r>
        <w:t xml:space="preserve"> </w:t>
      </w:r>
      <w:r>
        <w:rPr>
          <w:i/>
        </w:rPr>
        <w:t xml:space="preserve">Notes</w:t>
      </w:r>
      <w:r>
        <w:t xml:space="preserve">. 47(1):91–101</w:t>
      </w:r>
    </w:p>
    <w:bookmarkEnd w:id="560"/>
    <w:bookmarkStart w:id="561"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61"/>
    <w:bookmarkStart w:id="562"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62"/>
    <w:bookmarkStart w:id="563"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63"/>
    <w:bookmarkStart w:id="564"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64"/>
    <w:bookmarkStart w:id="56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65"/>
    <w:bookmarkStart w:id="566" w:name="ref-Sze08:Lis"/>
    <w:p>
      <w:pPr>
        <w:pStyle w:val="Bibliography"/>
      </w:pPr>
      <w:r>
        <w:t xml:space="preserve">Szendy P. 2008.</w:t>
      </w:r>
      <w:r>
        <w:t xml:space="preserve"> </w:t>
      </w:r>
      <w:r>
        <w:rPr>
          <w:i/>
        </w:rPr>
        <w:t xml:space="preserve">Listen: A History of Our Ears</w:t>
      </w:r>
      <w:r>
        <w:t xml:space="preserve">. Fordham University. ed.</w:t>
      </w:r>
    </w:p>
    <w:bookmarkEnd w:id="566"/>
    <w:bookmarkStart w:id="56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67"/>
    <w:bookmarkStart w:id="568" w:name="ref-Sch07:How"/>
    <w:p>
      <w:pPr>
        <w:pStyle w:val="Bibliography"/>
      </w:pPr>
      <w:r>
        <w:t xml:space="preserve">Thiebaut J-B, Bello J, Schwarz D. 2007. How musical are images? From sound representation to image sonification: An eco systemic approach</w:t>
      </w:r>
    </w:p>
    <w:bookmarkEnd w:id="568"/>
    <w:bookmarkStart w:id="569"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69"/>
    <w:bookmarkStart w:id="570"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70"/>
    <w:bookmarkStart w:id="571"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71"/>
    <w:bookmarkStart w:id="572"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72"/>
    <w:bookmarkStart w:id="573"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73"/>
    <w:bookmarkStart w:id="574"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74"/>
    <w:bookmarkStart w:id="575" w:name="ref-Var04:The"/>
    <w:p>
      <w:pPr>
        <w:pStyle w:val="Bibliography"/>
      </w:pPr>
      <w:r>
        <w:t xml:space="preserve">Varese E. 2004. The liberation of sound.</w:t>
      </w:r>
      <w:r>
        <w:t xml:space="preserve"> </w:t>
      </w:r>
      <w:r>
        <w:rPr>
          <w:i/>
        </w:rPr>
        <w:t xml:space="preserve">Audio Culture: Readings in Modern Music</w:t>
      </w:r>
    </w:p>
    <w:bookmarkEnd w:id="575"/>
    <w:bookmarkStart w:id="576" w:name="ref-Ver84:The"/>
    <w:p>
      <w:pPr>
        <w:pStyle w:val="Bibliography"/>
      </w:pPr>
      <w:r>
        <w:t xml:space="preserve">Vercoe B. 1984. The synthetic performer in the context of live performance</w:t>
      </w:r>
    </w:p>
    <w:bookmarkEnd w:id="576"/>
    <w:bookmarkStart w:id="577"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77"/>
    <w:bookmarkStart w:id="57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78">
        <w:r>
          <w:rPr>
            <w:rStyle w:val="Hyperlink"/>
          </w:rPr>
          <w:t xml:space="preserve">https://ismir2017.smcnus.org/wp-content/uploads/2017/10/180_Paper.pdf</w:t>
        </w:r>
      </w:hyperlink>
    </w:p>
    <w:bookmarkEnd w:id="579"/>
    <w:bookmarkStart w:id="58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80"/>
    <w:bookmarkStart w:id="58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81">
        <w:r>
          <w:rPr>
            <w:rStyle w:val="Hyperlink"/>
          </w:rPr>
          <w:t xml:space="preserve">http://ismir2002.ismir.net/proceedings/02-FP06-3.pdf</w:t>
        </w:r>
      </w:hyperlink>
    </w:p>
    <w:bookmarkEnd w:id="582"/>
    <w:bookmarkStart w:id="58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83"/>
    <w:bookmarkStart w:id="58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84"/>
    <w:bookmarkStart w:id="58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85"/>
    <w:bookmarkStart w:id="58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86"/>
    <w:bookmarkStart w:id="58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87"/>
    <w:bookmarkStart w:id="588"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88"/>
    <w:bookmarkStart w:id="58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89"/>
    <w:bookmarkStart w:id="590"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90"/>
    <w:bookmarkStart w:id="591" w:name="ref-Wei07:Oce"/>
    <w:p>
      <w:pPr>
        <w:pStyle w:val="Bibliography"/>
      </w:pPr>
      <w:r>
        <w:t xml:space="preserve">Weinbren G. 2007. Ocean, database, recut.</w:t>
      </w:r>
      <w:r>
        <w:t xml:space="preserve"> </w:t>
      </w:r>
      <w:r>
        <w:rPr>
          <w:i/>
        </w:rPr>
        <w:t xml:space="preserve">Database Aesthetics: Art in the Age of Information Overflow</w:t>
      </w:r>
    </w:p>
    <w:bookmarkEnd w:id="591"/>
    <w:bookmarkStart w:id="59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92"/>
    <w:bookmarkStart w:id="59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93"/>
    <w:bookmarkStart w:id="59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94">
        <w:r>
          <w:rPr>
            <w:rStyle w:val="Hyperlink"/>
          </w:rPr>
          <w:t xml:space="preserve">http://ismir2018.ircam.fr/doc/pdfs/114_Paper.pdf</w:t>
        </w:r>
      </w:hyperlink>
    </w:p>
    <w:bookmarkEnd w:id="595"/>
    <w:bookmarkStart w:id="596"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96"/>
    <w:bookmarkStart w:id="598"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97">
        <w:r>
          <w:rPr>
            <w:rStyle w:val="Hyperlink"/>
          </w:rPr>
          <w:t xml:space="preserve">http://ismir2004.ismir.net/proceedings/p010-page-48-paper227.pdf</w:t>
        </w:r>
      </w:hyperlink>
    </w:p>
    <w:bookmarkEnd w:id="598"/>
    <w:bookmarkStart w:id="599"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99"/>
    <w:bookmarkStart w:id="60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00"/>
    <w:bookmarkStart w:id="60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01">
        <w:r>
          <w:rPr>
            <w:rStyle w:val="Hyperlink"/>
          </w:rPr>
          <w:t xml:space="preserve">http://ismir2018.ircam.fr/doc/pdfs/188_Paper.pdf</w:t>
        </w:r>
      </w:hyperlink>
    </w:p>
    <w:bookmarkEnd w:id="602"/>
    <w:bookmarkStart w:id="60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03"/>
    <w:bookmarkStart w:id="60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04"/>
    <w:bookmarkStart w:id="60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05"/>
    <w:bookmarkStart w:id="60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06"/>
    <w:bookmarkStart w:id="60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07"/>
    <w:bookmarkStart w:id="60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08"/>
    <w:bookmarkStart w:id="61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09">
        <w:r>
          <w:rPr>
            <w:rStyle w:val="Hyperlink"/>
          </w:rPr>
          <w:t xml:space="preserve">http://www.nime.org/proceedings/2007/nime2007_352.pdf</w:t>
        </w:r>
      </w:hyperlink>
    </w:p>
    <w:bookmarkEnd w:id="610"/>
    <w:bookmarkStart w:id="61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11"/>
    <w:bookmarkEnd w:id="612"/>
    <w:p>
      <w:r>
        <w:pict>
          <v:rect style="width:0;height:1.5pt" o:hralign="center" o:hrstd="t" o:hr="t"/>
        </w:pict>
      </w:r>
    </w:p>
    <w:bookmarkStart w:id="614" w:name="fn1"/>
    <w:p>
      <w:pPr>
        <w:numPr>
          <w:numId w:val="1020"/>
          <w:ilvl w:val="0"/>
        </w:numPr>
      </w:pPr>
      <w:r>
        <w:t xml:space="preserve">Alvin Lucier. I Am Sitting In A Room. See:</w:t>
      </w:r>
      <w:r>
        <w:t xml:space="preserve"> </w:t>
      </w:r>
      <w:hyperlink r:id="rId613">
        <w:r>
          <w:rPr>
            <w:rStyle w:val="Hyperlink"/>
          </w:rPr>
          <w:t xml:space="preserve">https://en.wikipedia.org/wiki/I_Am_Sitting_in_a_Room</w:t>
        </w:r>
      </w:hyperlink>
      <w:hyperlink w:anchor="fnref1">
        <w:r>
          <w:rPr>
            <w:rStyle w:val="Hyperlink"/>
          </w:rPr>
          <w:t xml:space="preserve">↩</w:t>
        </w:r>
      </w:hyperlink>
    </w:p>
    <w:bookmarkEnd w:id="614"/>
    <w:bookmarkStart w:id="615"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615"/>
    <w:bookmarkStart w:id="616"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616"/>
    <w:bookmarkStart w:id="617"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617"/>
    <w:bookmarkStart w:id="618" w:name="fn5"/>
    <w:p>
      <w:pPr>
        <w:numPr>
          <w:numId w:val="1020"/>
          <w:ilvl w:val="0"/>
        </w:numPr>
      </w:pPr>
      <w:r>
        <w:t xml:space="preserve">Miller Puckette suggested this during an open discussion at</w:t>
      </w:r>
      <w:hyperlink w:anchor="fnref5">
        <w:r>
          <w:rPr>
            <w:rStyle w:val="Hyperlink"/>
          </w:rPr>
          <w:t xml:space="preserve">↩</w:t>
        </w:r>
      </w:hyperlink>
    </w:p>
    <w:bookmarkEnd w:id="618"/>
    <w:bookmarkStart w:id="620" w:name="fn6"/>
    <w:p>
      <w:pPr>
        <w:numPr>
          <w:numId w:val="1020"/>
          <w:ilvl w:val="0"/>
        </w:numPr>
      </w:pPr>
      <w:hyperlink r:id="rId619">
        <w:r>
          <w:rPr>
            <w:rStyle w:val="Hyperlink"/>
          </w:rPr>
          <w:t xml:space="preserve">http://kern.ccarh.org/</w:t>
        </w:r>
      </w:hyperlink>
      <w:hyperlink w:anchor="fnref6">
        <w:r>
          <w:rPr>
            <w:rStyle w:val="Hyperlink"/>
          </w:rPr>
          <w:t xml:space="preserve">↩</w:t>
        </w:r>
      </w:hyperlink>
    </w:p>
    <w:bookmarkEnd w:id="620"/>
    <w:bookmarkStart w:id="621"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621"/>
    <w:bookmarkStart w:id="622"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622"/>
    <w:bookmarkStart w:id="623"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623"/>
    <w:bookmarkStart w:id="624"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624"/>
    <w:bookmarkStart w:id="625"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625"/>
    <w:bookmarkStart w:id="627" w:name="fn12"/>
    <w:p>
      <w:pPr>
        <w:numPr>
          <w:numId w:val="1020"/>
          <w:ilvl w:val="0"/>
        </w:numPr>
      </w:pPr>
      <w:hyperlink r:id="rId626">
        <w:r>
          <w:rPr>
            <w:rStyle w:val="Hyperlink"/>
          </w:rPr>
          <w:t xml:space="preserve">http://www.natashabarrett.org/viva.html</w:t>
        </w:r>
      </w:hyperlink>
      <w:hyperlink w:anchor="fnref12">
        <w:r>
          <w:rPr>
            <w:rStyle w:val="Hyperlink"/>
          </w:rPr>
          <w:t xml:space="preserve">↩</w:t>
        </w:r>
      </w:hyperlink>
    </w:p>
    <w:bookmarkEnd w:id="627"/>
    <w:bookmarkStart w:id="628" w:name="fn13"/>
    <w:p>
      <w:pPr>
        <w:numPr>
          <w:numId w:val="1020"/>
          <w:ilvl w:val="0"/>
        </w:numPr>
      </w:pPr>
      <w:r>
        <w:t xml:space="preserve">A biological field station called ‘La Suerte’ in Costa Rica</w:t>
      </w:r>
      <w:hyperlink w:anchor="fnref13">
        <w:r>
          <w:rPr>
            <w:rStyle w:val="Hyperlink"/>
          </w:rPr>
          <w:t xml:space="preserve">↩</w:t>
        </w:r>
      </w:hyperlink>
    </w:p>
    <w:bookmarkEnd w:id="628"/>
    <w:bookmarkStart w:id="630" w:name="fn14"/>
    <w:p>
      <w:pPr>
        <w:numPr>
          <w:numId w:val="1020"/>
          <w:ilvl w:val="0"/>
        </w:numPr>
      </w:pPr>
      <w:hyperlink r:id="rId629">
        <w:r>
          <w:rPr>
            <w:rStyle w:val="Hyperlink"/>
          </w:rPr>
          <w:t xml:space="preserve">https://soundcloud.com/falk-morawitz/spin-dynamics-stereo-reduction</w:t>
        </w:r>
      </w:hyperlink>
      <w:hyperlink w:anchor="fnref14">
        <w:r>
          <w:rPr>
            <w:rStyle w:val="Hyperlink"/>
          </w:rPr>
          <w:t xml:space="preserve">↩</w:t>
        </w:r>
      </w:hyperlink>
    </w:p>
    <w:bookmarkEnd w:id="630"/>
    <w:bookmarkStart w:id="632" w:name="fn15"/>
    <w:p>
      <w:pPr>
        <w:numPr>
          <w:numId w:val="1020"/>
          <w:ilvl w:val="0"/>
        </w:numPr>
      </w:pPr>
      <w:r>
        <w:t xml:space="preserve">Apple’s built-in framework to interface with the GPU . See</w:t>
      </w:r>
      <w:r>
        <w:t xml:space="preserve"> </w:t>
      </w:r>
      <w:hyperlink r:id="rId631">
        <w:r>
          <w:rPr>
            <w:rStyle w:val="Hyperlink"/>
          </w:rPr>
          <w:t xml:space="preserve">https://developer.apple.com/documentation/metal</w:t>
        </w:r>
      </w:hyperlink>
      <w:hyperlink w:anchor="fnref15">
        <w:r>
          <w:rPr>
            <w:rStyle w:val="Hyperlink"/>
          </w:rPr>
          <w:t xml:space="preserve">↩</w:t>
        </w:r>
      </w:hyperlink>
    </w:p>
    <w:bookmarkEnd w:id="632"/>
    <w:bookmarkStart w:id="634" w:name="fn16"/>
    <w:p>
      <w:pPr>
        <w:numPr>
          <w:numId w:val="1020"/>
          <w:ilvl w:val="0"/>
        </w:numPr>
      </w:pPr>
      <w:hyperlink r:id="rId633">
        <w:r>
          <w:rPr>
            <w:rStyle w:val="Hyperlink"/>
          </w:rPr>
          <w:t xml:space="preserve">https://vimeo.com/167646306</w:t>
        </w:r>
      </w:hyperlink>
      <w:hyperlink w:anchor="fnref16">
        <w:r>
          <w:rPr>
            <w:rStyle w:val="Hyperlink"/>
          </w:rPr>
          <w:t xml:space="preserve">↩</w:t>
        </w:r>
      </w:hyperlink>
    </w:p>
    <w:bookmarkEnd w:id="634"/>
    <w:bookmarkStart w:id="635"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35"/>
    <w:bookmarkStart w:id="636" w:name="fn18"/>
    <w:p>
      <w:pPr>
        <w:numPr>
          <w:numId w:val="1020"/>
          <w:ilvl w:val="0"/>
        </w:numPr>
      </w:pP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hyperlink w:anchor="fnref18">
        <w:r>
          <w:rPr>
            <w:rStyle w:val="Hyperlink"/>
          </w:rPr>
          <w:t xml:space="preserve">↩</w:t>
        </w:r>
      </w:hyperlink>
    </w:p>
    <w:bookmarkEnd w:id="636"/>
    <w:bookmarkStart w:id="638" w:name="fn19"/>
    <w:p>
      <w:pPr>
        <w:numPr>
          <w:numId w:val="1020"/>
          <w:ilvl w:val="0"/>
        </w:numPr>
      </w:pPr>
      <w:hyperlink r:id="rId637">
        <w:r>
          <w:rPr>
            <w:rStyle w:val="Hyperlink"/>
          </w:rPr>
          <w:t xml:space="preserve">https://kyma.symbolicsound.com/</w:t>
        </w:r>
      </w:hyperlink>
      <w:hyperlink w:anchor="fnref19">
        <w:r>
          <w:rPr>
            <w:rStyle w:val="Hyperlink"/>
          </w:rPr>
          <w:t xml:space="preserve">↩</w:t>
        </w:r>
      </w:hyperlink>
    </w:p>
    <w:bookmarkEnd w:id="638"/>
    <w:bookmarkStart w:id="639" w:name="fn20"/>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639"/>
    <w:bookmarkStart w:id="640" w:name="fn21"/>
    <w:p>
      <w:pPr>
        <w:numPr>
          <w:numId w:val="1020"/>
          <w:ilvl w:val="0"/>
        </w:numPr>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hyperlink w:anchor="fnref21">
        <w:r>
          <w:rPr>
            <w:rStyle w:val="Hyperlink"/>
          </w:rPr>
          <w:t xml:space="preserve">↩</w:t>
        </w:r>
      </w:hyperlink>
    </w:p>
    <w:bookmarkEnd w:id="640"/>
    <w:bookmarkStart w:id="641" w:name="fn22"/>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641"/>
    <w:bookmarkStart w:id="644" w:name="fn23"/>
    <w:p>
      <w:pPr>
        <w:numPr>
          <w:numId w:val="1020"/>
          <w:ilvl w:val="0"/>
        </w:numPr>
      </w:pPr>
      <w:r>
        <w:t xml:space="preserve">A video of the installation can be seen here:</w:t>
      </w:r>
      <w:r>
        <w:t xml:space="preserve"> </w:t>
      </w:r>
      <w:hyperlink r:id="rId642">
        <w:r>
          <w:rPr>
            <w:rStyle w:val="Hyperlink"/>
          </w:rPr>
          <w:t xml:space="preserve">https://vimeo.com/23086026</w:t>
        </w:r>
      </w:hyperlink>
      <w:r>
        <w:t xml:space="preserve">, the artist website can be accessed here:</w:t>
      </w:r>
      <w:r>
        <w:t xml:space="preserve"> </w:t>
      </w:r>
      <w:hyperlink r:id="rId643">
        <w:r>
          <w:rPr>
            <w:rStyle w:val="Hyperlink"/>
          </w:rPr>
          <w:t xml:space="preserve">http://insookchoi.com</w:t>
        </w:r>
      </w:hyperlink>
      <w:hyperlink w:anchor="fnref23">
        <w:r>
          <w:rPr>
            <w:rStyle w:val="Hyperlink"/>
          </w:rPr>
          <w:t xml:space="preserve">↩</w:t>
        </w:r>
      </w:hyperlink>
    </w:p>
    <w:bookmarkEnd w:id="644"/>
    <w:bookmarkStart w:id="646" w:name="fn24"/>
    <w:p>
      <w:pPr>
        <w:numPr>
          <w:numId w:val="1020"/>
          <w:ilvl w:val="0"/>
        </w:numPr>
      </w:pPr>
      <w:hyperlink r:id="rId645">
        <w:r>
          <w:rPr>
            <w:rStyle w:val="Hyperlink"/>
          </w:rPr>
          <w:t xml:space="preserve">https://sihwapark.com/COMPath</w:t>
        </w:r>
      </w:hyperlink>
      <w:hyperlink w:anchor="fnref24">
        <w:r>
          <w:rPr>
            <w:rStyle w:val="Hyperlink"/>
          </w:rPr>
          <w:t xml:space="preserve">↩</w:t>
        </w:r>
      </w:hyperlink>
    </w:p>
    <w:bookmarkEnd w:id="646"/>
    <w:bookmarkStart w:id="647" w:name="fn25"/>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5">
        <w:r>
          <w:rPr>
            <w:rStyle w:val="Hyperlink"/>
          </w:rPr>
          <w:t xml:space="preserve">↩</w:t>
        </w:r>
      </w:hyperlink>
    </w:p>
    <w:bookmarkEnd w:id="647"/>
    <w:bookmarkStart w:id="648" w:name="fn26"/>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6">
        <w:r>
          <w:rPr>
            <w:rStyle w:val="Hyperlink"/>
          </w:rPr>
          <w:t xml:space="preserve">↩</w:t>
        </w:r>
      </w:hyperlink>
    </w:p>
    <w:bookmarkEnd w:id="648"/>
    <w:bookmarkStart w:id="649" w:name="fn27"/>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7">
        <w:r>
          <w:rPr>
            <w:rStyle w:val="Hyperlink"/>
          </w:rPr>
          <w:t xml:space="preserve">↩</w:t>
        </w:r>
      </w:hyperlink>
    </w:p>
    <w:bookmarkEnd w:id="649"/>
    <w:bookmarkStart w:id="650" w:name="fn28"/>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8">
        <w:r>
          <w:rPr>
            <w:rStyle w:val="Hyperlink"/>
          </w:rPr>
          <w:t xml:space="preserve">↩</w:t>
        </w:r>
      </w:hyperlink>
    </w:p>
    <w:bookmarkEnd w:id="650"/>
    <w:bookmarkStart w:id="651" w:name="fn29"/>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29">
        <w:r>
          <w:rPr>
            <w:rStyle w:val="Hyperlink"/>
          </w:rPr>
          <w:t xml:space="preserve">↩</w:t>
        </w:r>
      </w:hyperlink>
    </w:p>
    <w:bookmarkEnd w:id="651"/>
    <w:bookmarkStart w:id="652" w:name="fn30"/>
    <w:p>
      <w:pPr>
        <w:numPr>
          <w:numId w:val="1020"/>
          <w:ilvl w:val="0"/>
        </w:numPr>
      </w:pPr>
      <w:r>
        <w:t xml:space="preserve">Within this fictional universe, the only way for him to sleep was to imagine the opaqueness of an unknowable future…</w:t>
      </w:r>
      <w:hyperlink w:anchor="fnref30">
        <w:r>
          <w:rPr>
            <w:rStyle w:val="Hyperlink"/>
          </w:rPr>
          <w:t xml:space="preserve">↩</w:t>
        </w:r>
      </w:hyperlink>
    </w:p>
    <w:bookmarkEnd w:id="652"/>
    <w:bookmarkStart w:id="653" w:name="fn31"/>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1">
        <w:r>
          <w:rPr>
            <w:rStyle w:val="Hyperlink"/>
          </w:rPr>
          <w:t xml:space="preserve">↩</w:t>
        </w:r>
      </w:hyperlink>
    </w:p>
    <w:bookmarkEnd w:id="653"/>
    <w:bookmarkStart w:id="654" w:name="fn32"/>
    <w:p>
      <w:pPr>
        <w:numPr>
          <w:numId w:val="1020"/>
          <w:ilvl w:val="0"/>
        </w:numPr>
      </w:pPr>
      <w:r>
        <w:t xml:space="preserve">For example, one of Irineo’s concerns was to reduce the amount of memories on a single day, which he downsized to about seventy thousand…</w:t>
      </w:r>
      <w:hyperlink w:anchor="fnref32">
        <w:r>
          <w:rPr>
            <w:rStyle w:val="Hyperlink"/>
          </w:rPr>
          <w:t xml:space="preserve">↩</w:t>
        </w:r>
      </w:hyperlink>
    </w:p>
    <w:bookmarkEnd w:id="654"/>
    <w:bookmarkStart w:id="655" w:name="fn33"/>
    <w:p>
      <w:pPr>
        <w:numPr>
          <w:numId w:val="1020"/>
          <w:ilvl w:val="0"/>
        </w:numPr>
      </w:pPr>
      <w:r>
        <w:t xml:space="preserve">This acousmatic quality of Funes’ voice will not be touched here, but it is indeed a good point of departure for an essay.</w:t>
      </w:r>
      <w:hyperlink w:anchor="fnref33">
        <w:r>
          <w:rPr>
            <w:rStyle w:val="Hyperlink"/>
          </w:rPr>
          <w:t xml:space="preserve">↩</w:t>
        </w:r>
      </w:hyperlink>
    </w:p>
    <w:bookmarkEnd w:id="655"/>
    <w:bookmarkStart w:id="657" w:name="fn34"/>
    <w:p>
      <w:pPr>
        <w:numPr>
          <w:numId w:val="1020"/>
          <w:ilvl w:val="0"/>
        </w:numPr>
      </w:pPr>
      <w:hyperlink r:id="rId656">
        <w:r>
          <w:rPr>
            <w:rStyle w:val="Hyperlink"/>
          </w:rPr>
          <w:t xml:space="preserve">https://en.wikipedia.org/wiki/Leo_Beranek</w:t>
        </w:r>
      </w:hyperlink>
      <w:hyperlink w:anchor="fnref34">
        <w:r>
          <w:rPr>
            <w:rStyle w:val="Hyperlink"/>
          </w:rPr>
          <w:t xml:space="preserve">↩</w:t>
        </w:r>
      </w:hyperlink>
    </w:p>
    <w:bookmarkEnd w:id="657"/>
    <w:bookmarkStart w:id="658" w:name="fn35"/>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5">
        <w:r>
          <w:rPr>
            <w:rStyle w:val="Hyperlink"/>
          </w:rPr>
          <w:t xml:space="preserve">↩</w:t>
        </w:r>
      </w:hyperlink>
    </w:p>
    <w:bookmarkEnd w:id="658"/>
    <w:bookmarkStart w:id="660" w:name="fn36"/>
    <w:p>
      <w:pPr>
        <w:numPr>
          <w:numId w:val="1020"/>
          <w:ilvl w:val="0"/>
        </w:numPr>
      </w:pPr>
      <w:hyperlink r:id="rId659">
        <w:r>
          <w:rPr>
            <w:rStyle w:val="Hyperlink"/>
          </w:rPr>
          <w:t xml:space="preserve">https://en.cppreference.com/w/cpp/language/destructor</w:t>
        </w:r>
      </w:hyperlink>
      <w:hyperlink w:anchor="fnref36">
        <w:r>
          <w:rPr>
            <w:rStyle w:val="Hyperlink"/>
          </w:rPr>
          <w:t xml:space="preserve">↩</w:t>
        </w:r>
      </w:hyperlink>
    </w:p>
    <w:bookmarkEnd w:id="660"/>
    <w:bookmarkStart w:id="662" w:name="fn37"/>
    <w:p>
      <w:pPr>
        <w:numPr>
          <w:numId w:val="1020"/>
          <w:ilvl w:val="0"/>
        </w:numPr>
      </w:pPr>
      <w:hyperlink r:id="rId661">
        <w:r>
          <w:rPr>
            <w:rStyle w:val="Hyperlink"/>
          </w:rPr>
          <w:t xml:space="preserve">https://mpc.chs.harvard.edu/</w:t>
        </w:r>
      </w:hyperlink>
      <w:hyperlink w:anchor="fnref37">
        <w:r>
          <w:rPr>
            <w:rStyle w:val="Hyperlink"/>
          </w:rPr>
          <w:t xml:space="preserve">↩</w:t>
        </w:r>
      </w:hyperlink>
    </w:p>
    <w:bookmarkEnd w:id="662"/>
    <w:bookmarkStart w:id="663" w:name="fn38"/>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8">
        <w:r>
          <w:rPr>
            <w:rStyle w:val="Hyperlink"/>
          </w:rPr>
          <w:t xml:space="preserve">↩</w:t>
        </w:r>
      </w:hyperlink>
    </w:p>
    <w:bookmarkEnd w:id="663"/>
    <w:bookmarkStart w:id="664" w:name="fn39"/>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39">
        <w:r>
          <w:rPr>
            <w:rStyle w:val="Hyperlink"/>
          </w:rPr>
          <w:t xml:space="preserve">↩</w:t>
        </w:r>
      </w:hyperlink>
    </w:p>
    <w:bookmarkEnd w:id="664"/>
    <w:bookmarkStart w:id="665" w:name="fn40"/>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0">
        <w:r>
          <w:rPr>
            <w:rStyle w:val="Hyperlink"/>
          </w:rPr>
          <w:t xml:space="preserve">↩</w:t>
        </w:r>
      </w:hyperlink>
    </w:p>
    <w:bookmarkEnd w:id="665"/>
    <w:bookmarkStart w:id="666" w:name="fn41"/>
    <w:p>
      <w:pPr>
        <w:numPr>
          <w:numId w:val="1020"/>
          <w:ilvl w:val="0"/>
        </w:numPr>
      </w:pPr>
      <w:r>
        <w:t xml:space="preserve">The word ‘microsound’ refers to sonic events shaped below the threshold of the ‘note.’ See</w:t>
      </w:r>
      <w:r>
        <w:t xml:space="preserve"> </w:t>
      </w:r>
      <w:r>
        <w:t xml:space="preserve">(Roads 2001)</w:t>
      </w:r>
      <w:hyperlink w:anchor="fnref41">
        <w:r>
          <w:rPr>
            <w:rStyle w:val="Hyperlink"/>
          </w:rPr>
          <w:t xml:space="preserve">↩</w:t>
        </w:r>
      </w:hyperlink>
    </w:p>
    <w:bookmarkEnd w:id="666"/>
    <w:bookmarkStart w:id="667" w:name="fn42"/>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2">
        <w:r>
          <w:rPr>
            <w:rStyle w:val="Hyperlink"/>
          </w:rPr>
          <w:t xml:space="preserve">↩</w:t>
        </w:r>
      </w:hyperlink>
    </w:p>
    <w:bookmarkEnd w:id="667"/>
    <w:bookmarkStart w:id="668" w:name="fn43"/>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3">
        <w:r>
          <w:rPr>
            <w:rStyle w:val="Hyperlink"/>
          </w:rPr>
          <w:t xml:space="preserve">↩</w:t>
        </w:r>
      </w:hyperlink>
    </w:p>
    <w:bookmarkEnd w:id="668"/>
    <w:bookmarkStart w:id="671" w:name="fn44"/>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69">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70">
        <w:r>
          <w:rPr>
            <w:rStyle w:val="Hyperlink"/>
          </w:rPr>
          <w:t xml:space="preserve">https://en.wikipedia.org/wiki/Dr._Strangelove</w:t>
        </w:r>
      </w:hyperlink>
      <w:hyperlink w:anchor="fnref44">
        <w:r>
          <w:rPr>
            <w:rStyle w:val="Hyperlink"/>
          </w:rPr>
          <w:t xml:space="preserve">↩</w:t>
        </w:r>
      </w:hyperlink>
    </w:p>
    <w:bookmarkEnd w:id="671"/>
    <w:bookmarkStart w:id="672" w:name="fn45"/>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5">
        <w:r>
          <w:rPr>
            <w:rStyle w:val="Hyperlink"/>
          </w:rPr>
          <w:t xml:space="preserve">↩</w:t>
        </w:r>
      </w:hyperlink>
    </w:p>
    <w:bookmarkEnd w:id="672"/>
    <w:bookmarkStart w:id="673" w:name="fn46"/>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6">
        <w:r>
          <w:rPr>
            <w:rStyle w:val="Hyperlink"/>
          </w:rPr>
          <w:t xml:space="preserve">↩</w:t>
        </w:r>
      </w:hyperlink>
    </w:p>
    <w:bookmarkEnd w:id="673"/>
    <w:bookmarkStart w:id="675" w:name="fn47"/>
    <w:p>
      <w:pPr>
        <w:numPr>
          <w:numId w:val="1020"/>
          <w:ilvl w:val="0"/>
        </w:numPr>
      </w:pPr>
      <w:r>
        <w:t xml:space="preserve">As an example, I would refer the reader to James Tenney’s work from 1962 “Five Stochastic Studies,” which can be found on a YouTube account on his name:</w:t>
      </w:r>
      <w:r>
        <w:t xml:space="preserve"> </w:t>
      </w:r>
      <w:hyperlink r:id="rId674">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7">
        <w:r>
          <w:rPr>
            <w:rStyle w:val="Hyperlink"/>
          </w:rPr>
          <w:t xml:space="preserve">↩</w:t>
        </w:r>
      </w:hyperlink>
    </w:p>
    <w:bookmarkEnd w:id="675"/>
    <w:bookmarkStart w:id="676" w:name="fn48"/>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8">
        <w:r>
          <w:rPr>
            <w:rStyle w:val="Hyperlink"/>
          </w:rPr>
          <w:t xml:space="preserve">↩</w:t>
        </w:r>
      </w:hyperlink>
    </w:p>
    <w:bookmarkEnd w:id="676"/>
    <w:bookmarkStart w:id="677" w:name="fn49"/>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49">
        <w:r>
          <w:rPr>
            <w:rStyle w:val="Hyperlink"/>
          </w:rPr>
          <w:t xml:space="preserve">↩</w:t>
        </w:r>
      </w:hyperlink>
    </w:p>
    <w:bookmarkEnd w:id="677"/>
    <w:bookmarkStart w:id="678" w:name="fn50"/>
    <w:p>
      <w:pPr>
        <w:numPr>
          <w:numId w:val="1020"/>
          <w:ilvl w:val="0"/>
        </w:numPr>
      </w:pPr>
      <w:r>
        <w:t xml:space="preserve">Since, the notion of a ‘piece’ presupposes that of the whole to which it belongs.</w:t>
      </w:r>
      <w:hyperlink w:anchor="fnref50">
        <w:r>
          <w:rPr>
            <w:rStyle w:val="Hyperlink"/>
          </w:rPr>
          <w:t xml:space="preserve">↩</w:t>
        </w:r>
      </w:hyperlink>
    </w:p>
    <w:bookmarkEnd w:id="678"/>
    <w:bookmarkStart w:id="679" w:name="fn51"/>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1">
        <w:r>
          <w:rPr>
            <w:rStyle w:val="Hyperlink"/>
          </w:rPr>
          <w:t xml:space="preserve">↩</w:t>
        </w:r>
      </w:hyperlink>
    </w:p>
    <w:bookmarkEnd w:id="6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34" Target="media/rId234.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43" Target="http://insookchoi.com" TargetMode="External" /><Relationship Type="http://schemas.openxmlformats.org/officeDocument/2006/relationships/hyperlink" Id="rId393" Target="http://ismir2000.ismir.net/papers/invites/dunn_invite.pdf" TargetMode="External" /><Relationship Type="http://schemas.openxmlformats.org/officeDocument/2006/relationships/hyperlink" Id="rId418" Target="http://ismir2000.ismir.net/posters/good.pdf" TargetMode="External" /><Relationship Type="http://schemas.openxmlformats.org/officeDocument/2006/relationships/hyperlink" Id="rId581" Target="http://ismir2002.ismir.net/proceedings/02-FP06-3.pdf" TargetMode="External" /><Relationship Type="http://schemas.openxmlformats.org/officeDocument/2006/relationships/hyperlink" Id="rId420" Target="http://ismir2002.ismir.net/proceedings/03-SP04-1.pdf" TargetMode="External" /><Relationship Type="http://schemas.openxmlformats.org/officeDocument/2006/relationships/hyperlink" Id="rId422" Target="http://ismir2003.ismir.net/papers/Goto1.PDF" TargetMode="External" /><Relationship Type="http://schemas.openxmlformats.org/officeDocument/2006/relationships/hyperlink" Id="rId597" Target="http://ismir2004.ismir.net/proceedings/p010-page-48-paper227.pdf" TargetMode="External" /><Relationship Type="http://schemas.openxmlformats.org/officeDocument/2006/relationships/hyperlink" Id="rId440" Target="http://ismir2005.ismir.net/proceedings/2117.pdf" TargetMode="External" /><Relationship Type="http://schemas.openxmlformats.org/officeDocument/2006/relationships/hyperlink" Id="rId539" Target="http://ismir2005.ismir.net/proceedings/3123.pdf" TargetMode="External" /><Relationship Type="http://schemas.openxmlformats.org/officeDocument/2006/relationships/hyperlink" Id="rId448" Target="http://ismir2008.ismir.net/papers/ISMIR2008_106.pdf" TargetMode="External" /><Relationship Type="http://schemas.openxmlformats.org/officeDocument/2006/relationships/hyperlink" Id="rId479" Target="http://ismir2008.ismir.net/papers/ISMIR2008_158.pdf" TargetMode="External" /><Relationship Type="http://schemas.openxmlformats.org/officeDocument/2006/relationships/hyperlink" Id="rId430" Target="http://ismir2008.ismir.net/papers/ISMIR2008_173.pdf" TargetMode="External" /><Relationship Type="http://schemas.openxmlformats.org/officeDocument/2006/relationships/hyperlink" Id="rId459" Target="http://ismir2015.uma.es/articles/246_Paper.pdf" TargetMode="External" /><Relationship Type="http://schemas.openxmlformats.org/officeDocument/2006/relationships/hyperlink" Id="rId382" Target="http://ismir2015.uma.es/articles/261_Paper.pdf" TargetMode="External" /><Relationship Type="http://schemas.openxmlformats.org/officeDocument/2006/relationships/hyperlink" Id="rId594" Target="http://ismir2018.ircam.fr/doc/pdfs/114_Paper.pdf" TargetMode="External" /><Relationship Type="http://schemas.openxmlformats.org/officeDocument/2006/relationships/hyperlink" Id="rId601" Target="http://ismir2018.ircam.fr/doc/pdfs/188_Paper.pdf" TargetMode="External" /><Relationship Type="http://schemas.openxmlformats.org/officeDocument/2006/relationships/hyperlink" Id="rId399" Target="http://ismir2018.ircam.fr/doc/pdfs/206_Paper.pdf" TargetMode="External" /><Relationship Type="http://schemas.openxmlformats.org/officeDocument/2006/relationships/hyperlink" Id="rId442" Target="http://ismir2018.ircam.fr/doc/pdfs/248_Paper.pdf" TargetMode="External" /><Relationship Type="http://schemas.openxmlformats.org/officeDocument/2006/relationships/hyperlink" Id="rId390" Target="http://ismir2018.ircam.fr/doc/pdfs/265_Paper.pdf" TargetMode="External" /><Relationship Type="http://schemas.openxmlformats.org/officeDocument/2006/relationships/hyperlink" Id="rId486" Target="http://ismir2018.ircam.fr/doc/pdfs/35_Paper.pdf" TargetMode="External" /><Relationship Type="http://schemas.openxmlformats.org/officeDocument/2006/relationships/hyperlink" Id="rId619" Target="http://kern.ccarh.org/" TargetMode="External" /><Relationship Type="http://schemas.openxmlformats.org/officeDocument/2006/relationships/hyperlink" Id="rId626" Target="http://www.natashabarrett.org/viva.html" TargetMode="External" /><Relationship Type="http://schemas.openxmlformats.org/officeDocument/2006/relationships/hyperlink" Id="rId453" Target="http://www.nime.org/proceedings/2004/nime2004_130.pdf" TargetMode="External" /><Relationship Type="http://schemas.openxmlformats.org/officeDocument/2006/relationships/hyperlink" Id="rId609" Target="http://www.nime.org/proceedings/2007/nime2007_352.pdf" TargetMode="External" /><Relationship Type="http://schemas.openxmlformats.org/officeDocument/2006/relationships/hyperlink" Id="rId495" Target="http://www.nime.org/proceedings/2007/nime2007_409.pdf" TargetMode="External" /><Relationship Type="http://schemas.openxmlformats.org/officeDocument/2006/relationships/hyperlink" Id="rId473" Target="http://www.nime.org/proceedings/2008/nime2008_221.pdf" TargetMode="External" /><Relationship Type="http://schemas.openxmlformats.org/officeDocument/2006/relationships/hyperlink" Id="rId517" Target="http://www.nime.org/proceedings/2008/nime2008_311.pdf" TargetMode="External" /><Relationship Type="http://schemas.openxmlformats.org/officeDocument/2006/relationships/hyperlink" Id="rId336" Target="http://www.nime.org/proceedings/2009/nime2009_266.pdf" TargetMode="External" /><Relationship Type="http://schemas.openxmlformats.org/officeDocument/2006/relationships/hyperlink" Id="rId438" Target="http://www.nime.org/proceedings/2010/nime2010_233.pdf" TargetMode="External" /><Relationship Type="http://schemas.openxmlformats.org/officeDocument/2006/relationships/hyperlink" Id="rId413" Target="http://www.nime.org/proceedings/2010/nime2010_473.pdf" TargetMode="External" /><Relationship Type="http://schemas.openxmlformats.org/officeDocument/2006/relationships/hyperlink" Id="rId415" Target="http://www.nime.org/proceedings/2011/nime2011_124.pdf" TargetMode="External" /><Relationship Type="http://schemas.openxmlformats.org/officeDocument/2006/relationships/hyperlink" Id="rId347" Target="http://www.nime.org/proceedings/2011/nime2011_329.pdf" TargetMode="External" /><Relationship Type="http://schemas.openxmlformats.org/officeDocument/2006/relationships/hyperlink" Id="rId334" Target="http://www.nime.org/proceedings/2011/nime2011_387.pdf" TargetMode="External" /><Relationship Type="http://schemas.openxmlformats.org/officeDocument/2006/relationships/hyperlink" Id="rId432" Target="http://www.ppgia.pucpr.br/ismir2013/wp-content/uploads/2013/09/85_Paper.pdf" TargetMode="External" /><Relationship Type="http://schemas.openxmlformats.org/officeDocument/2006/relationships/hyperlink" Id="rId302" Target="http://www.terasoft.com.tw/conf/ismir2014/proceedings/T014_162_Paper.pdf" TargetMode="External" /><Relationship Type="http://schemas.openxmlformats.org/officeDocument/2006/relationships/hyperlink" Id="rId318" Target="http://www.terasoft.com.tw/conf/ismir2014/proceedings/T028_322_Paper.pdf" TargetMode="External" /><Relationship Type="http://schemas.openxmlformats.org/officeDocument/2006/relationships/hyperlink" Id="rId456" Target="http://www.terasoft.com.tw/conf/ismir2014/proceedings/T039_344_Paper.pdf" TargetMode="External" /><Relationship Type="http://schemas.openxmlformats.org/officeDocument/2006/relationships/hyperlink" Id="rId425" Target="http://www.terasoft.com.tw/conf/ismir2014/proceedings/T059_257_Paper.pdf" TargetMode="External" /><Relationship Type="http://schemas.openxmlformats.org/officeDocument/2006/relationships/hyperlink" Id="rId514" Target="http://www.terasoft.com.tw/conf/ismir2014/proceedings/T064_307_Paper.pdf" TargetMode="External" /><Relationship Type="http://schemas.openxmlformats.org/officeDocument/2006/relationships/hyperlink" Id="rId631" Target="https://developer.apple.com/documentation/metal" TargetMode="External" /><Relationship Type="http://schemas.openxmlformats.org/officeDocument/2006/relationships/hyperlink" Id="rId659" Target="https://en.cppreference.com/w/cpp/language/destructor" TargetMode="External" /><Relationship Type="http://schemas.openxmlformats.org/officeDocument/2006/relationships/hyperlink" Id="rId670" Target="https://en.wikipedia.org/wiki/Dr._Strangelove" TargetMode="External" /><Relationship Type="http://schemas.openxmlformats.org/officeDocument/2006/relationships/hyperlink" Id="rId613" Target="https://en.wikipedia.org/wiki/I_Am_Sitting_in_a_Room" TargetMode="External" /><Relationship Type="http://schemas.openxmlformats.org/officeDocument/2006/relationships/hyperlink" Id="rId656"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54" Target="https://hal.archives-ouvertes.fr/hal-01393959" TargetMode="External" /><Relationship Type="http://schemas.openxmlformats.org/officeDocument/2006/relationships/hyperlink" Id="rId507" Target="https://ismir2017.smcnus.org/wp-content/uploads/2017/10/14_Paper.pdf" TargetMode="External" /><Relationship Type="http://schemas.openxmlformats.org/officeDocument/2006/relationships/hyperlink" Id="rId405" Target="https://ismir2017.smcnus.org/wp-content/uploads/2017/10/161_Paper.pdf" TargetMode="External" /><Relationship Type="http://schemas.openxmlformats.org/officeDocument/2006/relationships/hyperlink" Id="rId578" Target="https://ismir2017.smcnus.org/wp-content/uploads/2017/10/180_Paper.pdf" TargetMode="External" /><Relationship Type="http://schemas.openxmlformats.org/officeDocument/2006/relationships/hyperlink" Id="rId369" Target="https://ismir2017.smcnus.org/wp-content/uploads/2017/10/235_Paper.pdf" TargetMode="External" /><Relationship Type="http://schemas.openxmlformats.org/officeDocument/2006/relationships/hyperlink" Id="rId374" Target="https://ismir2017.smcnus.org/wp-content/uploads/2017/10/75_Paper.pdf" TargetMode="External" /><Relationship Type="http://schemas.openxmlformats.org/officeDocument/2006/relationships/hyperlink" Id="rId637" Target="https://kyma.symbolicsound.com/" TargetMode="External" /><Relationship Type="http://schemas.openxmlformats.org/officeDocument/2006/relationships/hyperlink" Id="rId661" Target="https://mpc.chs.harvard.edu/" TargetMode="External" /><Relationship Type="http://schemas.openxmlformats.org/officeDocument/2006/relationships/hyperlink" Id="rId645" Target="https://sihwapark.com/COMPath" TargetMode="External" /><Relationship Type="http://schemas.openxmlformats.org/officeDocument/2006/relationships/hyperlink" Id="rId629" Target="https://soundcloud.com/falk-morawitz/spin-dynamics-stereo-reduction" TargetMode="External" /><Relationship Type="http://schemas.openxmlformats.org/officeDocument/2006/relationships/hyperlink" Id="rId633" Target="https://vimeo.com/167646306" TargetMode="External" /><Relationship Type="http://schemas.openxmlformats.org/officeDocument/2006/relationships/hyperlink" Id="rId642" Target="https://vimeo.com/23086026" TargetMode="External" /><Relationship Type="http://schemas.openxmlformats.org/officeDocument/2006/relationships/hyperlink" Id="rId371" Target="https://www.cs.unm.edu/~crowley/papers/sds.pdf" TargetMode="External" /><Relationship Type="http://schemas.openxmlformats.org/officeDocument/2006/relationships/hyperlink" Id="rId669" Target="https://www.mersenne.org/primes/" TargetMode="External" /><Relationship Type="http://schemas.openxmlformats.org/officeDocument/2006/relationships/hyperlink" Id="rId67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43" Target="http://insookchoi.com" TargetMode="External" /><Relationship Type="http://schemas.openxmlformats.org/officeDocument/2006/relationships/hyperlink" Id="rId393" Target="http://ismir2000.ismir.net/papers/invites/dunn_invite.pdf" TargetMode="External" /><Relationship Type="http://schemas.openxmlformats.org/officeDocument/2006/relationships/hyperlink" Id="rId418" Target="http://ismir2000.ismir.net/posters/good.pdf" TargetMode="External" /><Relationship Type="http://schemas.openxmlformats.org/officeDocument/2006/relationships/hyperlink" Id="rId581" Target="http://ismir2002.ismir.net/proceedings/02-FP06-3.pdf" TargetMode="External" /><Relationship Type="http://schemas.openxmlformats.org/officeDocument/2006/relationships/hyperlink" Id="rId420" Target="http://ismir2002.ismir.net/proceedings/03-SP04-1.pdf" TargetMode="External" /><Relationship Type="http://schemas.openxmlformats.org/officeDocument/2006/relationships/hyperlink" Id="rId422" Target="http://ismir2003.ismir.net/papers/Goto1.PDF" TargetMode="External" /><Relationship Type="http://schemas.openxmlformats.org/officeDocument/2006/relationships/hyperlink" Id="rId597" Target="http://ismir2004.ismir.net/proceedings/p010-page-48-paper227.pdf" TargetMode="External" /><Relationship Type="http://schemas.openxmlformats.org/officeDocument/2006/relationships/hyperlink" Id="rId440" Target="http://ismir2005.ismir.net/proceedings/2117.pdf" TargetMode="External" /><Relationship Type="http://schemas.openxmlformats.org/officeDocument/2006/relationships/hyperlink" Id="rId539" Target="http://ismir2005.ismir.net/proceedings/3123.pdf" TargetMode="External" /><Relationship Type="http://schemas.openxmlformats.org/officeDocument/2006/relationships/hyperlink" Id="rId448" Target="http://ismir2008.ismir.net/papers/ISMIR2008_106.pdf" TargetMode="External" /><Relationship Type="http://schemas.openxmlformats.org/officeDocument/2006/relationships/hyperlink" Id="rId479" Target="http://ismir2008.ismir.net/papers/ISMIR2008_158.pdf" TargetMode="External" /><Relationship Type="http://schemas.openxmlformats.org/officeDocument/2006/relationships/hyperlink" Id="rId430" Target="http://ismir2008.ismir.net/papers/ISMIR2008_173.pdf" TargetMode="External" /><Relationship Type="http://schemas.openxmlformats.org/officeDocument/2006/relationships/hyperlink" Id="rId459" Target="http://ismir2015.uma.es/articles/246_Paper.pdf" TargetMode="External" /><Relationship Type="http://schemas.openxmlformats.org/officeDocument/2006/relationships/hyperlink" Id="rId382" Target="http://ismir2015.uma.es/articles/261_Paper.pdf" TargetMode="External" /><Relationship Type="http://schemas.openxmlformats.org/officeDocument/2006/relationships/hyperlink" Id="rId594" Target="http://ismir2018.ircam.fr/doc/pdfs/114_Paper.pdf" TargetMode="External" /><Relationship Type="http://schemas.openxmlformats.org/officeDocument/2006/relationships/hyperlink" Id="rId601" Target="http://ismir2018.ircam.fr/doc/pdfs/188_Paper.pdf" TargetMode="External" /><Relationship Type="http://schemas.openxmlformats.org/officeDocument/2006/relationships/hyperlink" Id="rId399" Target="http://ismir2018.ircam.fr/doc/pdfs/206_Paper.pdf" TargetMode="External" /><Relationship Type="http://schemas.openxmlformats.org/officeDocument/2006/relationships/hyperlink" Id="rId442" Target="http://ismir2018.ircam.fr/doc/pdfs/248_Paper.pdf" TargetMode="External" /><Relationship Type="http://schemas.openxmlformats.org/officeDocument/2006/relationships/hyperlink" Id="rId390" Target="http://ismir2018.ircam.fr/doc/pdfs/265_Paper.pdf" TargetMode="External" /><Relationship Type="http://schemas.openxmlformats.org/officeDocument/2006/relationships/hyperlink" Id="rId486" Target="http://ismir2018.ircam.fr/doc/pdfs/35_Paper.pdf" TargetMode="External" /><Relationship Type="http://schemas.openxmlformats.org/officeDocument/2006/relationships/hyperlink" Id="rId619" Target="http://kern.ccarh.org/" TargetMode="External" /><Relationship Type="http://schemas.openxmlformats.org/officeDocument/2006/relationships/hyperlink" Id="rId626" Target="http://www.natashabarrett.org/viva.html" TargetMode="External" /><Relationship Type="http://schemas.openxmlformats.org/officeDocument/2006/relationships/hyperlink" Id="rId453" Target="http://www.nime.org/proceedings/2004/nime2004_130.pdf" TargetMode="External" /><Relationship Type="http://schemas.openxmlformats.org/officeDocument/2006/relationships/hyperlink" Id="rId609" Target="http://www.nime.org/proceedings/2007/nime2007_352.pdf" TargetMode="External" /><Relationship Type="http://schemas.openxmlformats.org/officeDocument/2006/relationships/hyperlink" Id="rId495" Target="http://www.nime.org/proceedings/2007/nime2007_409.pdf" TargetMode="External" /><Relationship Type="http://schemas.openxmlformats.org/officeDocument/2006/relationships/hyperlink" Id="rId473" Target="http://www.nime.org/proceedings/2008/nime2008_221.pdf" TargetMode="External" /><Relationship Type="http://schemas.openxmlformats.org/officeDocument/2006/relationships/hyperlink" Id="rId517" Target="http://www.nime.org/proceedings/2008/nime2008_311.pdf" TargetMode="External" /><Relationship Type="http://schemas.openxmlformats.org/officeDocument/2006/relationships/hyperlink" Id="rId336" Target="http://www.nime.org/proceedings/2009/nime2009_266.pdf" TargetMode="External" /><Relationship Type="http://schemas.openxmlformats.org/officeDocument/2006/relationships/hyperlink" Id="rId438" Target="http://www.nime.org/proceedings/2010/nime2010_233.pdf" TargetMode="External" /><Relationship Type="http://schemas.openxmlformats.org/officeDocument/2006/relationships/hyperlink" Id="rId413" Target="http://www.nime.org/proceedings/2010/nime2010_473.pdf" TargetMode="External" /><Relationship Type="http://schemas.openxmlformats.org/officeDocument/2006/relationships/hyperlink" Id="rId415" Target="http://www.nime.org/proceedings/2011/nime2011_124.pdf" TargetMode="External" /><Relationship Type="http://schemas.openxmlformats.org/officeDocument/2006/relationships/hyperlink" Id="rId347" Target="http://www.nime.org/proceedings/2011/nime2011_329.pdf" TargetMode="External" /><Relationship Type="http://schemas.openxmlformats.org/officeDocument/2006/relationships/hyperlink" Id="rId334" Target="http://www.nime.org/proceedings/2011/nime2011_387.pdf" TargetMode="External" /><Relationship Type="http://schemas.openxmlformats.org/officeDocument/2006/relationships/hyperlink" Id="rId432" Target="http://www.ppgia.pucpr.br/ismir2013/wp-content/uploads/2013/09/85_Paper.pdf" TargetMode="External" /><Relationship Type="http://schemas.openxmlformats.org/officeDocument/2006/relationships/hyperlink" Id="rId302" Target="http://www.terasoft.com.tw/conf/ismir2014/proceedings/T014_162_Paper.pdf" TargetMode="External" /><Relationship Type="http://schemas.openxmlformats.org/officeDocument/2006/relationships/hyperlink" Id="rId318" Target="http://www.terasoft.com.tw/conf/ismir2014/proceedings/T028_322_Paper.pdf" TargetMode="External" /><Relationship Type="http://schemas.openxmlformats.org/officeDocument/2006/relationships/hyperlink" Id="rId456" Target="http://www.terasoft.com.tw/conf/ismir2014/proceedings/T039_344_Paper.pdf" TargetMode="External" /><Relationship Type="http://schemas.openxmlformats.org/officeDocument/2006/relationships/hyperlink" Id="rId425" Target="http://www.terasoft.com.tw/conf/ismir2014/proceedings/T059_257_Paper.pdf" TargetMode="External" /><Relationship Type="http://schemas.openxmlformats.org/officeDocument/2006/relationships/hyperlink" Id="rId514" Target="http://www.terasoft.com.tw/conf/ismir2014/proceedings/T064_307_Paper.pdf" TargetMode="External" /><Relationship Type="http://schemas.openxmlformats.org/officeDocument/2006/relationships/hyperlink" Id="rId631" Target="https://developer.apple.com/documentation/metal" TargetMode="External" /><Relationship Type="http://schemas.openxmlformats.org/officeDocument/2006/relationships/hyperlink" Id="rId659" Target="https://en.cppreference.com/w/cpp/language/destructor" TargetMode="External" /><Relationship Type="http://schemas.openxmlformats.org/officeDocument/2006/relationships/hyperlink" Id="rId670" Target="https://en.wikipedia.org/wiki/Dr._Strangelove" TargetMode="External" /><Relationship Type="http://schemas.openxmlformats.org/officeDocument/2006/relationships/hyperlink" Id="rId613" Target="https://en.wikipedia.org/wiki/I_Am_Sitting_in_a_Room" TargetMode="External" /><Relationship Type="http://schemas.openxmlformats.org/officeDocument/2006/relationships/hyperlink" Id="rId656"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54" Target="https://hal.archives-ouvertes.fr/hal-01393959" TargetMode="External" /><Relationship Type="http://schemas.openxmlformats.org/officeDocument/2006/relationships/hyperlink" Id="rId507" Target="https://ismir2017.smcnus.org/wp-content/uploads/2017/10/14_Paper.pdf" TargetMode="External" /><Relationship Type="http://schemas.openxmlformats.org/officeDocument/2006/relationships/hyperlink" Id="rId405" Target="https://ismir2017.smcnus.org/wp-content/uploads/2017/10/161_Paper.pdf" TargetMode="External" /><Relationship Type="http://schemas.openxmlformats.org/officeDocument/2006/relationships/hyperlink" Id="rId578" Target="https://ismir2017.smcnus.org/wp-content/uploads/2017/10/180_Paper.pdf" TargetMode="External" /><Relationship Type="http://schemas.openxmlformats.org/officeDocument/2006/relationships/hyperlink" Id="rId369" Target="https://ismir2017.smcnus.org/wp-content/uploads/2017/10/235_Paper.pdf" TargetMode="External" /><Relationship Type="http://schemas.openxmlformats.org/officeDocument/2006/relationships/hyperlink" Id="rId374" Target="https://ismir2017.smcnus.org/wp-content/uploads/2017/10/75_Paper.pdf" TargetMode="External" /><Relationship Type="http://schemas.openxmlformats.org/officeDocument/2006/relationships/hyperlink" Id="rId637" Target="https://kyma.symbolicsound.com/" TargetMode="External" /><Relationship Type="http://schemas.openxmlformats.org/officeDocument/2006/relationships/hyperlink" Id="rId661" Target="https://mpc.chs.harvard.edu/" TargetMode="External" /><Relationship Type="http://schemas.openxmlformats.org/officeDocument/2006/relationships/hyperlink" Id="rId645" Target="https://sihwapark.com/COMPath" TargetMode="External" /><Relationship Type="http://schemas.openxmlformats.org/officeDocument/2006/relationships/hyperlink" Id="rId629" Target="https://soundcloud.com/falk-morawitz/spin-dynamics-stereo-reduction" TargetMode="External" /><Relationship Type="http://schemas.openxmlformats.org/officeDocument/2006/relationships/hyperlink" Id="rId633" Target="https://vimeo.com/167646306" TargetMode="External" /><Relationship Type="http://schemas.openxmlformats.org/officeDocument/2006/relationships/hyperlink" Id="rId642" Target="https://vimeo.com/23086026" TargetMode="External" /><Relationship Type="http://schemas.openxmlformats.org/officeDocument/2006/relationships/hyperlink" Id="rId371" Target="https://www.cs.unm.edu/~crowley/papers/sds.pdf" TargetMode="External" /><Relationship Type="http://schemas.openxmlformats.org/officeDocument/2006/relationships/hyperlink" Id="rId669" Target="https://www.mersenne.org/primes/" TargetMode="External" /><Relationship Type="http://schemas.openxmlformats.org/officeDocument/2006/relationships/hyperlink" Id="rId67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2019-04-03T20:05:42Z</dcterms:created>
  <dcterms:modified xsi:type="dcterms:W3CDTF">2019-04-03T20:05:42Z</dcterms:modified>
</cp:coreProperties>
</file>

<file path=docProps/custom.xml><?xml version="1.0" encoding="utf-8"?>
<Properties xmlns="http://schemas.openxmlformats.org/officeDocument/2006/custom-properties" xmlns:vt="http://schemas.openxmlformats.org/officeDocument/2006/docPropsVTypes"/>
</file>