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8.png" ContentType="image/png"/>
  <Override PartName="/word/media/rId70.png" ContentType="image/png"/>
  <Override PartName="/word/media/rId180.png" ContentType="image/png"/>
  <Override PartName="/word/media/rId263.png" ContentType="image/png"/>
  <Override PartName="/word/media/rId93.png" ContentType="image/png"/>
  <Override PartName="/word/media/rId90.png" ContentType="image/png"/>
  <Override PartName="/word/media/rId73.png" ContentType="image/png"/>
  <Override PartName="/word/media/rId82.png" ContentType="image/png"/>
  <Override PartName="/word/media/rId34.png" ContentType="image/png"/>
  <Override PartName="/word/media/rId145.png" ContentType="image/png"/>
  <Override PartName="/word/media/rId77.png" ContentType="image/png"/>
  <Override PartName="/word/media/rId85.png" ContentType="image/png"/>
  <Override PartName="/word/media/rId99.png" ContentType="image/png"/>
  <Override PartName="/word/media/rId1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t xml:space="preserve">image</w:t>
      </w:r>
    </w:p>
    <w:p>
      <w:pPr>
        <w:pStyle w:val="Heading1"/>
      </w:pPr>
      <w:bookmarkStart w:id="20" w:name="dedication"/>
      <w:r>
        <w:t xml:space="preserve">Dedication</w:t>
      </w:r>
      <w:bookmarkEnd w:id="20"/>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1" w:name="acknowledgements"/>
      <w:r>
        <w:t xml:space="preserve">Acknowledgements</w:t>
      </w:r>
      <w:bookmarkEnd w:id="21"/>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2" w:name="preface"/>
      <w:r>
        <w:t xml:space="preserve">Preface</w:t>
      </w:r>
      <w:bookmarkEnd w:id="22"/>
    </w:p>
    <w:p>
      <w:pPr>
        <w:pStyle w:val="Heading1"/>
      </w:pPr>
      <w:bookmarkStart w:id="23" w:name="abstract"/>
      <w:r>
        <w:t xml:space="preserve">Abstract</w:t>
      </w:r>
      <w:bookmarkEnd w:id="23"/>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4" w:name="chapter:Introduction"/>
      <w:r>
        <w:t xml:space="preserve">Introduction</w:t>
      </w:r>
      <w:bookmarkEnd w:id="24"/>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5"/>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7">
        <w:r>
          <w:rPr>
            <w:rStyle w:val="Hyperlink"/>
          </w:rPr>
          <w:t xml:space="preserve">https://fdch.github.io/abby</w:t>
        </w:r>
      </w:hyperlink>
      <w:r>
        <w:t xml:space="preserve">, and the code can be accessed or cloned from</w:t>
      </w:r>
      <w:r>
        <w:t xml:space="preserve"> </w:t>
      </w:r>
      <w:hyperlink r:id="rId28">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9" w:name="chapter:Database_Art"/>
      <w:r>
        <w:t xml:space="preserve">Database Art</w:t>
      </w:r>
      <w:bookmarkEnd w:id="29"/>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0" w:name="section:The_Database_In_New_Media_Theory"/>
      <w:r>
        <w:t xml:space="preserve">The Database In New Media Theory</w:t>
      </w:r>
      <w:bookmarkEnd w:id="30"/>
    </w:p>
    <w:p>
      <w:pPr>
        <w:pStyle w:val="Heading3"/>
      </w:pPr>
      <w:bookmarkStart w:id="31" w:name="new_media"/>
      <w:r>
        <w:t xml:space="preserve">Database As Form</w:t>
      </w:r>
      <w:bookmarkEnd w:id="31"/>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2"/>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3" w:name="semiotics"/>
      <w:r>
        <w:t xml:space="preserve">A Semiotic Trap</w:t>
      </w:r>
      <w:bookmarkEnd w:id="33"/>
    </w:p>
    <w:p>
      <w:pPr>
        <w:pStyle w:val="CaptionedFigure"/>
      </w:pPr>
      <w:bookmarkStart w:id="35" w:name="img:one-to-many"/>
      <w:r>
        <w:drawing>
          <wp:inline>
            <wp:extent cx="3060700" cy="3492500"/>
            <wp:effectExtent b="0" l="0" r="0" t="0"/>
            <wp:docPr descr="Syntagm and Paradigm reversal"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4"/>
                    <a:stretch>
                      <a:fillRect/>
                    </a:stretch>
                  </pic:blipFill>
                  <pic:spPr bwMode="auto">
                    <a:xfrm>
                      <a:off x="0" y="0"/>
                      <a:ext cx="3060700" cy="3492500"/>
                    </a:xfrm>
                    <a:prstGeom prst="rect">
                      <a:avLst/>
                    </a:prstGeom>
                    <a:noFill/>
                    <a:ln w="9525">
                      <a:noFill/>
                      <a:headEnd/>
                      <a:tailEnd/>
                    </a:ln>
                  </pic:spPr>
                </pic:pic>
              </a:graphicData>
            </a:graphic>
          </wp:inline>
        </w:drawing>
      </w:r>
      <w:bookmarkEnd w:id="35"/>
    </w:p>
    <w:p>
      <w:pPr>
        <w:pStyle w:val="ImageCaption"/>
      </w:pPr>
      <w:r>
        <w:t xml:space="preserve">Syntagm and Paradigm reversal</w:t>
      </w:r>
    </w:p>
    <w:p>
      <w:pPr>
        <w:pStyle w:val="BodyText"/>
      </w:pPr>
      <w:r>
        <w:t xml:space="preserve">Top: syntagm, paradigm, and their relation.</w:t>
      </w:r>
      <w:r>
        <w:t xml:space="preserve"> </w:t>
      </w:r>
      <w:r>
        <w:t xml:space="preserve">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6"/>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7"/>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8" w:name="convergence"/>
      <w:r>
        <w:t xml:space="preserve">Digital Convergence</w:t>
      </w:r>
      <w:bookmarkEnd w:id="38"/>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9" w:name="bodiless_information"/>
      <w:r>
        <w:t xml:space="preserve">Bodiless Information</w:t>
      </w:r>
      <w:bookmarkEnd w:id="39"/>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0" w:name="embodiment"/>
      <w:r>
        <w:t xml:space="preserve">Embodying Databasing</w:t>
      </w:r>
      <w:bookmarkEnd w:id="40"/>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1" w:name="framing"/>
      <w:r>
        <w:t xml:space="preserve">Filtering And Framing</w:t>
      </w:r>
      <w:bookmarkEnd w:id="41"/>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2" w:name="database_aesthetics"/>
      <w:r>
        <w:t xml:space="preserve">Database As Aesthetics</w:t>
      </w:r>
      <w:bookmarkEnd w:id="42"/>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3" w:name="generated"/>
      <w:r>
        <w:t xml:space="preserve">Databasing: Database As Performance</w:t>
      </w:r>
      <w:bookmarkEnd w:id="43"/>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4"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4"/>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5" w:name="Xdc6db904ad977d5b954cf3c9c455f3f4fa43e5b"/>
      <w:r>
        <w:t xml:space="preserve">Databasing And The History Of Databases</w:t>
      </w:r>
      <w:bookmarkEnd w:id="45"/>
    </w:p>
    <w:p>
      <w:pPr>
        <w:pStyle w:val="Heading3"/>
      </w:pPr>
      <w:bookmarkStart w:id="46" w:name="databasing"/>
      <w:r>
        <w:t xml:space="preserve">Databasing: The Performance Of The Database</w:t>
      </w:r>
      <w:bookmarkEnd w:id="46"/>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7" w:name="data-types-and-structures"/>
      <w:r>
        <w:t xml:space="preserve">Data types and structures</w:t>
      </w:r>
      <w:bookmarkEnd w:id="47"/>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8"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8"/>
    <w:p>
      <w:pPr>
        <w:pStyle w:val="Heading4"/>
      </w:pPr>
      <w:bookmarkStart w:id="49" w:name="temporality-of-databasing"/>
      <w:r>
        <w:t xml:space="preserve">Temporality of Databasing</w:t>
      </w:r>
      <w:bookmarkEnd w:id="49"/>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0" w:name="databasing-and-writing"/>
      <w:r>
        <w:t xml:space="preserve">Databasing and Writing</w:t>
      </w:r>
      <w:bookmarkEnd w:id="50"/>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1"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1"/>
    <w:p>
      <w:pPr>
        <w:pStyle w:val="Heading4"/>
      </w:pPr>
      <w:bookmarkStart w:id="52" w:name="the-von-neumann-architecture"/>
      <w:r>
        <w:t xml:space="preserve">The Von Neumann Architecture</w:t>
      </w:r>
      <w:bookmarkEnd w:id="52"/>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3" w:name="programming"/>
      <w:r>
        <w:t xml:space="preserve">A Database Tree</w:t>
      </w:r>
      <w:bookmarkEnd w:id="53"/>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4" w:name="img:dbtree"/>
      <w:r>
        <w:t xml:space="preserve"> </w:t>
      </w:r>
      <w:r>
        <w:t xml:space="preserve">A very simple sketch of a tree representing the database tree of computer evolution</w:t>
      </w:r>
      <w:r>
        <w:t xml:space="preserve"> </w:t>
      </w:r>
      <w:bookmarkEnd w:id="54"/>
    </w:p>
    <w:p>
      <w:pPr>
        <w:pStyle w:val="ImageCaption"/>
      </w:pPr>
      <w:r>
        <w:t xml:space="preserve"> </w:t>
      </w:r>
      <w:r>
        <w:t xml:space="preserve">A very simple sketch of a tree representing the database tree of computer evolution</w:t>
      </w:r>
      <w:r>
        <w:t xml:space="preserve"> </w:t>
      </w:r>
    </w:p>
    <w:p>
      <w:pPr>
        <w:pStyle w:val="BodyText"/>
      </w:pPr>
      <w:r>
        <w:t xml:space="preserve">0.4</w:t>
      </w:r>
    </w:p>
    <w:p>
      <w:pPr>
        <w:pStyle w:val="Heading5"/>
      </w:pPr>
      <w:bookmarkStart w:id="55" w:name="ground"/>
      <w:r>
        <w:t xml:space="preserve">Ground</w:t>
      </w:r>
      <w:bookmarkEnd w:id="55"/>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6" w:name="roots"/>
      <w:r>
        <w:t xml:space="preserve">Roots</w:t>
      </w:r>
      <w:bookmarkEnd w:id="56"/>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7" w:name="portability"/>
      <w:r>
        <w:t xml:space="preserve">Macros</w:t>
      </w:r>
      <w:bookmarkEnd w:id="57"/>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8" w:name="trunk"/>
      <w:r>
        <w:t xml:space="preserve">Trunk</w:t>
      </w:r>
      <w:bookmarkEnd w:id="58"/>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9" w:name="branches"/>
      <w:r>
        <w:t xml:space="preserve">Branches</w:t>
      </w:r>
      <w:bookmarkEnd w:id="59"/>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0" w:name="twigs"/>
      <w:r>
        <w:t xml:space="preserve">Twigs</w:t>
      </w:r>
      <w:bookmarkEnd w:id="60"/>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1" w:name="leaves"/>
      <w:r>
        <w:t xml:space="preserve">Leaves</w:t>
      </w:r>
      <w:bookmarkEnd w:id="61"/>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2" w:name="networks"/>
      <w:r>
        <w:t xml:space="preserve">Networks</w:t>
      </w:r>
      <w:bookmarkEnd w:id="62"/>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3" w:name="clouds"/>
      <w:r>
        <w:t xml:space="preserve">Clouds</w:t>
      </w:r>
      <w:bookmarkEnd w:id="63"/>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4" w:name="models"/>
      <w:r>
        <w:t xml:space="preserve">The Realm Of Data Structures</w:t>
      </w:r>
      <w:bookmarkEnd w:id="64"/>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5" w:name="array-data-structure"/>
      <w:r>
        <w:t xml:space="preserve">Array data structure</w:t>
      </w:r>
      <w:bookmarkEnd w:id="65"/>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6" w:name="computer:linked"/>
      <w:r>
        <w:t xml:space="preserve">Linked Lists</w:t>
      </w:r>
      <w:bookmarkEnd w:id="66"/>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4.3.3.1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5"/>
      </w:pPr>
      <w:bookmarkStart w:id="67" w:name="computer:audacity"/>
      <w:r>
        <w:t xml:space="preserve">Sequences</w:t>
      </w:r>
      <w:bookmarkEnd w:id="67"/>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8" w:name="descriptions"/>
      <w:r>
        <w:t xml:space="preserve">A Brief History Of Database Models</w:t>
      </w:r>
      <w:bookmarkEnd w:id="68"/>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9" w:name="model:hierarchical"/>
      <w:r>
        <w:t xml:space="preserve">Hierarchical</w:t>
      </w:r>
      <w:bookmarkEnd w:id="69"/>
    </w:p>
    <w:p>
      <w:pPr>
        <w:pStyle w:val="CaptionedFigure"/>
      </w:pPr>
      <w:bookmarkStart w:id="71" w:name="img:hierarchical"/>
      <w:r>
        <w:drawing>
          <wp:inline>
            <wp:extent cx="2692400" cy="1866900"/>
            <wp:effectExtent b="0" l="0" r="0" t="0"/>
            <wp:docPr descr="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0"/>
                    <a:stretch>
                      <a:fillRect/>
                    </a:stretch>
                  </pic:blipFill>
                  <pic:spPr bwMode="auto">
                    <a:xfrm>
                      <a:off x="0" y="0"/>
                      <a:ext cx="2692400" cy="1866900"/>
                    </a:xfrm>
                    <a:prstGeom prst="rect">
                      <a:avLst/>
                    </a:prstGeom>
                    <a:noFill/>
                    <a:ln w="9525">
                      <a:noFill/>
                      <a:headEnd/>
                      <a:tailEnd/>
                    </a:ln>
                  </pic:spPr>
                </pic:pic>
              </a:graphicData>
            </a:graphic>
          </wp:inline>
        </w:drawing>
      </w:r>
      <w:bookmarkEnd w:id="71"/>
    </w:p>
    <w:p>
      <w:pPr>
        <w:pStyle w:val="ImageCaption"/>
      </w:pPr>
      <w:r>
        <w:t xml:space="preserve">Hierarchical Model</w:t>
      </w:r>
    </w:p>
    <w:p>
      <w:pPr>
        <w:pStyle w:val="BodyText"/>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2" w:name="model:network"/>
      <w:r>
        <w:t xml:space="preserve">Network</w:t>
      </w:r>
      <w:bookmarkEnd w:id="72"/>
    </w:p>
    <w:p>
      <w:pPr>
        <w:pStyle w:val="CaptionedFigure"/>
      </w:pPr>
      <w:bookmarkStart w:id="74" w:name="img:network"/>
      <w:r>
        <w:drawing>
          <wp:inline>
            <wp:extent cx="2298700" cy="2552700"/>
            <wp:effectExtent b="0" l="0" r="0" t="0"/>
            <wp:docPr descr="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3"/>
                    <a:stretch>
                      <a:fillRect/>
                    </a:stretch>
                  </pic:blipFill>
                  <pic:spPr bwMode="auto">
                    <a:xfrm>
                      <a:off x="0" y="0"/>
                      <a:ext cx="2298700" cy="2552700"/>
                    </a:xfrm>
                    <a:prstGeom prst="rect">
                      <a:avLst/>
                    </a:prstGeom>
                    <a:noFill/>
                    <a:ln w="9525">
                      <a:noFill/>
                      <a:headEnd/>
                      <a:tailEnd/>
                    </a:ln>
                  </pic:spPr>
                </pic:pic>
              </a:graphicData>
            </a:graphic>
          </wp:inline>
        </w:drawing>
      </w:r>
      <w:bookmarkEnd w:id="74"/>
    </w:p>
    <w:p>
      <w:pPr>
        <w:pStyle w:val="ImageCaption"/>
      </w:pPr>
      <w:r>
        <w:t xml:space="preserve">Network Model</w:t>
      </w:r>
    </w:p>
    <w:p>
      <w:pPr>
        <w:pStyle w:val="BodyText"/>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5" w:name="navigational-paradigm"/>
      <w:r>
        <w:t xml:space="preserve">Navigational Paradigm</w:t>
      </w:r>
      <w:bookmarkEnd w:id="75"/>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6" w:name="model:relational"/>
      <w:r>
        <w:t xml:space="preserve">Relational</w:t>
      </w:r>
      <w:bookmarkEnd w:id="76"/>
    </w:p>
    <w:p>
      <w:pPr>
        <w:pStyle w:val="CaptionedFigure"/>
      </w:pPr>
      <w:bookmarkStart w:id="78" w:name="img:relational"/>
      <w:r>
        <w:drawing>
          <wp:inline>
            <wp:extent cx="2540000" cy="1676400"/>
            <wp:effectExtent b="0" l="0" r="0" t="0"/>
            <wp:docPr descr="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7"/>
                    <a:stretch>
                      <a:fillRect/>
                    </a:stretch>
                  </pic:blipFill>
                  <pic:spPr bwMode="auto">
                    <a:xfrm>
                      <a:off x="0" y="0"/>
                      <a:ext cx="2540000" cy="1676400"/>
                    </a:xfrm>
                    <a:prstGeom prst="rect">
                      <a:avLst/>
                    </a:prstGeom>
                    <a:noFill/>
                    <a:ln w="9525">
                      <a:noFill/>
                      <a:headEnd/>
                      <a:tailEnd/>
                    </a:ln>
                  </pic:spPr>
                </pic:pic>
              </a:graphicData>
            </a:graphic>
          </wp:inline>
        </w:drawing>
      </w:r>
      <w:bookmarkEnd w:id="78"/>
    </w:p>
    <w:p>
      <w:pPr>
        <w:pStyle w:val="ImageCaption"/>
      </w:pPr>
      <w:r>
        <w:t xml:space="preserve">Relational Model</w:t>
      </w:r>
    </w:p>
    <w:p>
      <w:pPr>
        <w:pStyle w:val="BodyText"/>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79" w:name="model:nonrelational"/>
      <w:r>
        <w:t xml:space="preserve">Non-Relational</w:t>
      </w:r>
      <w:bookmarkEnd w:id="79"/>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0" w:name="model:graph"/>
      <w:r>
        <w:t xml:space="preserve">Graph</w:t>
      </w:r>
      <w:bookmarkEnd w:id="80"/>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1" w:name="model:object"/>
      <w:r>
        <w:t xml:space="preserve">Object</w:t>
      </w:r>
      <w:bookmarkEnd w:id="81"/>
    </w:p>
    <w:p>
      <w:pPr>
        <w:pStyle w:val="CaptionedFigure"/>
      </w:pPr>
      <w:bookmarkStart w:id="83" w:name="img:object"/>
      <w:r>
        <w:drawing>
          <wp:inline>
            <wp:extent cx="3073400" cy="3111500"/>
            <wp:effectExtent b="0" l="0" r="0" t="0"/>
            <wp:docPr descr="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2"/>
                    <a:stretch>
                      <a:fillRect/>
                    </a:stretch>
                  </pic:blipFill>
                  <pic:spPr bwMode="auto">
                    <a:xfrm>
                      <a:off x="0" y="0"/>
                      <a:ext cx="3073400" cy="3111500"/>
                    </a:xfrm>
                    <a:prstGeom prst="rect">
                      <a:avLst/>
                    </a:prstGeom>
                    <a:noFill/>
                    <a:ln w="9525">
                      <a:noFill/>
                      <a:headEnd/>
                      <a:tailEnd/>
                    </a:ln>
                  </pic:spPr>
                </pic:pic>
              </a:graphicData>
            </a:graphic>
          </wp:inline>
        </w:drawing>
      </w:r>
      <w:bookmarkEnd w:id="83"/>
    </w:p>
    <w:p>
      <w:pPr>
        <w:pStyle w:val="ImageCaption"/>
      </w:pPr>
      <w:r>
        <w:t xml:space="preserve">Object Model</w:t>
      </w:r>
    </w:p>
    <w:p>
      <w:pPr>
        <w:pStyle w:val="BodyText"/>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4" w:name="model:semistructured"/>
      <w:r>
        <w:t xml:space="preserve">Semi-structured</w:t>
      </w:r>
      <w:bookmarkEnd w:id="84"/>
    </w:p>
    <w:p>
      <w:pPr>
        <w:pStyle w:val="CaptionedFigure"/>
      </w:pPr>
      <w:bookmarkStart w:id="86" w:name="img:semistructured"/>
      <w:r>
        <w:drawing>
          <wp:inline>
            <wp:extent cx="5334000" cy="2873505"/>
            <wp:effectExtent b="0" l="0" r="0" t="0"/>
            <wp:docPr descr="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5"/>
                    <a:stretch>
                      <a:fillRect/>
                    </a:stretch>
                  </pic:blipFill>
                  <pic:spPr bwMode="auto">
                    <a:xfrm>
                      <a:off x="0" y="0"/>
                      <a:ext cx="5334000" cy="2873505"/>
                    </a:xfrm>
                    <a:prstGeom prst="rect">
                      <a:avLst/>
                    </a:prstGeom>
                    <a:noFill/>
                    <a:ln w="9525">
                      <a:noFill/>
                      <a:headEnd/>
                      <a:tailEnd/>
                    </a:ln>
                  </pic:spPr>
                </pic:pic>
              </a:graphicData>
            </a:graphic>
          </wp:inline>
        </w:drawing>
      </w:r>
      <w:bookmarkEnd w:id="86"/>
    </w:p>
    <w:p>
      <w:pPr>
        <w:pStyle w:val="ImageCaption"/>
      </w:pPr>
      <w:r>
        <w:t xml:space="preserve">Semi-structured Model</w:t>
      </w:r>
    </w:p>
    <w:p>
      <w:pPr>
        <w:pStyle w:val="BodyText"/>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7" w:name="model:puredata"/>
      <w:r>
        <w:t xml:space="preserve">Pure Data as Database System</w:t>
      </w:r>
      <w:bookmarkEnd w:id="87"/>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8"/>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89" w:name="Xec68453c8cc129b4ce436d3f67f46ba702f92a5"/>
      <w:r>
        <w:t xml:space="preserve">Databasing Sound: Applications Of Databases In Sound</w:t>
      </w:r>
      <w:bookmarkEnd w:id="89"/>
    </w:p>
    <w:p>
      <w:pPr>
        <w:pStyle w:val="CaptionedFigure"/>
      </w:pPr>
      <w:r>
        <w:drawing>
          <wp:inline>
            <wp:extent cx="5334000" cy="1046259"/>
            <wp:effectExtent b="0" l="0" r="0" t="0"/>
            <wp:docPr descr="Database performance and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0"/>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and interdisciplinary feedback.</w:t>
      </w:r>
    </w:p>
    <w:p>
      <w:pPr>
        <w:pStyle w:val="BodyText"/>
      </w:pPr>
      <w:bookmarkStart w:id="91" w:name="img:mir_comp_sonif_interaction"/>
      <w:r>
        <w:t xml:space="preserve">[img:mir_comp_sonif_interaction]</w:t>
      </w:r>
      <w:bookmarkEnd w:id="91"/>
    </w:p>
    <w:p>
      <w:pPr>
        <w:pStyle w:val="BodyText"/>
      </w:pPr>
      <w:r>
        <w:t xml:space="preserve">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2" w:name="mir"/>
      <w:r>
        <w:t xml:space="preserve">Music Information Retrieval</w:t>
      </w:r>
      <w:bookmarkEnd w:id="92"/>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4" w:name="img:mir"/>
      <w:r>
        <w:drawing>
          <wp:inline>
            <wp:extent cx="2743200" cy="1435100"/>
            <wp:effectExtent b="0" l="0" r="0" t="0"/>
            <wp:docPr descr="Diagram of database performance in mir practices."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3"/>
                    <a:stretch>
                      <a:fillRect/>
                    </a:stretch>
                  </pic:blipFill>
                  <pic:spPr bwMode="auto">
                    <a:xfrm>
                      <a:off x="0" y="0"/>
                      <a:ext cx="2743200" cy="1435100"/>
                    </a:xfrm>
                    <a:prstGeom prst="rect">
                      <a:avLst/>
                    </a:prstGeom>
                    <a:noFill/>
                    <a:ln w="9525">
                      <a:noFill/>
                      <a:headEnd/>
                      <a:tailEnd/>
                    </a:ln>
                  </pic:spPr>
                </pic:pic>
              </a:graphicData>
            </a:graphic>
          </wp:inline>
        </w:drawing>
      </w:r>
      <w:bookmarkEnd w:id="94"/>
    </w:p>
    <w:p>
      <w:pPr>
        <w:pStyle w:val="ImageCaption"/>
      </w:pPr>
      <w:r>
        <w:t xml:space="preserve">Diagram of database performance in</w:t>
      </w:r>
      <w:r>
        <w:t xml:space="preserve"> </w:t>
      </w:r>
      <w:r>
        <w:t xml:space="preserve">mir</w:t>
      </w:r>
      <w:r>
        <w:t xml:space="preserve"> </w:t>
      </w:r>
      <w:r>
        <w:t xml:space="preserve">practices.</w:t>
      </w:r>
    </w:p>
    <w:p>
      <w:pPr>
        <w:pStyle w:val="BodyText"/>
      </w:pPr>
      <w:r>
        <w:t xml:space="preserve">The database is visibly next to the computer, and the two bottom arrows indicate the intervention of the human operator.</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5"/>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7"/>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8" w:name="sonification"/>
      <w:r>
        <w:t xml:space="preserve">Sonification</w:t>
      </w:r>
      <w:bookmarkEnd w:id="98"/>
    </w:p>
    <w:p>
      <w:pPr>
        <w:pStyle w:val="CaptionedFigure"/>
      </w:pPr>
      <w:bookmarkStart w:id="100" w:name="img:sonif"/>
      <w:r>
        <w:drawing>
          <wp:inline>
            <wp:extent cx="2019300" cy="1879600"/>
            <wp:effectExtent b="0" l="0" r="0" t="0"/>
            <wp:docPr descr="Diagram of database performance in sonification practices."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9"/>
                    <a:stretch>
                      <a:fillRect/>
                    </a:stretch>
                  </pic:blipFill>
                  <pic:spPr bwMode="auto">
                    <a:xfrm>
                      <a:off x="0" y="0"/>
                      <a:ext cx="2019300" cy="1879600"/>
                    </a:xfrm>
                    <a:prstGeom prst="rect">
                      <a:avLst/>
                    </a:prstGeom>
                    <a:noFill/>
                    <a:ln w="9525">
                      <a:noFill/>
                      <a:headEnd/>
                      <a:tailEnd/>
                    </a:ln>
                  </pic:spPr>
                </pic:pic>
              </a:graphicData>
            </a:graphic>
          </wp:inline>
        </w:drawing>
      </w:r>
      <w:bookmarkEnd w:id="100"/>
    </w:p>
    <w:p>
      <w:pPr>
        <w:pStyle w:val="ImageCaption"/>
      </w:pPr>
      <w:r>
        <w:t xml:space="preserve">Diagram of database performance in sonification practices.</w:t>
      </w:r>
    </w:p>
    <w:p>
      <w:pPr>
        <w:pStyle w:val="BodyText"/>
      </w:pPr>
      <w:r>
        <w:t xml:space="preserve">The database is visibly below the computer, and it feeds the computer from an external source represented by the right-most arrow.</w:t>
      </w:r>
    </w:p>
    <w:p>
      <w:pPr>
        <w:pStyle w:val="BodyText"/>
      </w:pPr>
      <w:r>
        <w:t xml:space="preserve">The database is the ground floor of sonification. The sonified data is very likely to be digital,</w:t>
      </w:r>
      <w:r>
        <w:rPr>
          <w:rStyle w:val="FootnoteReference"/>
        </w:rPr>
        <w:footnoteReference w:id="101"/>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2" w:name="sonification:parametermapping"/>
      <w:r>
        <w:t xml:space="preserve">Parameter mapping</w:t>
      </w:r>
      <w:bookmarkEnd w:id="102"/>
    </w:p>
    <w:p>
      <w:pPr>
        <w:pStyle w:val="Heading5"/>
      </w:pPr>
      <w:bookmarkStart w:id="103" w:name="dow"/>
      <w:r>
        <w:t xml:space="preserve">DOW</w:t>
      </w:r>
      <w:bookmarkEnd w:id="103"/>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4"/>
      </w:r>
    </w:p>
    <w:p>
      <w:pPr>
        <w:pStyle w:val="Heading5"/>
      </w:pPr>
      <w:bookmarkStart w:id="105" w:name="medical-images"/>
      <w:r>
        <w:t xml:space="preserve">Medical Images</w:t>
      </w:r>
      <w:bookmarkEnd w:id="105"/>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6" w:name="sonification:model"/>
      <w:r>
        <w:t xml:space="preserve">Model-based sonification</w:t>
      </w:r>
      <w:bookmarkEnd w:id="106"/>
    </w:p>
    <w:p>
      <w:pPr>
        <w:pStyle w:val="Heading5"/>
      </w:pPr>
      <w:bookmarkStart w:id="107" w:name="space"/>
      <w:r>
        <w:t xml:space="preserve">Space</w:t>
      </w:r>
      <w:bookmarkEnd w:id="107"/>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8" w:name="sonification:artistic"/>
      <w:r>
        <w:t xml:space="preserve">Artistic sonification</w:t>
      </w:r>
      <w:bookmarkEnd w:id="108"/>
    </w:p>
    <w:p>
      <w:pPr>
        <w:pStyle w:val="Heading5"/>
      </w:pPr>
      <w:bookmarkStart w:id="109" w:name="wolves"/>
      <w:r>
        <w:t xml:space="preserve">Wolves</w:t>
      </w:r>
      <w:bookmarkEnd w:id="109"/>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110" w:name="selva"/>
      <w:r>
        <w:t xml:space="preserve">Selva</w:t>
      </w:r>
      <w:bookmarkEnd w:id="110"/>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1" w:name="ocean"/>
      <w:r>
        <w:t xml:space="preserve">Ocean</w:t>
      </w:r>
      <w:bookmarkEnd w:id="111"/>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2" w:name="molecules"/>
      <w:r>
        <w:t xml:space="preserve">Molecules</w:t>
      </w:r>
      <w:bookmarkEnd w:id="112"/>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3" w:name="gender-distribution"/>
      <w:r>
        <w:t xml:space="preserve">Gender Distribution</w:t>
      </w:r>
      <w:bookmarkEnd w:id="113"/>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4" w:name="sonification:installations"/>
      <w:r>
        <w:t xml:space="preserve">Sonification Installations</w:t>
      </w:r>
      <w:bookmarkEnd w:id="114"/>
    </w:p>
    <w:p>
      <w:pPr>
        <w:pStyle w:val="Heading5"/>
      </w:pPr>
      <w:bookmarkStart w:id="115" w:name="ip-based-soundscape"/>
      <w:r>
        <w:t xml:space="preserve">IP-based soundscape</w:t>
      </w:r>
      <w:bookmarkEnd w:id="115"/>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16" w:name="earthquakes"/>
      <w:r>
        <w:t xml:space="preserve">Earthquakes</w:t>
      </w:r>
      <w:bookmarkEnd w:id="116"/>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17" w:name="gpu-based-waveforms"/>
      <w:r>
        <w:t xml:space="preserve">GPU-based waveforms</w:t>
      </w:r>
      <w:bookmarkEnd w:id="117"/>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8"/>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0"/>
      </w:r>
      <w:r>
        <w:t xml:space="preserve">, they used the generated waveforms as a database, composing each waveform together with their visual generators as a collage.</w:t>
      </w:r>
    </w:p>
    <w:p>
      <w:pPr>
        <w:pStyle w:val="Heading5"/>
      </w:pPr>
      <w:bookmarkStart w:id="122" w:name="ucanny-faces"/>
      <w:r>
        <w:t xml:space="preserve">Ucanny Faces</w:t>
      </w:r>
      <w:bookmarkEnd w:id="122"/>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3" w:name="sonification:software"/>
      <w:r>
        <w:t xml:space="preserve">Sonification Software</w:t>
      </w:r>
      <w:bookmarkEnd w:id="123"/>
    </w:p>
    <w:p>
      <w:pPr>
        <w:pStyle w:val="Heading5"/>
      </w:pPr>
      <w:bookmarkStart w:id="124" w:name="sonart"/>
      <w:r>
        <w:t xml:space="preserve">SonArt</w:t>
      </w:r>
      <w:bookmarkEnd w:id="124"/>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25" w:name="dataplayer"/>
      <w:r>
        <w:t xml:space="preserve">DataPlayer</w:t>
      </w:r>
      <w:bookmarkEnd w:id="125"/>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26" w:name="madbpm"/>
      <w:r>
        <w:t xml:space="preserve">madBPM</w:t>
      </w:r>
      <w:bookmarkEnd w:id="126"/>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7" w:name="computer_music"/>
      <w:r>
        <w:t xml:space="preserve">Computer Music</w:t>
      </w:r>
      <w:bookmarkEnd w:id="127"/>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29" w:name="img:comp"/>
      <w:r>
        <w:drawing>
          <wp:inline>
            <wp:extent cx="1181100" cy="863600"/>
            <wp:effectExtent b="0" l="0" r="0" t="0"/>
            <wp:docPr descr="Diagram of database performance in computer music practices."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8"/>
                    <a:stretch>
                      <a:fillRect/>
                    </a:stretch>
                  </pic:blipFill>
                  <pic:spPr bwMode="auto">
                    <a:xfrm>
                      <a:off x="0" y="0"/>
                      <a:ext cx="1181100" cy="863600"/>
                    </a:xfrm>
                    <a:prstGeom prst="rect">
                      <a:avLst/>
                    </a:prstGeom>
                    <a:noFill/>
                    <a:ln w="9525">
                      <a:noFill/>
                      <a:headEnd/>
                      <a:tailEnd/>
                    </a:ln>
                  </pic:spPr>
                </pic:pic>
              </a:graphicData>
            </a:graphic>
          </wp:inline>
        </w:drawing>
      </w:r>
      <w:bookmarkEnd w:id="129"/>
    </w:p>
    <w:p>
      <w:pPr>
        <w:pStyle w:val="ImageCaption"/>
      </w:pPr>
      <w:r>
        <w:t xml:space="preserve">Diagram of database performance in computer music practices.</w:t>
      </w:r>
    </w:p>
    <w:p>
      <w:pPr>
        <w:pStyle w:val="BodyText"/>
      </w:pPr>
      <w:r>
        <w:t xml:space="preserve">The database is invisibly behind the computer, within the softwares used to create musical works.</w:t>
      </w:r>
    </w:p>
    <w:p>
      <w:pPr>
        <w:pStyle w:val="Heading4"/>
      </w:pPr>
      <w:bookmarkStart w:id="130" w:name="computer:sssp"/>
      <w:r>
        <w:t xml:space="preserve">Hierarchical environments</w:t>
      </w:r>
      <w:bookmarkEnd w:id="130"/>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1" w:name="reducing-cognitive-burden"/>
      <w:r>
        <w:t xml:space="preserve">Reducing cognitive burden</w:t>
      </w:r>
      <w:bookmarkEnd w:id="131"/>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2"/>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3" w:name="a-hierarchical-representation"/>
      <w:r>
        <w:t xml:space="preserve">A Hierarchical Representation</w:t>
      </w:r>
      <w:bookmarkEnd w:id="133"/>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4" w:name="black-boxing"/>
      <w:r>
        <w:t xml:space="preserve">Black-boxing</w:t>
      </w:r>
      <w:bookmarkEnd w:id="134"/>
    </w:p>
    <w:p>
      <w:pPr>
        <w:pStyle w:val="FirstParagraph"/>
      </w:pPr>
      <w:r>
        <w:t xml:space="preserve">Media theorist Vílem</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35" w:name="computer:free"/>
      <w:r>
        <w:t xml:space="preserve">Generality and Portability</w:t>
      </w:r>
      <w:bookmarkEnd w:id="135"/>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36" w:name="computer:vanilla"/>
      <w:r>
        <w:t xml:space="preserve">Simplification</w:t>
      </w:r>
      <w:bookmarkEnd w:id="136"/>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37" w:name="computer:balance"/>
      <w:r>
        <w:t xml:space="preserve">Balance</w:t>
      </w:r>
      <w:bookmarkEnd w:id="137"/>
    </w:p>
    <w:p>
      <w:pPr>
        <w:pStyle w:val="CaptionedFigure"/>
      </w:pPr>
      <w:r>
        <w:drawing>
          <wp:inline>
            <wp:extent cx="5334000" cy="3492272"/>
            <wp:effectExtent b="0" l="0" r="0" t="0"/>
            <wp:docPr descr="Generality vs. Strength"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8"/>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Generality vs. Strength</w:t>
      </w:r>
    </w:p>
    <w:p>
      <w:pPr>
        <w:pStyle w:val="BodyText"/>
      </w:pPr>
      <w:bookmarkStart w:id="139" w:name="img:truax_generality_b"/>
      <w:r>
        <w:t xml:space="preserve">[img:truax_generality_b]</w:t>
      </w:r>
      <w:bookmarkEnd w:id="139"/>
    </w:p>
    <w:p>
      <w:pPr>
        <w:pStyle w:val="BodyText"/>
      </w:pP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0" w:name="applications:notation"/>
      <w:r>
        <w:t xml:space="preserve">Music Notation Software</w:t>
      </w:r>
      <w:bookmarkEnd w:id="140"/>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1" w:name="darms-and-score"/>
      <w:r>
        <w:t xml:space="preserve">DARMS and SCORE</w:t>
      </w:r>
      <w:bookmarkEnd w:id="141"/>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2" w:name="from-staves-to-speakers"/>
      <w:r>
        <w:t xml:space="preserve">From Staves to Speakers</w:t>
      </w:r>
      <w:bookmarkEnd w:id="142"/>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3" w:name="theoretical-performance"/>
      <w:r>
        <w:t xml:space="preserve">Theoretical Performance</w:t>
      </w:r>
      <w:bookmarkEnd w:id="143"/>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4" w:name="enter-objects"/>
      <w:r>
        <w:t xml:space="preserve">Enter Objects</w:t>
      </w:r>
      <w:bookmarkEnd w:id="144"/>
    </w:p>
    <w:p>
      <w:pPr>
        <w:pStyle w:val="CaptionedFigure"/>
      </w:pPr>
      <w:bookmarkStart w:id="146" w:name="img:realtime"/>
      <w:r>
        <w:drawing>
          <wp:inline>
            <wp:extent cx="5334000" cy="1616153"/>
            <wp:effectExtent b="0" l="0" r="0" t="0"/>
            <wp:docPr descr="A real-time version of music-11."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5"/>
                    <a:stretch>
                      <a:fillRect/>
                    </a:stretch>
                  </pic:blipFill>
                  <pic:spPr bwMode="auto">
                    <a:xfrm>
                      <a:off x="0" y="0"/>
                      <a:ext cx="5334000" cy="1616153"/>
                    </a:xfrm>
                    <a:prstGeom prst="rect">
                      <a:avLst/>
                    </a:prstGeom>
                    <a:noFill/>
                    <a:ln w="9525">
                      <a:noFill/>
                      <a:headEnd/>
                      <a:tailEnd/>
                    </a:ln>
                  </pic:spPr>
                </pic:pic>
              </a:graphicData>
            </a:graphic>
          </wp:inline>
        </w:drawing>
      </w:r>
      <w:bookmarkEnd w:id="146"/>
    </w:p>
    <w:p>
      <w:pPr>
        <w:pStyle w:val="ImageCaption"/>
      </w:pPr>
      <w:r>
        <w:t xml:space="preserve">A real-time version of</w:t>
      </w:r>
      <w:r>
        <w:t xml:space="preserve"> </w:t>
      </w:r>
      <w:r>
        <w:t xml:space="preserve">music-11</w:t>
      </w:r>
      <w:r>
        <w:t xml:space="preserve">.</w:t>
      </w:r>
    </w:p>
    <w:p>
      <w:pPr>
        <w:pStyle w:val="BodyText"/>
      </w:pPr>
      <w:r>
        <w:t xml:space="preserve">A bodyless abstract published at the</w:t>
      </w:r>
      <w:r>
        <w:t xml:space="preserve"> </w:t>
      </w:r>
      <w:r>
        <w:t xml:space="preserve">icmc</w:t>
      </w:r>
      <w:r>
        <w:t xml:space="preserve"> </w:t>
      </w:r>
      <w:r>
        <w:t xml:space="preserve">(1981) stating that a real-time version of</w:t>
      </w:r>
      <w:r>
        <w:t xml:space="preserve"> </w:t>
      </w:r>
      <w:r>
        <w:t xml:space="preserve">music-11</w:t>
      </w:r>
      <w:r>
        <w:t xml:space="preserve"> </w:t>
      </w:r>
      <w:r>
        <w:t xml:space="preserve">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p>
    <w:p>
      <w:pPr>
        <w:pStyle w:val="Heading5"/>
      </w:pPr>
      <w:bookmarkStart w:id="147" w:name="computer:real-time"/>
      <w:r>
        <w:t xml:space="preserve">Max</w:t>
      </w:r>
      <w:bookmarkEnd w:id="147"/>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8"/>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49" w:name="computer:kyma"/>
      <w:r>
        <w:t xml:space="preserve">Kyma</w:t>
      </w:r>
      <w:bookmarkEnd w:id="149"/>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0"/>
      </w:r>
    </w:p>
    <w:p>
      <w:pPr>
        <w:pStyle w:val="Heading5"/>
      </w:pPr>
      <w:bookmarkStart w:id="152" w:name="computer:puredata"/>
      <w:r>
        <w:t xml:space="preserve">Pure Data</w:t>
      </w:r>
      <w:bookmarkEnd w:id="152"/>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3" w:name="graphic_scores"/>
      <w:r>
        <w:t xml:space="preserve">Graphic Scores</w:t>
      </w:r>
      <w:bookmarkEnd w:id="153"/>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4"/>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5" w:name="openmusic"/>
      <w:r>
        <w:t xml:space="preserve">OpenMusic</w:t>
      </w:r>
      <w:bookmarkEnd w:id="155"/>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6" w:name="heaps-and-nodes"/>
      <w:r>
        <w:t xml:space="preserve">Heaps and Nodes</w:t>
      </w:r>
      <w:bookmarkEnd w:id="156"/>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7" w:name="applications"/>
      <w:r>
        <w:t xml:space="preserve">Intersections</w:t>
      </w:r>
      <w:bookmarkEnd w:id="157"/>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8" w:name="corpus-based-approaches"/>
      <w:r>
        <w:t xml:space="preserve">Corpus-based Approaches</w:t>
      </w:r>
      <w:bookmarkEnd w:id="158"/>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5"/>
      </w:pPr>
      <w:bookmarkStart w:id="159" w:name="concatenative-synthesis"/>
      <w:r>
        <w:t xml:space="preserve">Concatenative Synthesis</w:t>
      </w:r>
      <w:bookmarkEnd w:id="159"/>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0" w:name="other-approaches"/>
      <w:r>
        <w:t xml:space="preserve">Other approaches</w:t>
      </w:r>
      <w:bookmarkEnd w:id="160"/>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61"/>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5"/>
      </w:pPr>
      <w:bookmarkStart w:id="162" w:name="software-libraries"/>
      <w:r>
        <w:t xml:space="preserve">Software Libraries</w:t>
      </w:r>
      <w:bookmarkEnd w:id="162"/>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3" w:name="querying-methods"/>
      <w:r>
        <w:t xml:space="preserve">Querying Methods</w:t>
      </w:r>
      <w:bookmarkEnd w:id="163"/>
    </w:p>
    <w:p>
      <w:pPr>
        <w:pStyle w:val="Heading5"/>
      </w:pPr>
      <w:bookmarkStart w:id="164" w:name="query-by-content"/>
      <w:r>
        <w:t xml:space="preserve">Query-by-content</w:t>
      </w:r>
      <w:bookmarkEnd w:id="164"/>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5"/>
      </w:pPr>
      <w:bookmarkStart w:id="165" w:name="similarity-based"/>
      <w:r>
        <w:t xml:space="preserve">Similarity-based</w:t>
      </w:r>
      <w:bookmarkEnd w:id="165"/>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6"/>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7"/>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68" w:name="hybrid-queries"/>
      <w:r>
        <w:t xml:space="preserve">Hybrid Queries</w:t>
      </w:r>
      <w:bookmarkEnd w:id="168"/>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69" w:name="traversing-methods"/>
      <w:r>
        <w:t xml:space="preserve">Traversing Methods</w:t>
      </w:r>
      <w:bookmarkEnd w:id="169"/>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0" w:name="sensorial-networks"/>
      <w:r>
        <w:t xml:space="preserve">Sensorial Networks</w:t>
      </w:r>
      <w:bookmarkEnd w:id="170"/>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1" w:name="involuntary-navigation"/>
      <w:r>
        <w:t xml:space="preserve">Involuntary Navigation</w:t>
      </w:r>
      <w:bookmarkEnd w:id="171"/>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2" w:name="networked-collaborations"/>
      <w:r>
        <w:t xml:space="preserve">Networked Collaborations</w:t>
      </w:r>
      <w:bookmarkEnd w:id="172"/>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3" w:name="mobile-devices"/>
      <w:r>
        <w:t xml:space="preserve">Mobile Devices</w:t>
      </w:r>
      <w:bookmarkEnd w:id="173"/>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4" w:name="resource-sharing"/>
      <w:r>
        <w:t xml:space="preserve">Resource Sharing</w:t>
      </w:r>
      <w:bookmarkEnd w:id="174"/>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5"/>
      </w:r>
      <w:r>
        <w:t xml:space="preserve"> </w:t>
      </w:r>
      <w:r>
        <w:t xml:space="preserve">In any case, what is common between these forms of sharing is an entropic and endless plurality.</w:t>
      </w:r>
    </w:p>
    <w:p>
      <w:pPr>
        <w:pStyle w:val="Heading5"/>
      </w:pPr>
      <w:bookmarkStart w:id="176" w:name="multimodal-datasets"/>
      <w:r>
        <w:t xml:space="preserve">Multimodal Datasets</w:t>
      </w:r>
      <w:bookmarkEnd w:id="176"/>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5"/>
      </w:pPr>
      <w:bookmarkStart w:id="177" w:name="formats"/>
      <w:r>
        <w:t xml:space="preserve">Formats</w:t>
      </w:r>
      <w:bookmarkEnd w:id="177"/>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78" w:name="live-coding"/>
      <w:r>
        <w:t xml:space="preserve">Live Coding</w:t>
      </w:r>
      <w:bookmarkEnd w:id="178"/>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79" w:name="closing-remarks"/>
      <w:r>
        <w:t xml:space="preserve">Closing Remarks</w:t>
      </w:r>
      <w:bookmarkEnd w:id="179"/>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4.12</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CaptionedFigure"/>
      </w:pPr>
      <w:bookmarkStart w:id="181" w:name="img:intersections"/>
      <w:r>
        <w:drawing>
          <wp:inline>
            <wp:extent cx="3759200" cy="2438400"/>
            <wp:effectExtent b="0" l="0" r="0" t="0"/>
            <wp:docPr descr="Intersection space." title="" id="1" name="Picture"/>
            <a:graphic>
              <a:graphicData uri="http://schemas.openxmlformats.org/drawingml/2006/picture">
                <pic:pic>
                  <pic:nvPicPr>
                    <pic:cNvPr descr="/Users/federicocamarahalac/Documents/fd_work/text/waves/bin/img/intersections.png" id="0" name="Picture"/>
                    <pic:cNvPicPr>
                      <a:picLocks noChangeArrowheads="1" noChangeAspect="1"/>
                    </pic:cNvPicPr>
                  </pic:nvPicPr>
                  <pic:blipFill>
                    <a:blip r:embed="rId180"/>
                    <a:stretch>
                      <a:fillRect/>
                    </a:stretch>
                  </pic:blipFill>
                  <pic:spPr bwMode="auto">
                    <a:xfrm>
                      <a:off x="0" y="0"/>
                      <a:ext cx="3759200" cy="2438400"/>
                    </a:xfrm>
                    <a:prstGeom prst="rect">
                      <a:avLst/>
                    </a:prstGeom>
                    <a:noFill/>
                    <a:ln w="9525">
                      <a:noFill/>
                      <a:headEnd/>
                      <a:tailEnd/>
                    </a:ln>
                  </pic:spPr>
                </pic:pic>
              </a:graphicData>
            </a:graphic>
          </wp:inline>
        </w:drawing>
      </w:r>
      <w:bookmarkEnd w:id="181"/>
    </w:p>
    <w:p>
      <w:pPr>
        <w:pStyle w:val="ImageCaption"/>
      </w:pPr>
      <w:r>
        <w:t xml:space="preserve">Intersection space.</w:t>
      </w:r>
    </w:p>
    <w:p>
      <w:pPr>
        <w:pStyle w:val="BodyText"/>
      </w:pPr>
      <w:r>
        <w:t xml:space="preserve">Position of the database in terms of visibility among</w:t>
      </w:r>
      <w:r>
        <w:t xml:space="preserve"> </w:t>
      </w:r>
      <w:r>
        <w:t xml:space="preserve">mir</w:t>
      </w:r>
      <w:r>
        <w:t xml:space="preserve">, Sonification, and Computer Music. Positive values indicate visibility and negative indicate invisibility.</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immersed within sound.</w:t>
      </w:r>
    </w:p>
    <w:p>
      <w:pPr>
        <w:pStyle w:val="Heading1"/>
      </w:pPr>
      <w:bookmarkStart w:id="182" w:name="chapter:Database_Aesthetics"/>
      <w:r>
        <w:t xml:space="preserve">Database Aesthetics</w:t>
      </w:r>
      <w:bookmarkEnd w:id="18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3" w:name="section:Listening_Databases"/>
      <w:r>
        <w:t xml:space="preserve">Listening Databases</w:t>
      </w:r>
      <w:bookmarkEnd w:id="183"/>
    </w:p>
    <w:p>
      <w:pPr>
        <w:pStyle w:val="Heading3"/>
      </w:pPr>
      <w:bookmarkStart w:id="184" w:name="resonance_of_a_return"/>
      <w:r>
        <w:t xml:space="preserve">The Resonance Of A Return</w:t>
      </w:r>
      <w:bookmarkEnd w:id="184"/>
    </w:p>
    <w:p>
      <w:pPr>
        <w:pStyle w:val="Heading5"/>
      </w:pPr>
      <w:bookmarkStart w:id="185" w:name="a-reverb"/>
      <w:r>
        <w:t xml:space="preserve">A Reverb</w:t>
      </w:r>
      <w:bookmarkEnd w:id="185"/>
    </w:p>
    <w:p>
      <w:pPr>
        <w:pStyle w:val="FirstParagraph"/>
      </w:pPr>
      <w:r>
        <w:t xml:space="preserve">Sound reaches, enters, and traverses bodies in media. Media here refers to the matter through which sound propagates, such as a space filled with gas, liquid, or solid particles of matter including human and nonhuman bodies. More generally, sound propagation is conditioned by the qualities of the medium. Waves change direction by way of reflection or refraction, and they fade out by way of attenuation. Furthermore, while the combination of density, pressure, temperature, and motion affect the speed of sound, a medium’s viscosity affects the sound’s attenuation rate. For instance, within hot and humid climates sound will move slower, or if there is wind blowing in the same direction of a sound, it will make the sound travel faster. This means that sound waves are affected in different ways by different media, some being more (concert halls) or less (anechoic chambers) reflective.</w:t>
      </w:r>
    </w:p>
    <w:p>
      <w:pPr>
        <w:pStyle w:val="Heading5"/>
      </w:pPr>
      <w:bookmarkStart w:id="186" w:name="a-filter"/>
      <w:r>
        <w:t xml:space="preserve">A Filter</w:t>
      </w:r>
      <w:bookmarkEnd w:id="186"/>
    </w:p>
    <w:p>
      <w:pPr>
        <w:pStyle w:val="FirstParagraph"/>
      </w:pPr>
      <w:r>
        <w:t xml:space="preserve">A listening body is part of the medium through which sound propagates: the body’s sense perception is immersed within that medium. Being part of sound, bodies change sound even before listening. Sound, in its most basic and general form makes listeners vibrate as listeners become part of sound. On a mechanical level, the body is an a priori physical filter. Sound is filtered differently and uniquely within each body: my body changes the incoming sound for me, just as it does for others. In other words, a longitudinal wave passing through a body affects how it will arrive at other points in space. Therefore, bodies filter sounds for other bodies while affecting sound waves before they reach the tympani. That is to say, since the listener’s body itself refracts, reflects, and attenuates waves, the singular filter that is the body changes wave propagation not only for itself and its own listening experience, also for the listening experience of others. Empty concert halls thus sound more reverberant than filled ones. Furthermore, the filtering qualities of the listening body reveal the extent to which listening is such a singular and personal experience, which occurs out of the plurality that is reverberant sound.</w:t>
      </w:r>
    </w:p>
    <w:p>
      <w:pPr>
        <w:pStyle w:val="Heading5"/>
      </w:pPr>
      <w:bookmarkStart w:id="187" w:name="an-attack"/>
      <w:r>
        <w:t xml:space="preserve">An Attack</w:t>
      </w:r>
      <w:bookmarkEnd w:id="187"/>
    </w:p>
    <w:p>
      <w:pPr>
        <w:pStyle w:val="FirstParagraph"/>
      </w:pPr>
      <w:r>
        <w:t xml:space="preserve">Philosopher Jean-Luc</w:t>
      </w:r>
      <w:r>
        <w:t xml:space="preserve"> </w:t>
      </w:r>
      <w:r>
        <w:t xml:space="preserve">Nancy (2007)</w:t>
      </w:r>
      <w:r>
        <w:t xml:space="preserve"> </w:t>
      </w:r>
      <w:r>
        <w:t xml:space="preserve">brings forth an ontology of sound that can be understood in terms of resonance. He speaks about a</w:t>
      </w:r>
      <w:r>
        <w:t xml:space="preserve"> </w:t>
      </w:r>
      <w:r>
        <w:t xml:space="preserve">“</w:t>
      </w:r>
      <w:r>
        <w:t xml:space="preserve">sonorous presence</w:t>
      </w:r>
      <w:r>
        <w:t xml:space="preserve">”</w:t>
      </w:r>
      <w:r>
        <w:t xml:space="preserve"> </w:t>
      </w:r>
      <w:r>
        <w:t xml:space="preserve">that exposes listeners to themselves and to one another. The duration of this exposure is always an instant, thus he refers to it as an</w:t>
      </w:r>
      <w:r>
        <w:t xml:space="preserve"> </w:t>
      </w:r>
      <w:r>
        <w:t xml:space="preserve">‘</w:t>
      </w:r>
      <w:r>
        <w:t xml:space="preserve">attack.</w:t>
      </w:r>
      <w:r>
        <w:t xml:space="preserve">’</w:t>
      </w:r>
      <w:r>
        <w:t xml:space="preserve"> </w:t>
      </w:r>
      <w:r>
        <w:t xml:space="preserve">All mechanical waves require an initial energy input and in the case of sound, particularly in musical contexts, this input is generally referred to as an attack. Instead, Nancy uses this term to describe the exact moment when a sound arrives and simultaneously leaves the body: the instantaneous appearance of sound within the body. An attack therefore instantiates the sonorous presence. Within this attack, that is, during the experience of this exposure, sound is understood as a sensing experience in itself and not to what a given sound might signify. As Brian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body begins to listen to itself listen. If I borrow here Hansen’s terminology (See</w:t>
      </w:r>
      <w:r>
        <w:t xml:space="preserve"> </w:t>
      </w:r>
      <w:hyperlink w:anchor="framing">
        <w:r>
          <w:rPr>
            <w:rStyle w:val="Hyperlink"/>
          </w:rPr>
          <w:t xml:space="preserve">4.1.6</w:t>
        </w:r>
      </w:hyperlink>
      <w:r>
        <w:t xml:space="preserve">) in the sonorous present the first</w:t>
      </w:r>
      <w:r>
        <w:t xml:space="preserve"> </w:t>
      </w:r>
      <w:r>
        <w:t xml:space="preserve">‘</w:t>
      </w:r>
      <w:r>
        <w:t xml:space="preserve">image</w:t>
      </w:r>
      <w:r>
        <w:t xml:space="preserve">’</w:t>
      </w:r>
      <w:r>
        <w:t xml:space="preserve"> </w:t>
      </w:r>
      <w:r>
        <w:t xml:space="preserve">is the body itself. In this sense, the body is given form by itself: it is</w:t>
      </w:r>
      <w:r>
        <w:t xml:space="preserve"> </w:t>
      </w:r>
      <w:r>
        <w:rPr>
          <w:i/>
        </w:rPr>
        <w:t xml:space="preserve">self</w:t>
      </w:r>
      <w:r>
        <w:t xml:space="preserve">-in-formed during the sonorous present.</w:t>
      </w:r>
    </w:p>
    <w:p>
      <w:pPr>
        <w:pStyle w:val="Heading5"/>
      </w:pPr>
      <w:bookmarkStart w:id="188" w:name="a-loop"/>
      <w:r>
        <w:t xml:space="preserve">A Loop</w:t>
      </w:r>
      <w:bookmarkEnd w:id="188"/>
    </w:p>
    <w:p>
      <w:pPr>
        <w:pStyle w:val="FirstParagraph"/>
      </w:pPr>
      <w:r>
        <w:t xml:space="preserve">The condition of repetition, oscillation, or circularity refer to a quality that Nancy gives to the structure of what he calls resonance. For Nancy, the constant oscillatory motion that is present throughout the listening experience has the structure of a feedback circuit, or a loop. For example, I listen to myself as resonant subject, while creating meaning from a certain quality of a sound. I do this in simultaneity with others, who also create themselves while giving meaning to other sound waves. In resonance, the vibrating link in between ourselves is also simultaneously changing the way we are listening. Thus, every singular listening subject is in a state of being exposed to every other listening subject, that is, in resonance or in touch with one other.</w:t>
      </w:r>
    </w:p>
    <w:p>
      <w:pPr>
        <w:pStyle w:val="Heading5"/>
      </w:pPr>
      <w:bookmarkStart w:id="189" w:name="a-texture"/>
      <w:r>
        <w:t xml:space="preserve">A Texture</w:t>
      </w:r>
      <w:bookmarkEnd w:id="189"/>
    </w:p>
    <w:p>
      <w:pPr>
        <w:pStyle w:val="FirstParagraph"/>
      </w:pPr>
      <w:r>
        <w:t xml:space="preserve">Since every</w:t>
      </w:r>
      <w:r>
        <w:t xml:space="preserve"> </w:t>
      </w:r>
      <w:r>
        <w:t xml:space="preserve">‘</w:t>
      </w:r>
      <w:r>
        <w:t xml:space="preserve">body</w:t>
      </w:r>
      <w:r>
        <w:t xml:space="preserve">’</w:t>
      </w:r>
      <w:r>
        <w:t xml:space="preserve"> </w:t>
      </w:r>
      <w:r>
        <w:t xml:space="preserve">in media is immersed within sound, and since sound refers to the thing that makes it, for Nancy this immersion is within a web of references. Furthermore, this web of references moves like waves: in time and space, back and forth, delaying in every next moment. Therefore, instead of a loop, a more convoluted structure appears that can be understood as a feedback delay network. The trick here is that this delay network sounds without input or output: it is already playing and sounding as a web-like endless texture. Brian Kane refers to this structure as</w:t>
      </w:r>
      <w:r>
        <w:t xml:space="preserve"> </w:t>
      </w:r>
      <w:r>
        <w:t xml:space="preserve">“</w:t>
      </w:r>
      <w:r>
        <w:t xml:space="preserve">a structure of infinite referrals and deferrals</w:t>
      </w:r>
      <w:r>
        <w:t xml:space="preserve">”</w:t>
      </w:r>
      <w:r>
        <w:t xml:space="preserve"> </w:t>
      </w:r>
      <w:r>
        <w:t xml:space="preserve">(Gratton &amp; Morin 2015, p. 143)</w:t>
      </w:r>
      <w:r>
        <w:t xml:space="preserve">, where references are at once postponed or delayed, and distinguished from each other. Within this texture, Nancy approaches a notion of meaning:</w:t>
      </w:r>
      <w:r>
        <w:t xml:space="preserve"> </w:t>
      </w:r>
      <w:r>
        <w:t xml:space="preserve">“</w:t>
      </w:r>
      <w:r>
        <w:t xml:space="preserve">meaning 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w:t>
      </w:r>
      <w:r>
        <w:t xml:space="preserve"> </w:t>
      </w:r>
      <w:r>
        <w:t xml:space="preserve">“</w:t>
      </w:r>
      <w:r>
        <w:t xml:space="preserve">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can be understood as a process that intertwines sense and signification. If this is the case, then sense refers to the body sensing itself sensing, and signification points to the referencial quality of the texture. In both cases, what is at stake is this interconnected web-like texture of delays and distinctions.</w:t>
      </w:r>
    </w:p>
    <w:p>
      <w:pPr>
        <w:pStyle w:val="Heading5"/>
      </w:pPr>
      <w:bookmarkStart w:id="190" w:name="a-return"/>
      <w:r>
        <w:t xml:space="preserve">A Return</w:t>
      </w:r>
      <w:bookmarkEnd w:id="190"/>
    </w:p>
    <w:p>
      <w:pPr>
        <w:pStyle w:val="FirstParagraph"/>
      </w:pPr>
      <w:r>
        <w:t xml:space="preserve">For Nancy, to be listening is to enter into</w:t>
      </w:r>
      <w:r>
        <w:t xml:space="preserve"> </w:t>
      </w:r>
      <w:r>
        <w:t xml:space="preserve">“</w:t>
      </w:r>
      <w:r>
        <w:t xml:space="preserve">tension</w:t>
      </w:r>
      <w:r>
        <w:t xml:space="preserve">”</w:t>
      </w:r>
      <w:r>
        <w:t xml:space="preserve"> </w:t>
      </w:r>
      <w:r>
        <w:t xml:space="preserve">and to be attentive for a relation to self</w:t>
      </w:r>
      <w:r>
        <w:t xml:space="preserve"> </w:t>
      </w:r>
      <w:r>
        <w:t xml:space="preserve">(12 Nancy 2007 All subsecuent quotes from this passage.)</w:t>
      </w:r>
      <w:r>
        <w:t xml:space="preserve">. Neither to yourself —“not …a relationship to</w:t>
      </w:r>
      <w:r>
        <w:t xml:space="preserve"> </w:t>
      </w:r>
      <w:r>
        <w:t xml:space="preserve">‘</w:t>
      </w:r>
      <w:r>
        <w:t xml:space="preserve">me</w:t>
      </w:r>
      <w:r>
        <w:t xml:space="preserve">’</w:t>
      </w:r>
      <w:r>
        <w:t xml:space="preserve"> </w:t>
      </w:r>
      <w:r>
        <w:t xml:space="preserve">(the supposedly given subject)—, nor to the self of another —</w:t>
      </w:r>
      <w:r>
        <w:t xml:space="preserve">“</w:t>
      </w:r>
      <w:r>
        <w:t xml:space="preserve">the</w:t>
      </w:r>
      <w:r>
        <w:t xml:space="preserve"> </w:t>
      </w:r>
      <w:r>
        <w:t xml:space="preserve">‘</w:t>
      </w:r>
      <w:r>
        <w:t xml:space="preserve">self</w:t>
      </w:r>
      <w:r>
        <w:t xml:space="preserve">’</w:t>
      </w:r>
      <w:r>
        <w:t xml:space="preserve"> </w:t>
      </w:r>
      <w:r>
        <w:t xml:space="preserve">or the other (the speaker, the musician, also supposedly given, with his subjectivity).</w:t>
      </w:r>
      <w:r>
        <w:t xml:space="preserve">”</w:t>
      </w:r>
      <w:r>
        <w:t xml:space="preserve"> </w:t>
      </w:r>
      <w:r>
        <w:t xml:space="preserve">The structure of resonance can be understood in terms of a</w:t>
      </w:r>
      <w:r>
        <w:t xml:space="preserve"> </w:t>
      </w:r>
      <w:r>
        <w:t xml:space="preserve">“</w:t>
      </w:r>
      <w:r>
        <w:t xml:space="preserve">relationship in self.</w:t>
      </w:r>
      <w:r>
        <w:t xml:space="preserve">”</w:t>
      </w:r>
      <w:r>
        <w:t xml:space="preserve"> </w:t>
      </w:r>
      <w:r>
        <w:t xml:space="preserve">That is to say, because of this relationship (in self) that appears in the play of the web-like texture of delays and references, to be listening is an ontological passage:</w:t>
      </w:r>
      <w:r>
        <w:t xml:space="preserve"> </w:t>
      </w:r>
      <w:r>
        <w:t xml:space="preserve">“</w:t>
      </w:r>
      <w:r>
        <w:t xml:space="preserve">passing over to the register of presence to self.</w:t>
      </w:r>
      <w:r>
        <w:t xml:space="preserve">”</w:t>
      </w:r>
      <w:r>
        <w:t xml:space="preserve"> </w:t>
      </w:r>
      <w:r>
        <w:t xml:space="preserve">The self appears, it becomes present, as something that emerges from a resonant plurality. However,</w:t>
      </w:r>
      <w:r>
        <w:t xml:space="preserve"> </w:t>
      </w:r>
      <w:r>
        <w:t xml:space="preserve">‘</w:t>
      </w:r>
      <w:r>
        <w:t xml:space="preserve">self</w:t>
      </w:r>
      <w:r>
        <w:t xml:space="preserve">’</w:t>
      </w:r>
      <w:r>
        <w:t xml:space="preserve"> </w:t>
      </w:r>
      <w:r>
        <w:t xml:space="preserve">is not an expressive substance inherent to bodies, or already in the body, as if it were some originary essence that appears out of resonance —</w:t>
      </w:r>
      <w:r>
        <w:t xml:space="preserve">“</w:t>
      </w:r>
      <w:r>
        <w:t xml:space="preserve">nothing available (substantial or subsistent) to which one can be</w:t>
      </w:r>
      <w:r>
        <w:t xml:space="preserve"> </w:t>
      </w:r>
      <w:r>
        <w:t xml:space="preserve">‘</w:t>
      </w:r>
      <w:r>
        <w:t xml:space="preserve">present.</w:t>
      </w:r>
      <w:r>
        <w:t xml:space="preserve">’</w:t>
      </w:r>
      <w:r>
        <w:t xml:space="preserve">”</w:t>
      </w:r>
      <w:r>
        <w:t xml:space="preserve"> </w:t>
      </w:r>
      <w:r>
        <w:t xml:space="preserve">On the contrary, for Nancy, the self comes in the form of a return, the</w:t>
      </w:r>
      <w:r>
        <w:t xml:space="preserve"> </w:t>
      </w:r>
      <w:r>
        <w:t xml:space="preserve">“</w:t>
      </w:r>
      <w:r>
        <w:t xml:space="preserve">resonance of a return [</w:t>
      </w:r>
      <w:r>
        <w:rPr>
          <w:i/>
        </w:rPr>
        <w:t xml:space="preserve">renvoi</w:t>
      </w:r>
      <w:r>
        <w:t xml:space="preserve">].</w:t>
      </w:r>
      <w:r>
        <w:t xml:space="preserve">”</w:t>
      </w:r>
    </w:p>
    <w:p>
      <w:pPr>
        <w:pStyle w:val="BodyText"/>
      </w:pPr>
      <w:r>
        <w:t xml:space="preserve">The more general implications of this ontology would extend the limits of this dissertation. For a commentary on Nancy’s work, see</w:t>
      </w:r>
      <w:r>
        <w:t xml:space="preserve"> </w:t>
      </w:r>
      <w:r>
        <w:t xml:space="preserve">Gratton &amp; Morin (2015)</w:t>
      </w:r>
      <w:r>
        <w:t xml:space="preserve">. I would like to point to, however, to one particularity of this ontology of sound. Listening is an activity of sensing bodies, and through listening their ontological condition can be accessed. In this sense, to what extent can we consider the database as a listening body? And if so, to what extent is there an ontology of the database? These are the questions that I address during the following sections.</w:t>
      </w:r>
    </w:p>
    <w:p>
      <w:pPr>
        <w:pStyle w:val="Heading3"/>
      </w:pPr>
      <w:bookmarkStart w:id="191" w:name="network"/>
      <w:r>
        <w:t xml:space="preserve">Resonant Network</w:t>
      </w:r>
      <w:bookmarkEnd w:id="191"/>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2" w:name="an-illusory-violin"/>
      <w:r>
        <w:t xml:space="preserve">An Illusory Violin</w:t>
      </w:r>
      <w:bookmarkEnd w:id="192"/>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3" w:name="virtuality"/>
      <w:r>
        <w:t xml:space="preserve">Virtuality</w:t>
      </w:r>
      <w:bookmarkEnd w:id="193"/>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4" w:name="performativity-of-networks"/>
      <w:r>
        <w:t xml:space="preserve">Performativity of Networks</w:t>
      </w:r>
      <w:bookmarkEnd w:id="194"/>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5" w:name="a-resonant-movement-of-a-thing"/>
      <w:r>
        <w:t xml:space="preserve">A Resonant Movement of a Thing</w:t>
      </w:r>
      <w:bookmarkEnd w:id="195"/>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6" w:name="positive-feedback"/>
      <w:r>
        <w:t xml:space="preserve">Positive Feedback</w:t>
      </w:r>
      <w:bookmarkEnd w:id="196"/>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97" w:name="the-work-of-actors"/>
      <w:r>
        <w:t xml:space="preserve">The Work of Actors</w:t>
      </w:r>
      <w:bookmarkEnd w:id="197"/>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98" w:name="inoperativity"/>
      <w:r>
        <w:t xml:space="preserve">The Unworking Network</w:t>
      </w:r>
      <w:bookmarkEnd w:id="198"/>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199" w:name="community-as-unwork"/>
      <w:r>
        <w:t xml:space="preserve">Community as unwork</w:t>
      </w:r>
      <w:bookmarkEnd w:id="199"/>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00" w:name="resonant-inoperativity"/>
      <w:r>
        <w:t xml:space="preserve">Resonant Inoperativity</w:t>
      </w:r>
      <w:bookmarkEnd w:id="200"/>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1" w:name="space-of-community"/>
      <w:r>
        <w:t xml:space="preserve">Space of Community</w:t>
      </w:r>
      <w:bookmarkEnd w:id="201"/>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2" w:name="at-the-limit"/>
      <w:r>
        <w:t xml:space="preserve">At the Limit</w:t>
      </w:r>
      <w:bookmarkEnd w:id="202"/>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3" w:name="reticulated-skin"/>
      <w:r>
        <w:t xml:space="preserve">Reticulated Skin</w:t>
      </w:r>
      <w:bookmarkEnd w:id="203"/>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4" w:name="resistance-in-database-music"/>
      <w:r>
        <w:t xml:space="preserve">Resistance in Database Music</w:t>
      </w:r>
      <w:bookmarkEnd w:id="204"/>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5" w:name="section:Databases_And_Memory"/>
      <w:r>
        <w:t xml:space="preserve">Databases And Memory</w:t>
      </w:r>
      <w:bookmarkEnd w:id="205"/>
    </w:p>
    <w:p>
      <w:pPr>
        <w:pStyle w:val="Heading3"/>
      </w:pPr>
      <w:bookmarkStart w:id="206" w:name="funeslude"/>
      <w:r>
        <w:t xml:space="preserve">Interlude: Embodied Memory</w:t>
      </w:r>
      <w:bookmarkEnd w:id="206"/>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07"/>
      </w:r>
      <w:r>
        <w:t xml:space="preserve"> </w:t>
      </w:r>
      <w:r>
        <w:t xml:space="preserve">he was secluded in a dark and enclosed space so as not to perceive the world.</w:t>
      </w:r>
      <w:r>
        <w:rPr>
          <w:rStyle w:val="FootnoteReference"/>
        </w:rPr>
        <w:footnoteReference w:id="208"/>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09"/>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0"/>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1"/>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2"/>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4" w:name="human"/>
      <w:r>
        <w:t xml:space="preserve">The Effraction Of The Trace</w:t>
      </w:r>
      <w:bookmarkEnd w:id="214"/>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5"/>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6" w:name="memory-as-breaching"/>
      <w:r>
        <w:t xml:space="preserve">Memory as Breaching</w:t>
      </w:r>
      <w:bookmarkEnd w:id="216"/>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17" w:name="breaching-and-différance"/>
      <w:r>
        <w:t xml:space="preserve">Breaching and</w:t>
      </w:r>
      <w:r>
        <w:t xml:space="preserve"> </w:t>
      </w:r>
      <w:r>
        <w:rPr>
          <w:i/>
        </w:rPr>
        <w:t xml:space="preserve">différance</w:t>
      </w:r>
      <w:bookmarkEnd w:id="217"/>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18" w:name="hypomnesis-and-the-mystic-pad"/>
      <w:r>
        <w:t xml:space="preserve">Hypomnesis and the Mystic Pad</w:t>
      </w:r>
      <w:bookmarkEnd w:id="218"/>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19" w:name="nonhuman-authors"/>
      <w:r>
        <w:t xml:space="preserve">Nonhuman Authors</w:t>
      </w:r>
      <w:bookmarkEnd w:id="219"/>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20" w:name="database-as-agents"/>
      <w:r>
        <w:t xml:space="preserve">Database as Agents</w:t>
      </w:r>
      <w:bookmarkEnd w:id="220"/>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1" w:name="archontic"/>
      <w:r>
        <w:t xml:space="preserve">The Archontic Principle</w:t>
      </w:r>
      <w:bookmarkEnd w:id="221"/>
    </w:p>
    <w:p>
      <w:pPr>
        <w:pStyle w:val="Heading5"/>
      </w:pPr>
      <w:bookmarkStart w:id="222" w:name="archives-and-memory"/>
      <w:r>
        <w:t xml:space="preserve">Archives and Memory</w:t>
      </w:r>
      <w:bookmarkEnd w:id="222"/>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3" w:name="hierarchies"/>
      <w:r>
        <w:t xml:space="preserve">Hierarchies</w:t>
      </w:r>
      <w:bookmarkEnd w:id="223"/>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4" w:name="archontic-principle"/>
      <w:r>
        <w:t xml:space="preserve">Archontic Principle</w:t>
      </w:r>
      <w:bookmarkEnd w:id="224"/>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5" w:name="patriarchy"/>
      <w:r>
        <w:t xml:space="preserve">Patriarchy</w:t>
      </w:r>
      <w:bookmarkEnd w:id="225"/>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6" w:name="institutional-passage"/>
      <w:r>
        <w:t xml:space="preserve">Institutional Passage</w:t>
      </w:r>
      <w:bookmarkEnd w:id="226"/>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27" w:name="authorities"/>
      <w:r>
        <w:t xml:space="preserve">Authorities</w:t>
      </w:r>
      <w:bookmarkEnd w:id="227"/>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28" w:name="anarchic-memory"/>
      <w:r>
        <w:t xml:space="preserve">Anarchic Memory</w:t>
      </w:r>
      <w:bookmarkEnd w:id="228"/>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29" w:name="collective-memory"/>
      <w:r>
        <w:t xml:space="preserve">Collective Memory</w:t>
      </w:r>
      <w:bookmarkEnd w:id="229"/>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30" w:name="writing-code"/>
      <w:r>
        <w:t xml:space="preserve">Writing Code</w:t>
      </w:r>
      <w:bookmarkEnd w:id="230"/>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1"/>
      </w:r>
    </w:p>
    <w:p>
      <w:pPr>
        <w:pStyle w:val="Heading5"/>
      </w:pPr>
      <w:bookmarkStart w:id="233" w:name="anarchic-computer-memory"/>
      <w:r>
        <w:t xml:space="preserve">Anarchic Computer Memory</w:t>
      </w:r>
      <w:bookmarkEnd w:id="233"/>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4" w:name="spectrality"/>
      <w:r>
        <w:t xml:space="preserve">The Spectral Database</w:t>
      </w:r>
      <w:bookmarkEnd w:id="234"/>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5" w:name="computer-memory-and-writing"/>
      <w:r>
        <w:t xml:space="preserve">Computer Memory and Writing</w:t>
      </w:r>
      <w:bookmarkEnd w:id="235"/>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6" w:name="memory-replacement"/>
      <w:r>
        <w:t xml:space="preserve">Memory Replacement</w:t>
      </w:r>
      <w:bookmarkEnd w:id="236"/>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37" w:name="anarchic-records"/>
      <w:r>
        <w:t xml:space="preserve">Anarchic Records</w:t>
      </w:r>
      <w:bookmarkEnd w:id="237"/>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38"/>
      </w:r>
      <w:r>
        <w:t xml:space="preserve"> </w:t>
      </w:r>
      <w:r>
        <w:t xml:space="preserve">becomes an archivization process, that is, a process by which symbolic transcription leads to an ordered archive, i.e., a score.</w:t>
      </w:r>
      <w:r>
        <w:rPr>
          <w:rStyle w:val="FootnoteReference"/>
        </w:rPr>
        <w:footnoteReference w:id="240"/>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1" w:name="memory-and-framing"/>
      <w:r>
        <w:t xml:space="preserve">Memory and Framing</w:t>
      </w:r>
      <w:bookmarkEnd w:id="24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2" w:name="nonhuman-tympans"/>
      <w:r>
        <w:t xml:space="preserve">Nonhuman Tympans</w:t>
      </w:r>
      <w:bookmarkEnd w:id="24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3" w:name="spectrality-of-archives"/>
      <w:r>
        <w:t xml:space="preserve">Spectrality of Archives</w:t>
      </w:r>
      <w:bookmarkEnd w:id="24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4" w:name="spectrality-of-databases"/>
      <w:r>
        <w:t xml:space="preserve">Spectrality of Databases</w:t>
      </w:r>
      <w:bookmarkEnd w:id="24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5" w:name="agency-of-the-uncanny"/>
      <w:r>
        <w:t xml:space="preserve">Agency of the Uncanny</w:t>
      </w:r>
      <w:bookmarkEnd w:id="24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6" w:name="section:Performativity_Of_Databases"/>
      <w:r>
        <w:t xml:space="preserve">Performativity Of Databases</w:t>
      </w:r>
      <w:bookmarkEnd w:id="246"/>
    </w:p>
    <w:p>
      <w:pPr>
        <w:pStyle w:val="Heading3"/>
      </w:pPr>
      <w:bookmarkStart w:id="247" w:name="gender"/>
      <w:r>
        <w:t xml:space="preserve">Gendered Database</w:t>
      </w:r>
      <w:bookmarkEnd w:id="24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48" w:name="skin-of-the-database"/>
      <w:r>
        <w:t xml:space="preserve">Skin of the Database</w:t>
      </w:r>
      <w:bookmarkEnd w:id="24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49" w:name="expressing-nothing"/>
      <w:r>
        <w:t xml:space="preserve">Expressing Nothing</w:t>
      </w:r>
      <w:bookmarkEnd w:id="249"/>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50" w:name="a-historical-situation"/>
      <w:r>
        <w:t xml:space="preserve">A Historical Situation</w:t>
      </w:r>
      <w:bookmarkEnd w:id="25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1" w:name="subversive-repetition"/>
      <w:r>
        <w:t xml:space="preserve">Subversive Repetition</w:t>
      </w:r>
      <w:bookmarkEnd w:id="25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2" w:name="gendered-database"/>
      <w:r>
        <w:t xml:space="preserve">Gendered Database</w:t>
      </w:r>
      <w:bookmarkEnd w:id="25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3" w:name="limits"/>
      <w:r>
        <w:t xml:space="preserve">Towards The Limits</w:t>
      </w:r>
      <w:bookmarkEnd w:id="253"/>
    </w:p>
    <w:p>
      <w:pPr>
        <w:pStyle w:val="Heading5"/>
      </w:pPr>
      <w:bookmarkStart w:id="254" w:name="exposure"/>
      <w:r>
        <w:t xml:space="preserve">Exposure</w:t>
      </w:r>
      <w:bookmarkEnd w:id="25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5" w:name="anarchic-touch"/>
      <w:r>
        <w:t xml:space="preserve">Anarchic Touch</w:t>
      </w:r>
      <w:bookmarkEnd w:id="255"/>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6" w:name="communities-of-skin"/>
      <w:r>
        <w:t xml:space="preserve">Communities of Skin</w:t>
      </w:r>
      <w:bookmarkEnd w:id="25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57" w:name="hybrid-pluralities"/>
      <w:r>
        <w:t xml:space="preserve">Hybrid Pluralities</w:t>
      </w:r>
      <w:bookmarkEnd w:id="25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58" w:name="style"/>
      <w:r>
        <w:t xml:space="preserve">Contingencies Of Style</w:t>
      </w:r>
      <w:bookmarkEnd w:id="25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59" w:name="style-and-timbre"/>
      <w:r>
        <w:t xml:space="preserve">Style and Timbre</w:t>
      </w:r>
      <w:bookmarkEnd w:id="259"/>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0"/>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1" w:name="endless-databases"/>
      <w:r>
        <w:t xml:space="preserve">Endless Databases</w:t>
      </w:r>
      <w:bookmarkEnd w:id="261"/>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2" w:name="database-and-chaos"/>
      <w:r>
        <w:t xml:space="preserve">Database and Chaos</w:t>
      </w:r>
      <w:bookmarkEnd w:id="262"/>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Lorenz Attractor"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Lorenz Attractor</w:t>
      </w:r>
    </w:p>
    <w:p>
      <w:pPr>
        <w:pStyle w:val="BodyText"/>
      </w:pPr>
      <w:bookmarkStart w:id="264" w:name="img:lorenz_plotter"/>
      <w:r>
        <w:t xml:space="preserve">[img:lorenz_plotter]</w:t>
      </w:r>
      <w:bookmarkEnd w:id="264"/>
    </w:p>
    <w:p>
      <w:pPr>
        <w:pStyle w:val="BodyText"/>
      </w:pPr>
      <w:r>
        <w:t xml:space="preserve">Plotting of the Lorenz system in Pure Data.</w:t>
      </w:r>
    </w:p>
    <w:p>
      <w:pPr>
        <w:pStyle w:val="Heading5"/>
      </w:pPr>
      <w:bookmarkStart w:id="265" w:name="fractality"/>
      <w:r>
        <w:t xml:space="preserve">Fractality</w:t>
      </w:r>
      <w:bookmarkEnd w:id="265"/>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6" w:name="a-music-work-as-a-singularity"/>
      <w:r>
        <w:t xml:space="preserve">A Music Work as a Singularity</w:t>
      </w:r>
      <w:bookmarkEnd w:id="266"/>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67" w:name="arbitrariness"/>
      <w:r>
        <w:t xml:space="preserve">Arbitrariness</w:t>
      </w:r>
      <w:bookmarkEnd w:id="267"/>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68" w:name="inoperative-style"/>
      <w:r>
        <w:t xml:space="preserve">Inoperative Style</w:t>
      </w:r>
      <w:bookmarkEnd w:id="268"/>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69" w:name="authority"/>
      <w:r>
        <w:t xml:space="preserve">A Specter Of Authority</w:t>
      </w:r>
      <w:bookmarkEnd w:id="269"/>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70" w:name="the-name"/>
      <w:r>
        <w:t xml:space="preserve">The Name</w:t>
      </w:r>
      <w:bookmarkEnd w:id="270"/>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1"/>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2" w:name="dictionaries"/>
      <w:r>
        <w:t xml:space="preserve">Dictionaries</w:t>
      </w:r>
      <w:bookmarkEnd w:id="272"/>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3" w:name="artistry"/>
      <w:r>
        <w:t xml:space="preserve">Artistry</w:t>
      </w:r>
      <w:bookmarkEnd w:id="273"/>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4"/>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5"/>
      </w:r>
    </w:p>
    <w:p>
      <w:pPr>
        <w:pStyle w:val="Heading5"/>
      </w:pPr>
      <w:bookmarkStart w:id="276" w:name="the-work-of-mice"/>
      <w:r>
        <w:t xml:space="preserve">The Work of Mice</w:t>
      </w:r>
      <w:bookmarkEnd w:id="276"/>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77" w:name="section:Rethinking_Composition"/>
      <w:r>
        <w:t xml:space="preserve">Rethinking Composition</w:t>
      </w:r>
      <w:bookmarkEnd w:id="277"/>
    </w:p>
    <w:p>
      <w:pPr>
        <w:pStyle w:val="Heading3"/>
      </w:pPr>
      <w:bookmarkStart w:id="278" w:name="performance"/>
      <w:r>
        <w:t xml:space="preserve">Interlude: Hyperbolic Reactions</w:t>
      </w:r>
      <w:bookmarkEnd w:id="278"/>
    </w:p>
    <w:p>
      <w:pPr>
        <w:pStyle w:val="Heading5"/>
      </w:pPr>
      <w:bookmarkStart w:id="279" w:name="imagining-composers"/>
      <w:r>
        <w:t xml:space="preserve">Imagining Composers</w:t>
      </w:r>
      <w:bookmarkEnd w:id="279"/>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80" w:name="composers-and-technology"/>
      <w:r>
        <w:t xml:space="preserve">Composers and Technology</w:t>
      </w:r>
      <w:bookmarkEnd w:id="280"/>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1" w:name="playing-with-shadows"/>
      <w:r>
        <w:t xml:space="preserve">Playing with Shadows</w:t>
      </w:r>
      <w:bookmarkEnd w:id="281"/>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2" w:name="composers-without-computers"/>
      <w:r>
        <w:t xml:space="preserve">Composers Without Computers</w:t>
      </w:r>
      <w:bookmarkEnd w:id="282"/>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3" w:name="databasing-without-computers"/>
      <w:r>
        <w:t xml:space="preserve">Databasing Without Computers</w:t>
      </w:r>
      <w:bookmarkEnd w:id="283"/>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4" w:name="organic"/>
      <w:r>
        <w:t xml:space="preserve">Working Composition</w:t>
      </w:r>
      <w:bookmarkEnd w:id="284"/>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5" w:name="the-work-problem"/>
      <w:r>
        <w:t xml:space="preserve">The Work Problem</w:t>
      </w:r>
      <w:bookmarkEnd w:id="285"/>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6" w:name="working-rules"/>
      <w:r>
        <w:t xml:space="preserve">Working Rules</w:t>
      </w:r>
      <w:bookmarkEnd w:id="286"/>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87" w:name="a-space-of-difference"/>
      <w:r>
        <w:t xml:space="preserve">A Space of Difference</w:t>
      </w:r>
      <w:bookmarkEnd w:id="287"/>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88"/>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89" w:name="a-severed-work"/>
      <w:r>
        <w:t xml:space="preserve">A Severed Work</w:t>
      </w:r>
      <w:bookmarkEnd w:id="289"/>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90" w:name="absorbption"/>
      <w:r>
        <w:t xml:space="preserve">Absorbption</w:t>
      </w:r>
      <w:bookmarkEnd w:id="290"/>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1" w:name="practice"/>
      <w:r>
        <w:t xml:space="preserve">The Composer As Navigator</w:t>
      </w:r>
      <w:bookmarkEnd w:id="29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2" w:name="querying-the-sieves"/>
      <w:r>
        <w:t xml:space="preserve">Querying the Sieves</w:t>
      </w:r>
      <w:bookmarkEnd w:id="292"/>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3"/>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6"/>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297"/>
      </w:r>
    </w:p>
    <w:p>
      <w:pPr>
        <w:pStyle w:val="Heading5"/>
      </w:pPr>
      <w:bookmarkStart w:id="298" w:name="sound-synthesis-parenthesis"/>
      <w:r>
        <w:t xml:space="preserve">Sound Synthesis Parenthesis</w:t>
      </w:r>
      <w:bookmarkEnd w:id="298"/>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299"/>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1" w:name="algebraic-abstractions-for-freedom"/>
      <w:r>
        <w:t xml:space="preserve">Algebraic Abstractions for Freedom</w:t>
      </w:r>
      <w:bookmarkEnd w:id="301"/>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2" w:name="a-cosmic-vessel-and-an-armchair"/>
      <w:r>
        <w:t xml:space="preserve">A Cosmic Vessel and an Armchair</w:t>
      </w:r>
      <w:bookmarkEnd w:id="302"/>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3"/>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4" w:name="improv"/>
      <w:r>
        <w:t xml:space="preserve">The Database As Performer</w:t>
      </w:r>
      <w:bookmarkEnd w:id="304"/>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5" w:name="the-computer-as-a-musical-instrument"/>
      <w:r>
        <w:t xml:space="preserve">The Computer as a Musical Instrument</w:t>
      </w:r>
      <w:bookmarkEnd w:id="305"/>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6" w:name="a-minor-liberty"/>
      <w:r>
        <w:t xml:space="preserve">A Minor Liberty</w:t>
      </w:r>
      <w:bookmarkEnd w:id="306"/>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07" w:name="the-computer-as-a-player"/>
      <w:r>
        <w:t xml:space="preserve">The Computer as a Player</w:t>
      </w:r>
      <w:bookmarkEnd w:id="307"/>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08" w:name="programming-decisions"/>
      <w:r>
        <w:t xml:space="preserve">Programming Decisions</w:t>
      </w:r>
      <w:bookmarkEnd w:id="308"/>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09" w:name="anachronic-composers"/>
      <w:r>
        <w:t xml:space="preserve">Anachronic Composers</w:t>
      </w:r>
      <w:bookmarkEnd w:id="309"/>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10" w:name="section"/>
      <w:bookmarkEnd w:id="310"/>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1"/>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2" w:name="nonhuman-composers"/>
      <w:r>
        <w:t xml:space="preserve">Nonhuman composers</w:t>
      </w:r>
      <w:bookmarkEnd w:id="312"/>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3" w:name="fractured-works"/>
      <w:r>
        <w:t xml:space="preserve">Fractured Works</w:t>
      </w:r>
      <w:bookmarkEnd w:id="313"/>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4" w:name="databasing-vessel"/>
      <w:r>
        <w:t xml:space="preserve">Databasing Vessel</w:t>
      </w:r>
      <w:bookmarkEnd w:id="314"/>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5" w:name="music"/>
      <w:r>
        <w:t xml:space="preserve">The Severed Object Of Music</w:t>
      </w:r>
      <w:bookmarkEnd w:id="315"/>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6" w:name="an-incomplete-object"/>
      <w:r>
        <w:t xml:space="preserve">An Incomplete Object</w:t>
      </w:r>
      <w:bookmarkEnd w:id="316"/>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17"/>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18" w:name="remains-of-listening"/>
      <w:r>
        <w:t xml:space="preserve">Remains of Listening</w:t>
      </w:r>
      <w:bookmarkEnd w:id="318"/>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19" w:name="sources-and-sorcerers"/>
      <w:r>
        <w:t xml:space="preserve">Sources and Sorcerers</w:t>
      </w:r>
      <w:bookmarkEnd w:id="319"/>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CommentTok"/>
        </w:rPr>
        <w:t xml:space="preserve">#!/bin/bash</w:t>
      </w:r>
      <w:r>
        <w:br w:type="textWrapping"/>
      </w:r>
      <w:r>
        <w:br w:type="textWrapping"/>
      </w:r>
      <w:r>
        <w:rPr>
          <w:rStyle w:val="CommentTok"/>
        </w:rPr>
        <w:t xml:space="preserve"># Palabritas que hacen cosas</w:t>
      </w:r>
      <w:r>
        <w:br w:type="textWrapping"/>
      </w:r>
      <w:r>
        <w:br w:type="textWrapping"/>
      </w:r>
      <w:r>
        <w:rPr>
          <w:rStyle w:val="KeywordTok"/>
        </w:rPr>
        <w:t xml:space="preserve">while</w:t>
      </w:r>
      <w:r>
        <w:rPr>
          <w:rStyle w:val="NormalTok"/>
        </w:rPr>
        <w:t xml:space="preserve"> </w:t>
      </w:r>
      <w:r>
        <w:rPr>
          <w:rStyle w:val="FunctionTok"/>
        </w:rPr>
        <w:t xml:space="preserve">true</w:t>
      </w:r>
      <w:r>
        <w:br w:type="textWrapping"/>
      </w:r>
      <w:r>
        <w:rPr>
          <w:rStyle w:val="KeywordTok"/>
        </w:rPr>
        <w:t xml:space="preserve">do</w:t>
      </w:r>
      <w:r>
        <w:br w:type="textWrapping"/>
      </w:r>
      <w:r>
        <w:rPr>
          <w:rStyle w:val="NormalTok"/>
        </w:rPr>
        <w:t xml:space="preserve">    </w:t>
      </w:r>
      <w:r>
        <w:rPr>
          <w:rStyle w:val="KeywordTok"/>
        </w:rPr>
        <w:t xml:space="preserve">for</w:t>
      </w:r>
      <w:r>
        <w:rPr>
          <w:rStyle w:val="NormalTok"/>
        </w:rPr>
        <w:t xml:space="preserve"> </w:t>
      </w:r>
      <w:r>
        <w:rPr>
          <w:rStyle w:val="ExtensionTok"/>
        </w:rPr>
        <w:t xml:space="preserve">ever</w:t>
      </w:r>
      <w:r>
        <w:rPr>
          <w:rStyle w:val="NormalTok"/>
        </w:rPr>
        <w:t xml:space="preserve"> in rose is a</w:t>
      </w:r>
      <w:r>
        <w:br w:type="textWrapping"/>
      </w:r>
      <w:r>
        <w:rPr>
          <w:rStyle w:val="NormalTok"/>
        </w:rPr>
        <w:t xml:space="preserve">    </w:t>
      </w:r>
      <w:r>
        <w:rPr>
          <w:rStyle w:val="KeywordTok"/>
        </w:rPr>
        <w:t xml:space="preserve">do</w:t>
      </w:r>
      <w:r>
        <w:rPr>
          <w:rStyle w:val="NormalTok"/>
        </w:rPr>
        <w:t xml:space="preserve"> </w:t>
      </w:r>
      <w:r>
        <w:br w:type="textWrapping"/>
      </w:r>
      <w:r>
        <w:rPr>
          <w:rStyle w:val="NormalTok"/>
        </w:rPr>
        <w:t xml:space="preserve">        </w:t>
      </w:r>
      <w:r>
        <w:rPr>
          <w:rStyle w:val="ExtensionTok"/>
        </w:rPr>
        <w:t xml:space="preserve">say</w:t>
      </w:r>
      <w:r>
        <w:rPr>
          <w:rStyle w:val="NormalTok"/>
        </w:rPr>
        <w:t xml:space="preserve"> </w:t>
      </w:r>
      <w:r>
        <w:rPr>
          <w:rStyle w:val="VariableTok"/>
        </w:rPr>
        <w:t xml:space="preserve">$ever</w:t>
      </w:r>
      <w:r>
        <w:br w:type="textWrapping"/>
      </w:r>
      <w:r>
        <w:rPr>
          <w:rStyle w:val="NormalTok"/>
        </w:rPr>
        <w:t xml:space="preserve">        </w:t>
      </w:r>
      <w:r>
        <w:rPr>
          <w:rStyle w:val="FunctionTok"/>
        </w:rPr>
        <w:t xml:space="preserve">sleep</w:t>
      </w:r>
      <w:r>
        <w:rPr>
          <w:rStyle w:val="NormalTok"/>
        </w:rPr>
        <w:t xml:space="preserve"> </w:t>
      </w:r>
      <w:r>
        <w:rPr>
          <w:rStyle w:val="VariableTok"/>
        </w:rPr>
        <w:t xml:space="preserve">$((</w:t>
      </w:r>
      <w:r>
        <w:rPr>
          <w:rStyle w:val="NormalTok"/>
        </w:rPr>
        <w:t xml:space="preserve">RANDOM/10000</w:t>
      </w:r>
      <w:r>
        <w:rPr>
          <w:rStyle w:val="VariableTok"/>
        </w:rPr>
        <w:t xml:space="preserve">))</w:t>
      </w:r>
      <w:r>
        <w:br w:type="textWrapping"/>
      </w:r>
      <w:r>
        <w:rPr>
          <w:rStyle w:val="NormalTok"/>
        </w:rPr>
        <w:t xml:space="preserve">    </w:t>
      </w:r>
      <w:r>
        <w:rPr>
          <w:rStyle w:val="KeywordTok"/>
        </w:rPr>
        <w:t xml:space="preserve">done</w:t>
      </w:r>
      <w:r>
        <w:br w:type="textWrapping"/>
      </w:r>
      <w:r>
        <w:rPr>
          <w:rStyle w:val="KeywordTok"/>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20" w:name="naming"/>
      <w:r>
        <w:t xml:space="preserve">Naming</w:t>
      </w:r>
      <w:bookmarkEnd w:id="320"/>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1"/>
      </w:r>
    </w:p>
    <w:p>
      <w:pPr>
        <w:pStyle w:val="Heading5"/>
      </w:pPr>
      <w:bookmarkStart w:id="322" w:name="dynamics"/>
      <w:r>
        <w:t xml:space="preserve">Dynamics</w:t>
      </w:r>
      <w:bookmarkEnd w:id="322"/>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3" w:name="masterwork"/>
      <w:r>
        <w:t xml:space="preserve">Masterwork</w:t>
      </w:r>
      <w:bookmarkEnd w:id="323"/>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4" w:name="architecture-of-obedience"/>
      <w:r>
        <w:t xml:space="preserve">Architecture of Obedience</w:t>
      </w:r>
      <w:bookmarkEnd w:id="324"/>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5" w:name="anarchy"/>
      <w:r>
        <w:t xml:space="preserve">Anarchy And The Unwork</w:t>
      </w:r>
      <w:bookmarkEnd w:id="32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6" w:name="place-in-common"/>
      <w:r>
        <w:t xml:space="preserve">Place in Common</w:t>
      </w:r>
      <w:bookmarkEnd w:id="326"/>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27" w:name="disintegrated-imperative"/>
      <w:r>
        <w:t xml:space="preserve">Disintegrated Imperative</w:t>
      </w:r>
      <w:bookmarkEnd w:id="327"/>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28" w:name="blind-experimentation"/>
      <w:r>
        <w:t xml:space="preserve">Blind Experimentation</w:t>
      </w:r>
      <w:bookmarkEnd w:id="328"/>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29" w:name="doctoring-the-glitch"/>
      <w:r>
        <w:t xml:space="preserve">Doctoring the Glitch</w:t>
      </w:r>
      <w:bookmarkEnd w:id="329"/>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30" w:name="unnecessary-blindfolds"/>
      <w:r>
        <w:t xml:space="preserve">Unnecessary Blindfolds</w:t>
      </w:r>
      <w:bookmarkEnd w:id="330"/>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1" w:name="spectral-remains"/>
      <w:r>
        <w:t xml:space="preserve">Spectral Remains</w:t>
      </w:r>
      <w:bookmarkEnd w:id="331"/>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2" w:name="macroforma"/>
      <w:r>
        <w:t xml:space="preserve">Macroforma</w:t>
      </w:r>
      <w:bookmarkEnd w:id="332"/>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3" w:name="overfitting"/>
      <w:r>
        <w:t xml:space="preserve">Overfitting</w:t>
      </w:r>
      <w:bookmarkEnd w:id="333"/>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4" w:name="worker"/>
      <w:r>
        <w:t xml:space="preserve">[Wip] Work In Progress</w:t>
      </w:r>
      <w:bookmarkEnd w:id="334"/>
    </w:p>
    <w:p>
      <w:pPr>
        <w:pStyle w:val="SourceCode"/>
      </w:pPr>
      <w:r>
        <w:rPr>
          <w:rStyle w:val="CommentTok"/>
        </w:rPr>
        <w:t xml:space="preserve">// code for the "working" pd class. </w:t>
      </w:r>
      <w:r>
        <w:br w:type="textWrapping"/>
      </w:r>
      <w:r>
        <w:rPr>
          <w:rStyle w:val="CommentTok"/>
        </w:rPr>
        <w:t xml:space="preserve">// it does nothing.</w:t>
      </w:r>
      <w:r>
        <w:br w:type="textWrapping"/>
      </w:r>
      <w:r>
        <w:br w:type="textWrapping"/>
      </w: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"m_pd.h"</w:t>
      </w:r>
      <w:r>
        <w:br w:type="textWrapping"/>
      </w:r>
      <w:r>
        <w:br w:type="textWrapping"/>
      </w:r>
      <w:r>
        <w:rPr>
          <w:rStyle w:val="NormalTok"/>
        </w:rPr>
        <w:t xml:space="preserve">t_class *working_class;</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working {</w:t>
      </w:r>
      <w:r>
        <w:br w:type="textWrapping"/>
      </w:r>
      <w:r>
        <w:rPr>
          <w:rStyle w:val="NormalTok"/>
        </w:rPr>
        <w:t xml:space="preserve">    t_object    *x_obj;</w:t>
      </w:r>
      <w:r>
        <w:br w:type="textWrapping"/>
      </w:r>
      <w:r>
        <w:rPr>
          <w:rStyle w:val="NormalTok"/>
        </w:rPr>
        <w:t xml:space="preserve">    t_symbol    *work</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*product;</w:t>
      </w:r>
      <w:r>
        <w:br w:type="textWrapping"/>
      </w:r>
      <w:r>
        <w:rPr>
          <w:rStyle w:val="NormalTok"/>
        </w:rPr>
        <w:t xml:space="preserve">        t_symbol    *music_piece;</w:t>
      </w:r>
      <w:r>
        <w:br w:type="textWrapping"/>
      </w:r>
      <w:r>
        <w:rPr>
          <w:rStyle w:val="NormalTok"/>
        </w:rPr>
        <w:t xml:space="preserve">        t_symbol    *music_work;</w:t>
      </w:r>
      <w:r>
        <w:br w:type="textWrapping"/>
      </w:r>
      <w:r>
        <w:rPr>
          <w:rStyle w:val="NormalTok"/>
        </w:rPr>
        <w:t xml:space="preserve">        t_symbol    *opera;</w:t>
      </w:r>
      <w:r>
        <w:br w:type="textWrapping"/>
      </w:r>
      <w:r>
        <w:rPr>
          <w:rStyle w:val="NormalTok"/>
        </w:rPr>
        <w:t xml:space="preserve">    } music_work;</w:t>
      </w:r>
      <w:r>
        <w:br w:type="textWrapping"/>
      </w:r>
      <w:r>
        <w:rPr>
          <w:rStyle w:val="NormalTok"/>
        </w:rPr>
        <w:t xml:space="preserve">    t_symbol    *something_done;</w:t>
      </w:r>
      <w:r>
        <w:br w:type="textWrapping"/>
      </w:r>
      <w:r>
        <w:rPr>
          <w:rStyle w:val="NormalTok"/>
        </w:rPr>
        <w:t xml:space="preserve">    t_float     *physical_labor, *skill;</w:t>
      </w:r>
      <w:r>
        <w:br w:type="textWrapping"/>
      </w:r>
      <w:r>
        <w:rPr>
          <w:rStyle w:val="NormalTok"/>
        </w:rPr>
        <w:t xml:space="preserve">    t_atom      *the_work_of_an_author, *oeuvre;</w:t>
      </w:r>
      <w:r>
        <w:br w:type="textWrapping"/>
      </w:r>
      <w:r>
        <w:rPr>
          <w:rStyle w:val="NormalTok"/>
        </w:rPr>
        <w:t xml:space="preserve">    t_symbol    *the_operativity_of_the_composer;</w:t>
      </w:r>
      <w:r>
        <w:br w:type="textWrapping"/>
      </w:r>
      <w:r>
        <w:rPr>
          <w:rStyle w:val="NormalTok"/>
        </w:rPr>
        <w:t xml:space="preserve">    t_atom      *matrix_operations;</w:t>
      </w:r>
      <w:r>
        <w:br w:type="textWrapping"/>
      </w:r>
      <w:r>
        <w:rPr>
          <w:rStyle w:val="NormalTok"/>
        </w:rPr>
        <w:t xml:space="preserve">    t_symbol    *operetta, *opera_prima, *obra, *open_work;</w:t>
      </w:r>
      <w:r>
        <w:br w:type="textWrapping"/>
      </w:r>
      <w:r>
        <w:rPr>
          <w:rStyle w:val="NormalTok"/>
        </w:rPr>
        <w:t xml:space="preserve">    t_symbol    *a_work_of_art;</w:t>
      </w:r>
      <w:r>
        <w:br w:type="textWrapping"/>
      </w:r>
      <w:r>
        <w:rPr>
          <w:rStyle w:val="NormalTok"/>
        </w:rPr>
        <w:t xml:space="preserve">    t_symbol    *artistic_creation, *techne;</w:t>
      </w:r>
      <w:r>
        <w:br w:type="textWrapping"/>
      </w:r>
      <w:r>
        <w:rPr>
          <w:rStyle w:val="NormalTok"/>
        </w:rPr>
        <w:t xml:space="preserve">    t_float     *fullTime, *partTime;</w:t>
      </w:r>
      <w:r>
        <w:br w:type="textWrapping"/>
      </w:r>
      <w:r>
        <w:rPr>
          <w:rStyle w:val="NormalTok"/>
        </w:rPr>
        <w:t xml:space="preserve">    t_symbol    *clockwork, *officiate, *office, *act;</w:t>
      </w:r>
      <w:r>
        <w:br w:type="textWrapping"/>
      </w:r>
      <w:r>
        <w:rPr>
          <w:rStyle w:val="NormalTok"/>
        </w:rPr>
        <w:t xml:space="preserve">    t_symbol    *produce, *make_it_work;</w:t>
      </w:r>
      <w:r>
        <w:br w:type="textWrapping"/>
      </w:r>
      <w:r>
        <w:rPr>
          <w:rStyle w:val="NormalTok"/>
        </w:rPr>
        <w:t xml:space="preserve">    t_float     *magic_work, *work_of_angels;</w:t>
      </w:r>
      <w:r>
        <w:br w:type="textWrapping"/>
      </w:r>
      <w:r>
        <w:rPr>
          <w:rStyle w:val="NormalTok"/>
        </w:rPr>
        <w:t xml:space="preserve">    t_symbol    *blueCollar, *whiteCollar, *slavework, *masterwork;</w:t>
      </w:r>
      <w:r>
        <w:br w:type="textWrapping"/>
      </w:r>
      <w:r>
        <w:rPr>
          <w:rStyle w:val="NormalTok"/>
        </w:rPr>
        <w:t xml:space="preserve">    t_symbol    *Work_as_in_the_application_of_forces;</w:t>
      </w:r>
      <w:r>
        <w:br w:type="textWrapping"/>
      </w:r>
      <w:r>
        <w:rPr>
          <w:rStyle w:val="NormalTok"/>
        </w:rPr>
        <w:t xml:space="preserve">    </w:t>
      </w:r>
      <w:r>
        <w:rPr>
          <w:rStyle w:val="CommentTok"/>
        </w:rPr>
        <w:t xml:space="preserve">//V:"But applied to whom?"</w:t>
      </w:r>
      <w:r>
        <w:br w:type="textWrapping"/>
      </w:r>
      <w:r>
        <w:rPr>
          <w:rStyle w:val="NormalTok"/>
        </w:rPr>
        <w:t xml:space="preserve">    t_symbol    *working_a_field;</w:t>
      </w:r>
      <w:r>
        <w:br w:type="textWrapping"/>
      </w:r>
      <w:r>
        <w:rPr>
          <w:rStyle w:val="NormalTok"/>
        </w:rPr>
        <w:t xml:space="preserve">    t_symbol    *the_internal_workings_of_structures;</w:t>
      </w:r>
      <w:r>
        <w:br w:type="textWrapping"/>
      </w:r>
      <w:r>
        <w:rPr>
          <w:rStyle w:val="NormalTok"/>
        </w:rPr>
        <w:t xml:space="preserve">    t_symbol    *work_in_an_app, *worked_out;</w:t>
      </w:r>
      <w:r>
        <w:br w:type="textWrapping"/>
      </w:r>
      <w:r>
        <w:rPr>
          <w:rStyle w:val="NormalTok"/>
        </w:rPr>
        <w:t xml:space="preserve">    t_symbol    *work_your_hat_off, *workflow, *workspace;</w:t>
      </w:r>
      <w:r>
        <w:br w:type="textWrapping"/>
      </w:r>
      <w:r>
        <w:rPr>
          <w:rStyle w:val="NormalTok"/>
        </w:rPr>
        <w:t xml:space="preserve">    t_symbol    *working_for_food, *hardworking, *labour, *giving_birth;</w:t>
      </w:r>
      <w:r>
        <w:br w:type="textWrapping"/>
      </w:r>
      <w:r>
        <w:rPr>
          <w:rStyle w:val="NormalTok"/>
        </w:rPr>
        <w:t xml:space="preserve">    t_symbol    *all_that_is_remunerated_after_efforts_have_been_given;</w:t>
      </w:r>
      <w:r>
        <w:br w:type="textWrapping"/>
      </w:r>
      <w:r>
        <w:rPr>
          <w:rStyle w:val="NormalTok"/>
        </w:rPr>
        <w:t xml:space="preserve">    t_symbol    *achieve_a_goal, *your_task, *to_work_to_live;</w:t>
      </w:r>
      <w:r>
        <w:br w:type="textWrapping"/>
      </w:r>
      <w:r>
        <w:rPr>
          <w:rStyle w:val="NormalTok"/>
        </w:rPr>
        <w:t xml:space="preserve">    t_symbol    *to_have_a_working_body, *functioning;</w:t>
      </w:r>
      <w:r>
        <w:br w:type="textWrapping"/>
      </w:r>
      <w:r>
        <w:rPr>
          <w:rStyle w:val="NormalTok"/>
        </w:rPr>
        <w:t xml:space="preserve">    t_symbol    *operative, *working_like_a_bee;</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*like_a_bee;</w:t>
      </w:r>
      <w:r>
        <w:br w:type="textWrapping"/>
      </w:r>
      <w:r>
        <w:rPr>
          <w:rStyle w:val="NormalTok"/>
        </w:rPr>
        <w:t xml:space="preserve">        t_symbol *like_a_member_of_the_hive;</w:t>
      </w:r>
      <w:r>
        <w:br w:type="textWrapping"/>
      </w:r>
      <w:r>
        <w:rPr>
          <w:rStyle w:val="NormalTok"/>
        </w:rPr>
        <w:t xml:space="preserve">        t_symbol *like_an_ant;</w:t>
      </w:r>
      <w:r>
        <w:br w:type="textWrapping"/>
      </w:r>
      <w:r>
        <w:rPr>
          <w:rStyle w:val="NormalTok"/>
        </w:rPr>
        <w:t xml:space="preserve">        t_symbol *like_a_worker;</w:t>
      </w:r>
      <w:r>
        <w:br w:type="textWrapping"/>
      </w:r>
      <w:r>
        <w:rPr>
          <w:rStyle w:val="NormalTok"/>
        </w:rPr>
        <w:t xml:space="preserve">        t_symbol *like_a_coworker;</w:t>
      </w:r>
      <w:r>
        <w:br w:type="textWrapping"/>
      </w:r>
      <w:r>
        <w:rPr>
          <w:rStyle w:val="NormalTok"/>
        </w:rPr>
        <w:t xml:space="preserve">        t_atom   *organized_labour;</w:t>
      </w:r>
      <w:r>
        <w:br w:type="textWrapping"/>
      </w:r>
      <w:r>
        <w:rPr>
          <w:rStyle w:val="NormalTok"/>
        </w:rPr>
        <w:t xml:space="preserve">    } workers_union;</w:t>
      </w:r>
      <w:r>
        <w:br w:type="textWrapping"/>
      </w:r>
      <w:r>
        <w:rPr>
          <w:rStyle w:val="NormalTok"/>
        </w:rPr>
        <w:t xml:space="preserve">    </w:t>
      </w:r>
      <w:r>
        <w:rPr>
          <w:rStyle w:val="DataTypeTok"/>
        </w:rPr>
        <w:t xml:space="preserve">char</w:t>
      </w:r>
      <w:r>
        <w:rPr>
          <w:rStyle w:val="NormalTok"/>
        </w:rPr>
        <w:t xml:space="preserve">        work[</w:t>
      </w:r>
      <w:r>
        <w:rPr>
          <w:rStyle w:val="StringTok"/>
        </w:rPr>
        <w:t xml:space="preserve">"for"</w:t>
      </w:r>
      <w:r>
        <w:rPr>
          <w:rStyle w:val="NormalTok"/>
        </w:rPr>
        <w:t xml:space="preserve">,</w:t>
      </w:r>
      <w:r>
        <w:rPr>
          <w:rStyle w:val="StringTok"/>
        </w:rPr>
        <w:t xml:space="preserve">"to"</w:t>
      </w:r>
      <w:r>
        <w:rPr>
          <w:rStyle w:val="NormalTok"/>
        </w:rPr>
        <w:t xml:space="preserve">,</w:t>
      </w:r>
      <w:r>
        <w:rPr>
          <w:rStyle w:val="StringTok"/>
        </w:rPr>
        <w:t xml:space="preserve">"after"</w:t>
      </w:r>
      <w:r>
        <w:rPr>
          <w:rStyle w:val="NormalTok"/>
        </w:rPr>
        <w:t xml:space="preserve">,</w:t>
      </w:r>
      <w:r>
        <w:rPr>
          <w:rStyle w:val="StringTok"/>
        </w:rPr>
        <w:t xml:space="preserve">"by"</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*hours;</w:t>
      </w:r>
      <w:r>
        <w:br w:type="textWrapping"/>
      </w:r>
      <w:r>
        <w:rPr>
          <w:rStyle w:val="NormalTok"/>
        </w:rPr>
        <w:t xml:space="preserve">    t_symbol    *working_as_an_extension_of_truth_as_well_as_lies;</w:t>
      </w:r>
      <w:r>
        <w:br w:type="textWrapping"/>
      </w:r>
      <w:r>
        <w:rPr>
          <w:rStyle w:val="NormalTok"/>
        </w:rPr>
        <w:t xml:space="preserve">    t_symbol    *out_of_work, *at_work, *work_in_progress;</w:t>
      </w:r>
      <w:r>
        <w:br w:type="textWrapping"/>
      </w:r>
      <w:r>
        <w:rPr>
          <w:rStyle w:val="NormalTok"/>
        </w:rPr>
        <w:t xml:space="preserve">    t_symbol    *working_for_the_man, *freelancing, *working_under_the_table;</w:t>
      </w:r>
      <w:r>
        <w:br w:type="textWrapping"/>
      </w:r>
      <w:r>
        <w:rPr>
          <w:rStyle w:val="NormalTok"/>
        </w:rPr>
        <w:t xml:space="preserve">    t_symbol    *working_past_a_deadline, *working_in_pairs;</w:t>
      </w:r>
      <w:r>
        <w:br w:type="textWrapping"/>
      </w:r>
      <w:r>
        <w:rPr>
          <w:rStyle w:val="NormalTok"/>
        </w:rPr>
        <w:t xml:space="preserve">    t_symbol    *teamwork, *collaborate, *co-operate;</w:t>
      </w:r>
      <w:r>
        <w:br w:type="textWrapping"/>
      </w:r>
      <w:r>
        <w:rPr>
          <w:rStyle w:val="NormalTok"/>
        </w:rPr>
        <w:t xml:space="preserve">    t_symbol    *paperwork, *networking, *prototyping, *worked-up;</w:t>
      </w:r>
      <w:r>
        <w:br w:type="textWrapping"/>
      </w:r>
      <w:r>
        <w:rPr>
          <w:rStyle w:val="NormalTok"/>
        </w:rPr>
        <w:t xml:space="preserve">    </w:t>
      </w:r>
      <w:r>
        <w:rPr>
          <w:rStyle w:val="DataTypeTok"/>
        </w:rPr>
        <w:t xml:space="preserve">char</w:t>
      </w:r>
      <w:r>
        <w:rPr>
          <w:rStyle w:val="NormalTok"/>
        </w:rPr>
        <w:t xml:space="preserve">        *work_the_crowd, *work_the_system;</w:t>
      </w:r>
      <w:r>
        <w:br w:type="textWrapping"/>
      </w:r>
      <w:r>
        <w:rPr>
          <w:rStyle w:val="NormalTok"/>
        </w:rPr>
        <w:t xml:space="preserve">    t_symbol    *work_a_miracle, *work_your_workers;</w:t>
      </w:r>
      <w:r>
        <w:br w:type="textWrapping"/>
      </w:r>
      <w:r>
        <w:rPr>
          <w:rStyle w:val="NormalTok"/>
        </w:rPr>
        <w:t xml:space="preserve">    t_symbol    *social_worker;</w:t>
      </w:r>
      <w:r>
        <w:br w:type="textWrapping"/>
      </w:r>
      <w:r>
        <w:rPr>
          <w:rStyle w:val="NormalTok"/>
        </w:rPr>
        <w:t xml:space="preserve">    t_float     *a_ship_works_in_a_heavy_sea, *work_the_levers;</w:t>
      </w:r>
      <w:r>
        <w:br w:type="textWrapping"/>
      </w:r>
      <w:r>
        <w:rPr>
          <w:rStyle w:val="NormalTok"/>
        </w:rPr>
        <w:t xml:space="preserve">    t_float     *work_for_Facebook, *future_work, *framework;</w:t>
      </w:r>
      <w:r>
        <w:br w:type="textWrapping"/>
      </w:r>
      <w:r>
        <w:rPr>
          <w:rStyle w:val="NormalTok"/>
        </w:rPr>
        <w:t xml:space="preserve"> } t_working;</w:t>
      </w:r>
    </w:p>
    <w:p>
      <w:pPr>
        <w:pStyle w:val="Heading1"/>
      </w:pPr>
      <w:bookmarkStart w:id="335" w:name="chapter:Conclusion"/>
      <w:r>
        <w:t xml:space="preserve">Conclusion</w:t>
      </w:r>
      <w:bookmarkEnd w:id="335"/>
    </w:p>
    <w:p>
      <w:pPr>
        <w:pStyle w:val="FirstParagraph"/>
      </w:pPr>
      <w:r>
        <w:t xml:space="preserve">…</w:t>
      </w:r>
      <w:r>
        <w:t xml:space="preserve"> </w:t>
      </w:r>
      <w:r>
        <w:t xml:space="preserve">placeholder for conclusion abstract</w:t>
      </w:r>
      <w:r>
        <w:t xml:space="preserve"> </w:t>
      </w:r>
      <w:r>
        <w:t xml:space="preserve">…</w:t>
      </w:r>
    </w:p>
    <w:p>
      <w:pPr>
        <w:pStyle w:val="Heading1"/>
      </w:pPr>
      <w:bookmarkStart w:id="336" w:name="chapter:Appendices"/>
      <w:r>
        <w:t xml:space="preserve">Appendices</w:t>
      </w:r>
      <w:bookmarkEnd w:id="336"/>
    </w:p>
    <w:p>
      <w:pPr>
        <w:pStyle w:val="FirstParagraph"/>
      </w:pPr>
      <w:r>
        <w:t xml:space="preserve">abstract of appendices</w:t>
      </w:r>
    </w:p>
    <w:p>
      <w:pPr>
        <w:pStyle w:val="Heading2"/>
      </w:pPr>
      <w:bookmarkStart w:id="337" w:name="X9928d5a4298d9156e673c83842d96a99bfb66d7"/>
      <w:r>
        <w:t xml:space="preserve">DIANA: Database for Image and Audio Navigation</w:t>
      </w:r>
      <w:bookmarkEnd w:id="33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38" w:name="dbmodel"/>
      <w:r>
        <w:t xml:space="preserve">A Database Model</w:t>
      </w:r>
      <w:bookmarkEnd w:id="33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39" w:name="X7616598f194c52ee6f4c09f01c755a7090177ba"/>
      <w:r>
        <w:t xml:space="preserve">ABBY: An Online Environment for Annotated Bibliographies</w:t>
      </w:r>
      <w:bookmarkEnd w:id="339"/>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7">
        <w:r>
          <w:rPr>
            <w:rStyle w:val="Hyperlink"/>
          </w:rPr>
          <w:t xml:space="preserve">https://fdch.github.io/abby</w:t>
        </w:r>
      </w:hyperlink>
      <w:r>
        <w:t xml:space="preserve">, and the code can be accessed or cloned from</w:t>
      </w:r>
      <w:r>
        <w:t xml:space="preserve"> </w:t>
      </w:r>
      <w:hyperlink r:id="rId28">
        <w:r>
          <w:rPr>
            <w:rStyle w:val="Hyperlink"/>
          </w:rPr>
          <w:t xml:space="preserve">https://github.com/fdch/litrev</w:t>
        </w:r>
      </w:hyperlink>
      <w:r>
        <w:t xml:space="preserve">.</w:t>
      </w:r>
    </w:p>
    <w:p>
      <w:pPr>
        <w:pStyle w:val="Heading3"/>
      </w:pPr>
      <w:bookmarkStart w:id="340" w:name="texdb"/>
      <w:r>
        <w:t xml:space="preserve">A Text Database</w:t>
      </w:r>
      <w:bookmarkEnd w:id="340"/>
    </w:p>
    <w:p>
      <w:pPr>
        <w:pStyle w:val="FirstParagraph"/>
      </w:pPr>
      <w:r>
        <w:t xml:space="preserve">A detailed description of the text database model…</w:t>
      </w:r>
    </w:p>
    <w:bookmarkStart w:id="681" w:name="refs"/>
    <w:bookmarkStart w:id="341"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1"/>
    <w:bookmarkStart w:id="342"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2"/>
    <w:bookmarkStart w:id="343"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3"/>
    <w:bookmarkStart w:id="344"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4"/>
    <w:bookmarkStart w:id="345"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5"/>
    <w:bookmarkStart w:id="347"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6">
        <w:r>
          <w:rPr>
            <w:rStyle w:val="Hyperlink"/>
          </w:rPr>
          <w:t xml:space="preserve">http://www.terasoft.com.tw/conf/ismir2014/proceedings/T014_162_Paper.pdf</w:t>
        </w:r>
      </w:hyperlink>
    </w:p>
    <w:bookmarkEnd w:id="347"/>
    <w:bookmarkStart w:id="348"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48"/>
    <w:bookmarkStart w:id="349"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49"/>
    <w:bookmarkStart w:id="350"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0"/>
    <w:bookmarkStart w:id="35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1"/>
    <w:bookmarkStart w:id="352"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2"/>
    <w:bookmarkStart w:id="353"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3"/>
    <w:bookmarkStart w:id="35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4"/>
    <w:bookmarkStart w:id="35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5"/>
    <w:bookmarkStart w:id="35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6"/>
    <w:bookmarkStart w:id="357"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57"/>
    <w:bookmarkStart w:id="358" w:name="ref-Bar20:Viv"/>
    <w:p>
      <w:pPr>
        <w:pStyle w:val="Bibliography"/>
      </w:pPr>
      <w:r>
        <w:t xml:space="preserve">Barrett N. 2000b. Viva la selva</w:t>
      </w:r>
    </w:p>
    <w:bookmarkEnd w:id="358"/>
    <w:bookmarkStart w:id="359" w:name="ref-Bar68:Ele"/>
    <w:p>
      <w:pPr>
        <w:pStyle w:val="Bibliography"/>
      </w:pPr>
      <w:r>
        <w:t xml:space="preserve">Barthes R, Lavers A, Smith C. 1968.</w:t>
      </w:r>
      <w:r>
        <w:t xml:space="preserve"> </w:t>
      </w:r>
      <w:r>
        <w:rPr>
          <w:i/>
        </w:rPr>
        <w:t xml:space="preserve">Elements of Semiology</w:t>
      </w:r>
      <w:r>
        <w:t xml:space="preserve">. Hill; Wang, New York. ed.</w:t>
      </w:r>
    </w:p>
    <w:bookmarkEnd w:id="359"/>
    <w:bookmarkStart w:id="360"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0"/>
    <w:bookmarkStart w:id="36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1"/>
    <w:bookmarkStart w:id="36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2"/>
    <w:bookmarkStart w:id="36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3">
        <w:r>
          <w:rPr>
            <w:rStyle w:val="Hyperlink"/>
          </w:rPr>
          <w:t xml:space="preserve">http://www.terasoft.com.tw/conf/ismir2014/proceedings/T028_322_Paper.pdf</w:t>
        </w:r>
      </w:hyperlink>
    </w:p>
    <w:bookmarkEnd w:id="364"/>
    <w:bookmarkStart w:id="365"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5"/>
    <w:bookmarkStart w:id="367"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6">
        <w:r>
          <w:rPr>
            <w:rStyle w:val="Hyperlink"/>
          </w:rPr>
          <w:t xml:space="preserve">http://www.ppgia.pucpr.br/ismir2013/wp-content/uploads/2013/09/177\_Paper.pdf</w:t>
        </w:r>
      </w:hyperlink>
    </w:p>
    <w:bookmarkEnd w:id="367"/>
    <w:bookmarkStart w:id="368"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68"/>
    <w:bookmarkStart w:id="369" w:name="ref-Bor42:Fun"/>
    <w:p>
      <w:pPr>
        <w:pStyle w:val="Bibliography"/>
      </w:pPr>
      <w:r>
        <w:t xml:space="preserve">Borges JL. 1942. Funes el memorioso.</w:t>
      </w:r>
      <w:r>
        <w:t xml:space="preserve"> </w:t>
      </w:r>
      <w:r>
        <w:rPr>
          <w:i/>
        </w:rPr>
        <w:t xml:space="preserve">Ficciones</w:t>
      </w:r>
    </w:p>
    <w:bookmarkEnd w:id="369"/>
    <w:bookmarkStart w:id="370" w:name="ref-Bor95:Rat"/>
    <w:p>
      <w:pPr>
        <w:pStyle w:val="Bibliography"/>
      </w:pPr>
      <w:r>
        <w:t xml:space="preserve">Born G. 1995.</w:t>
      </w:r>
      <w:r>
        <w:t xml:space="preserve"> </w:t>
      </w:r>
      <w:r>
        <w:rPr>
          <w:i/>
        </w:rPr>
        <w:t xml:space="preserve">Rationalizing Culture</w:t>
      </w:r>
      <w:r>
        <w:t xml:space="preserve">. University of California Press. ed.</w:t>
      </w:r>
    </w:p>
    <w:bookmarkEnd w:id="370"/>
    <w:bookmarkStart w:id="371"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1"/>
    <w:bookmarkStart w:id="372"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2"/>
    <w:bookmarkStart w:id="373"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3"/>
    <w:bookmarkStart w:id="374"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4"/>
    <w:bookmarkStart w:id="375"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5"/>
    <w:bookmarkStart w:id="376"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6"/>
    <w:bookmarkStart w:id="377" w:name="ref-score11manual"/>
    <w:p>
      <w:pPr>
        <w:pStyle w:val="Bibliography"/>
      </w:pPr>
      <w:r>
        <w:t xml:space="preserve">Brinkman AR. 1982. Original version of the score11 manual.</w:t>
      </w:r>
      <w:r>
        <w:t xml:space="preserve"> </w:t>
      </w:r>
      <w:r>
        <w:rPr>
          <w:i/>
        </w:rPr>
        <w:t xml:space="preserve">Score11 Manual</w:t>
      </w:r>
    </w:p>
    <w:bookmarkEnd w:id="377"/>
    <w:bookmarkStart w:id="378"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78"/>
    <w:bookmarkStart w:id="379"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79"/>
    <w:bookmarkStart w:id="380"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0"/>
    <w:bookmarkStart w:id="382"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1">
        <w:r>
          <w:rPr>
            <w:rStyle w:val="Hyperlink"/>
          </w:rPr>
          <w:t xml:space="preserve">http://www.nime.org/proceedings/2011/nime2011_387.pdf</w:t>
        </w:r>
      </w:hyperlink>
    </w:p>
    <w:bookmarkEnd w:id="382"/>
    <w:bookmarkStart w:id="384"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3">
        <w:r>
          <w:rPr>
            <w:rStyle w:val="Hyperlink"/>
          </w:rPr>
          <w:t xml:space="preserve">http://www.nime.org/proceedings/2009/nime2009_266.pdf</w:t>
        </w:r>
      </w:hyperlink>
    </w:p>
    <w:bookmarkEnd w:id="384"/>
    <w:bookmarkStart w:id="385"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5"/>
    <w:bookmarkStart w:id="386"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6"/>
    <w:bookmarkStart w:id="387"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87"/>
    <w:bookmarkStart w:id="388" w:name="ref-Bux77:Aco"/>
    <w:p>
      <w:pPr>
        <w:pStyle w:val="Bibliography"/>
      </w:pPr>
      <w:r>
        <w:t xml:space="preserve">Buxton W. 1977. A composer’s introduction to computer music.</w:t>
      </w:r>
      <w:r>
        <w:t xml:space="preserve"> </w:t>
      </w:r>
      <w:r>
        <w:rPr>
          <w:i/>
        </w:rPr>
        <w:t xml:space="preserve">Interface</w:t>
      </w:r>
      <w:r>
        <w:t xml:space="preserve">. 6:57–72</w:t>
      </w:r>
    </w:p>
    <w:bookmarkEnd w:id="388"/>
    <w:bookmarkStart w:id="389" w:name="ref-youtube/buxton10"/>
    <w:p>
      <w:pPr>
        <w:pStyle w:val="Bibliography"/>
      </w:pPr>
      <w:r>
        <w:t xml:space="preserve">Buxton W. 2016a. Objed: The sssp sound editing tool.</w:t>
      </w:r>
      <w:r>
        <w:t xml:space="preserve"> </w:t>
      </w:r>
      <w:r>
        <w:rPr>
          <w:i/>
        </w:rPr>
        <w:t xml:space="preserve">Youtube</w:t>
      </w:r>
    </w:p>
    <w:bookmarkEnd w:id="389"/>
    <w:bookmarkStart w:id="390"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0"/>
    <w:bookmarkStart w:id="391"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1"/>
    <w:bookmarkStart w:id="392"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92"/>
    <w:bookmarkStart w:id="393"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3"/>
    <w:bookmarkStart w:id="395"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4">
        <w:r>
          <w:rPr>
            <w:rStyle w:val="Hyperlink"/>
          </w:rPr>
          <w:t xml:space="preserve">http://www.nime.org/proceedings/2011/nime2011_329.pdf</w:t>
        </w:r>
      </w:hyperlink>
    </w:p>
    <w:bookmarkEnd w:id="395"/>
    <w:bookmarkStart w:id="396"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6"/>
    <w:bookmarkStart w:id="397"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7"/>
    <w:bookmarkStart w:id="398"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398"/>
    <w:bookmarkStart w:id="399" w:name="ref-Rya17:OnT"/>
    <w:p>
      <w:pPr>
        <w:pStyle w:val="Bibliography"/>
      </w:pPr>
      <w:r>
        <w:t xml:space="preserve">Carter R. 2017. On the expressive potential of suboptimal speakers</w:t>
      </w:r>
    </w:p>
    <w:bookmarkEnd w:id="399"/>
    <w:bookmarkStart w:id="400"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0"/>
    <w:bookmarkStart w:id="401"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1"/>
    <w:bookmarkStart w:id="402"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2"/>
    <w:bookmarkStart w:id="403"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3"/>
    <w:bookmarkStart w:id="404"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4"/>
    <w:bookmarkStart w:id="405"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5"/>
    <w:bookmarkStart w:id="406"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6"/>
    <w:bookmarkStart w:id="407"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7"/>
    <w:bookmarkStart w:id="408" w:name="ref-Cho00:Voi"/>
    <w:p>
      <w:pPr>
        <w:pStyle w:val="Bibliography"/>
      </w:pPr>
      <w:r>
        <w:t xml:space="preserve">Choi I. 2000. Voices in ruins — composition with residuals</w:t>
      </w:r>
    </w:p>
    <w:bookmarkEnd w:id="408"/>
    <w:bookmarkStart w:id="40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09"/>
    <w:bookmarkStart w:id="41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0"/>
    <w:bookmarkStart w:id="41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1"/>
    <w:bookmarkStart w:id="41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2"/>
    <w:bookmarkStart w:id="41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3"/>
    <w:bookmarkStart w:id="414"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4"/>
    <w:bookmarkStart w:id="415"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5"/>
    <w:bookmarkStart w:id="416"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6"/>
    <w:bookmarkStart w:id="417"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7"/>
    <w:bookmarkStart w:id="418" w:name="ref-connes:shapes"/>
    <w:p>
      <w:pPr>
        <w:pStyle w:val="Bibliography"/>
      </w:pPr>
      <w:r>
        <w:t xml:space="preserve">Connes A. 2012. The music of shapes</w:t>
      </w:r>
    </w:p>
    <w:bookmarkEnd w:id="418"/>
    <w:bookmarkStart w:id="419"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19"/>
    <w:bookmarkStart w:id="420"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0"/>
    <w:bookmarkStart w:id="421"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1"/>
    <w:bookmarkStart w:id="422"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2"/>
    <w:bookmarkStart w:id="423"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3"/>
    <w:bookmarkStart w:id="425"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4">
        <w:r>
          <w:rPr>
            <w:rStyle w:val="Hyperlink"/>
          </w:rPr>
          <w:t xml:space="preserve">https://ismir2017.smcnus.org/wp-content/uploads/2017/10/235_Paper.pdf</w:t>
        </w:r>
      </w:hyperlink>
    </w:p>
    <w:bookmarkEnd w:id="425"/>
    <w:bookmarkStart w:id="427" w:name="ref-crowley98"/>
    <w:p>
      <w:pPr>
        <w:pStyle w:val="Bibliography"/>
      </w:pPr>
      <w:r>
        <w:t xml:space="preserve">Crowley C. 1998. Data structures for text sequences.</w:t>
      </w:r>
      <w:r>
        <w:t xml:space="preserve"> </w:t>
      </w:r>
      <w:hyperlink r:id="rId426">
        <w:r>
          <w:rPr>
            <w:rStyle w:val="Hyperlink"/>
          </w:rPr>
          <w:t xml:space="preserve">https://www.cs.unm.edu/~crowley/papers/sds.pdf</w:t>
        </w:r>
      </w:hyperlink>
    </w:p>
    <w:bookmarkEnd w:id="427"/>
    <w:bookmarkStart w:id="428"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28"/>
    <w:bookmarkStart w:id="430"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29">
        <w:r>
          <w:rPr>
            <w:rStyle w:val="Hyperlink"/>
          </w:rPr>
          <w:t xml:space="preserve">https://ismir2017.smcnus.org/wp-content/uploads/2017/10/75_Paper.pdf</w:t>
        </w:r>
      </w:hyperlink>
    </w:p>
    <w:bookmarkEnd w:id="430"/>
    <w:bookmarkStart w:id="431"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1"/>
    <w:bookmarkStart w:id="432"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2"/>
    <w:bookmarkStart w:id="43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3"/>
    <w:bookmarkStart w:id="434" w:name="ref-Der78:Wri"/>
    <w:p>
      <w:pPr>
        <w:pStyle w:val="Bibliography"/>
      </w:pPr>
      <w:r>
        <w:t xml:space="preserve">Derrida J. 1978.</w:t>
      </w:r>
      <w:r>
        <w:t xml:space="preserve"> </w:t>
      </w:r>
      <w:r>
        <w:rPr>
          <w:i/>
        </w:rPr>
        <w:t xml:space="preserve">Writing and Difference</w:t>
      </w:r>
      <w:r>
        <w:t xml:space="preserve">. The University of Chicago. ed.</w:t>
      </w:r>
    </w:p>
    <w:bookmarkEnd w:id="434"/>
    <w:bookmarkStart w:id="435" w:name="ref-Der82:Mar"/>
    <w:p>
      <w:pPr>
        <w:pStyle w:val="Bibliography"/>
      </w:pPr>
      <w:r>
        <w:t xml:space="preserve">Derrida J. 1982.</w:t>
      </w:r>
      <w:r>
        <w:t xml:space="preserve"> </w:t>
      </w:r>
      <w:r>
        <w:rPr>
          <w:i/>
        </w:rPr>
        <w:t xml:space="preserve">Margins of Philosophy</w:t>
      </w:r>
      <w:r>
        <w:t xml:space="preserve">. The Harvester Press. ed.</w:t>
      </w:r>
    </w:p>
    <w:bookmarkEnd w:id="435"/>
    <w:bookmarkStart w:id="436" w:name="ref-Der95:Arc"/>
    <w:p>
      <w:pPr>
        <w:pStyle w:val="Bibliography"/>
      </w:pPr>
      <w:r>
        <w:t xml:space="preserve">Derrida J, Prenowitz E. 1995. Archive fever: A freudian impression.</w:t>
      </w:r>
      <w:r>
        <w:t xml:space="preserve"> </w:t>
      </w:r>
      <w:r>
        <w:rPr>
          <w:i/>
        </w:rPr>
        <w:t xml:space="preserve">Diacritics</w:t>
      </w:r>
      <w:r>
        <w:t xml:space="preserve">. 25(2):</w:t>
      </w:r>
    </w:p>
    <w:bookmarkEnd w:id="436"/>
    <w:bookmarkStart w:id="43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7">
        <w:r>
          <w:rPr>
            <w:rStyle w:val="Hyperlink"/>
          </w:rPr>
          <w:t xml:space="preserve">http://ismir2015.uma.es/articles/261_Paper.pdf</w:t>
        </w:r>
      </w:hyperlink>
    </w:p>
    <w:bookmarkEnd w:id="438"/>
    <w:bookmarkStart w:id="439"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39"/>
    <w:bookmarkStart w:id="440"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0"/>
    <w:bookmarkStart w:id="441"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1"/>
    <w:bookmarkStart w:id="442"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2"/>
    <w:bookmarkStart w:id="443"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3"/>
    <w:bookmarkStart w:id="444"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4"/>
    <w:bookmarkStart w:id="44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5">
        <w:r>
          <w:rPr>
            <w:rStyle w:val="Hyperlink"/>
          </w:rPr>
          <w:t xml:space="preserve">http://ismir2018.ircam.fr/doc/pdfs/265_Paper.pdf</w:t>
        </w:r>
      </w:hyperlink>
    </w:p>
    <w:bookmarkEnd w:id="446"/>
    <w:bookmarkStart w:id="447"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7"/>
    <w:bookmarkStart w:id="44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48">
        <w:r>
          <w:rPr>
            <w:rStyle w:val="Hyperlink"/>
          </w:rPr>
          <w:t xml:space="preserve">http://ismir2000.ismir.net/papers/invites/dunn_invite.pdf</w:t>
        </w:r>
      </w:hyperlink>
    </w:p>
    <w:bookmarkEnd w:id="449"/>
    <w:bookmarkStart w:id="45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0"/>
    <w:bookmarkStart w:id="45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1"/>
    <w:bookmarkStart w:id="452" w:name="ref-Eco04:The"/>
    <w:p>
      <w:pPr>
        <w:pStyle w:val="Bibliography"/>
      </w:pPr>
      <w:r>
        <w:t xml:space="preserve">Eco U. 2004. The poetics of the open work.</w:t>
      </w:r>
      <w:r>
        <w:t xml:space="preserve"> </w:t>
      </w:r>
      <w:r>
        <w:rPr>
          <w:i/>
        </w:rPr>
        <w:t xml:space="preserve">Audio Culture: Readings in Modern Music</w:t>
      </w:r>
    </w:p>
    <w:bookmarkEnd w:id="452"/>
    <w:bookmarkStart w:id="453" w:name="ref-Emm86:The"/>
    <w:p>
      <w:pPr>
        <w:pStyle w:val="Bibliography"/>
      </w:pPr>
      <w:r>
        <w:t xml:space="preserve">Emmerson S. 1986.</w:t>
      </w:r>
      <w:r>
        <w:t xml:space="preserve"> </w:t>
      </w:r>
      <w:r>
        <w:rPr>
          <w:i/>
        </w:rPr>
        <w:t xml:space="preserve">The Language of Electroacoustic Music</w:t>
      </w:r>
      <w:r>
        <w:t xml:space="preserve">. ed.</w:t>
      </w:r>
    </w:p>
    <w:bookmarkEnd w:id="453"/>
    <w:bookmarkStart w:id="45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4">
        <w:r>
          <w:rPr>
            <w:rStyle w:val="Hyperlink"/>
          </w:rPr>
          <w:t xml:space="preserve">http://ismir2018.ircam.fr/doc/pdfs/206_Paper.pdf</w:t>
        </w:r>
      </w:hyperlink>
    </w:p>
    <w:bookmarkEnd w:id="455"/>
    <w:bookmarkStart w:id="45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6"/>
    <w:bookmarkStart w:id="457" w:name="ref-Ern13:Dig"/>
    <w:p>
      <w:pPr>
        <w:pStyle w:val="Bibliography"/>
      </w:pPr>
      <w:r>
        <w:t xml:space="preserve">Ernst W. 2013.</w:t>
      </w:r>
      <w:r>
        <w:t xml:space="preserve"> </w:t>
      </w:r>
      <w:r>
        <w:rPr>
          <w:i/>
        </w:rPr>
        <w:t xml:space="preserve">Digital Memory and the Archive</w:t>
      </w:r>
      <w:r>
        <w:t xml:space="preserve">. University of Minnesota Press. ed.</w:t>
      </w:r>
    </w:p>
    <w:bookmarkEnd w:id="457"/>
    <w:bookmarkStart w:id="45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58"/>
    <w:bookmarkStart w:id="45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59"/>
    <w:bookmarkStart w:id="46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0">
        <w:r>
          <w:rPr>
            <w:rStyle w:val="Hyperlink"/>
          </w:rPr>
          <w:t xml:space="preserve">https://ismir2017.smcnus.org/wp-content/uploads/2017/10/161_Paper.pdf</w:t>
        </w:r>
      </w:hyperlink>
    </w:p>
    <w:bookmarkEnd w:id="461"/>
    <w:bookmarkStart w:id="46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2"/>
    <w:bookmarkStart w:id="46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3"/>
    <w:bookmarkStart w:id="46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4"/>
    <w:bookmarkStart w:id="46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5"/>
    <w:bookmarkStart w:id="466"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6"/>
    <w:bookmarkStart w:id="467"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7"/>
    <w:bookmarkStart w:id="469"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68">
        <w:r>
          <w:rPr>
            <w:rStyle w:val="Hyperlink"/>
          </w:rPr>
          <w:t xml:space="preserve">http://www.nime.org/proceedings/2011/nime2011_124.pdf</w:t>
        </w:r>
      </w:hyperlink>
    </w:p>
    <w:bookmarkEnd w:id="469"/>
    <w:bookmarkStart w:id="470"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0"/>
    <w:bookmarkStart w:id="472"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1">
        <w:r>
          <w:rPr>
            <w:rStyle w:val="Hyperlink"/>
          </w:rPr>
          <w:t xml:space="preserve">http://ismir2000.ismir.net/posters/good.pdf</w:t>
        </w:r>
      </w:hyperlink>
    </w:p>
    <w:bookmarkEnd w:id="472"/>
    <w:bookmarkStart w:id="474"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3">
        <w:r>
          <w:rPr>
            <w:rStyle w:val="Hyperlink"/>
          </w:rPr>
          <w:t xml:space="preserve">http://ismir2002.ismir.net/proceedings/03-SP04-1.pdf</w:t>
        </w:r>
      </w:hyperlink>
    </w:p>
    <w:bookmarkEnd w:id="474"/>
    <w:bookmarkStart w:id="476"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5">
        <w:r>
          <w:rPr>
            <w:rStyle w:val="Hyperlink"/>
          </w:rPr>
          <w:t xml:space="preserve">http://ismir2003.ismir.net/papers/Goto1.PDF</w:t>
        </w:r>
      </w:hyperlink>
    </w:p>
    <w:bookmarkEnd w:id="476"/>
    <w:bookmarkStart w:id="477" w:name="ref-Gra15:The"/>
    <w:p>
      <w:pPr>
        <w:pStyle w:val="Bibliography"/>
      </w:pPr>
      <w:r>
        <w:t xml:space="preserve">Gratton P, Morin M-E. 2015.</w:t>
      </w:r>
      <w:r>
        <w:t xml:space="preserve"> </w:t>
      </w:r>
      <w:r>
        <w:rPr>
          <w:i/>
        </w:rPr>
        <w:t xml:space="preserve">The Nancy Dictionary</w:t>
      </w:r>
      <w:r>
        <w:t xml:space="preserve">. Edinburgh University Press. ed.</w:t>
      </w:r>
    </w:p>
    <w:bookmarkEnd w:id="477"/>
    <w:bookmarkStart w:id="478"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78"/>
    <w:bookmarkStart w:id="48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79">
        <w:r>
          <w:rPr>
            <w:rStyle w:val="Hyperlink"/>
          </w:rPr>
          <w:t xml:space="preserve">http://www.terasoft.com.tw/conf/ismir2014/proceedings/T059_257_Paper.pdf</w:t>
        </w:r>
      </w:hyperlink>
    </w:p>
    <w:bookmarkEnd w:id="480"/>
    <w:bookmarkStart w:id="48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1"/>
    <w:bookmarkStart w:id="48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2"/>
    <w:bookmarkStart w:id="483" w:name="ref-Han04:New"/>
    <w:p>
      <w:pPr>
        <w:pStyle w:val="Bibliography"/>
      </w:pPr>
      <w:r>
        <w:t xml:space="preserve">Hansen MBN. 2004.</w:t>
      </w:r>
      <w:r>
        <w:t xml:space="preserve"> </w:t>
      </w:r>
      <w:r>
        <w:rPr>
          <w:i/>
        </w:rPr>
        <w:t xml:space="preserve">New Philosophy for New Media</w:t>
      </w:r>
      <w:r>
        <w:t xml:space="preserve">. The MIT Press. ed.</w:t>
      </w:r>
    </w:p>
    <w:bookmarkEnd w:id="483"/>
    <w:bookmarkStart w:id="48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4">
        <w:r>
          <w:rPr>
            <w:rStyle w:val="Hyperlink"/>
          </w:rPr>
          <w:t xml:space="preserve">http://ismir2008.ismir.net/papers/ISMIR2008_173.pdf</w:t>
        </w:r>
      </w:hyperlink>
    </w:p>
    <w:bookmarkEnd w:id="485"/>
    <w:bookmarkStart w:id="486"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6"/>
    <w:bookmarkStart w:id="487"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7"/>
    <w:bookmarkStart w:id="489"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88">
        <w:r>
          <w:rPr>
            <w:rStyle w:val="Hyperlink"/>
          </w:rPr>
          <w:t xml:space="preserve">http://www.ppgia.pucpr.br/ismir2013/wp-content/uploads/2013/09/85_Paper.pdf</w:t>
        </w:r>
      </w:hyperlink>
    </w:p>
    <w:bookmarkEnd w:id="489"/>
    <w:bookmarkStart w:id="490"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0"/>
    <w:bookmarkStart w:id="491" w:name="ref-Hay93:The"/>
    <w:p>
      <w:pPr>
        <w:pStyle w:val="Bibliography"/>
      </w:pPr>
      <w:r>
        <w:t xml:space="preserve">Hayles NK. 1993. The materiality of informatics.</w:t>
      </w:r>
      <w:r>
        <w:t xml:space="preserve"> </w:t>
      </w:r>
      <w:r>
        <w:rPr>
          <w:i/>
        </w:rPr>
        <w:t xml:space="preserve">Configurations</w:t>
      </w:r>
      <w:r>
        <w:t xml:space="preserve">. 1(1):</w:t>
      </w:r>
    </w:p>
    <w:bookmarkEnd w:id="491"/>
    <w:bookmarkStart w:id="49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2"/>
    <w:bookmarkStart w:id="493"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3"/>
    <w:bookmarkStart w:id="494"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4"/>
    <w:bookmarkStart w:id="49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5">
        <w:r>
          <w:rPr>
            <w:rStyle w:val="Hyperlink"/>
          </w:rPr>
          <w:t xml:space="preserve">http://www.nime.org/proceedings/2010/nime2010_233.pdf</w:t>
        </w:r>
      </w:hyperlink>
    </w:p>
    <w:bookmarkEnd w:id="496"/>
    <w:bookmarkStart w:id="49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7">
        <w:r>
          <w:rPr>
            <w:rStyle w:val="Hyperlink"/>
          </w:rPr>
          <w:t xml:space="preserve">http://ismir2005.ismir.net/proceedings/2117.pdf</w:t>
        </w:r>
      </w:hyperlink>
    </w:p>
    <w:bookmarkEnd w:id="498"/>
    <w:bookmarkStart w:id="499"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499"/>
    <w:bookmarkStart w:id="50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0">
        <w:r>
          <w:rPr>
            <w:rStyle w:val="Hyperlink"/>
          </w:rPr>
          <w:t xml:space="preserve">http://ismir2018.ircam.fr/doc/pdfs/248_Paper.pdf</w:t>
        </w:r>
      </w:hyperlink>
    </w:p>
    <w:bookmarkEnd w:id="501"/>
    <w:bookmarkStart w:id="502" w:name="ref-Mau99:Abr"/>
    <w:p>
      <w:pPr>
        <w:pStyle w:val="Bibliography"/>
      </w:pPr>
      <w:r>
        <w:t xml:space="preserve">IV JAM. 1999.</w:t>
      </w:r>
      <w:r>
        <w:t xml:space="preserve"> </w:t>
      </w:r>
      <w:r>
        <w:rPr>
          <w:i/>
        </w:rPr>
        <w:t xml:space="preserve">A Brief History of Algorithmic Composition</w:t>
      </w:r>
      <w:r>
        <w:t xml:space="preserve">. Online. ed.</w:t>
      </w:r>
    </w:p>
    <w:bookmarkEnd w:id="502"/>
    <w:bookmarkStart w:id="50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3"/>
    <w:bookmarkStart w:id="50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4"/>
    <w:bookmarkStart w:id="50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5"/>
    <w:bookmarkStart w:id="50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6">
        <w:r>
          <w:rPr>
            <w:rStyle w:val="Hyperlink"/>
          </w:rPr>
          <w:t xml:space="preserve">http://ismir2008.ismir.net/papers/ISMIR2008_106.pdf</w:t>
        </w:r>
      </w:hyperlink>
    </w:p>
    <w:bookmarkEnd w:id="507"/>
    <w:bookmarkStart w:id="508"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08"/>
    <w:bookmarkStart w:id="509"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09"/>
    <w:bookmarkStart w:id="510"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0"/>
    <w:bookmarkStart w:id="511"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1"/>
    <w:bookmarkStart w:id="513"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2">
        <w:r>
          <w:rPr>
            <w:rStyle w:val="Hyperlink"/>
          </w:rPr>
          <w:t xml:space="preserve">http://www.terasoft.com.tw/conf/ismir2014/proceedings/T039_344_Paper.pdf</w:t>
        </w:r>
      </w:hyperlink>
    </w:p>
    <w:bookmarkEnd w:id="513"/>
    <w:bookmarkStart w:id="514" w:name="ref-Kle98:The"/>
    <w:p>
      <w:pPr>
        <w:pStyle w:val="Bibliography"/>
      </w:pPr>
      <w:r>
        <w:t xml:space="preserve">Klein J. 1998. The wolves of bays mountain</w:t>
      </w:r>
    </w:p>
    <w:bookmarkEnd w:id="514"/>
    <w:bookmarkStart w:id="515" w:name="ref-Kle17:Lec"/>
    <w:p>
      <w:pPr>
        <w:pStyle w:val="Bibliography"/>
      </w:pPr>
      <w:r>
        <w:t xml:space="preserve">Klein J. 2017.</w:t>
      </w:r>
      <w:r>
        <w:t xml:space="preserve"> </w:t>
      </w:r>
      <w:r>
        <w:rPr>
          <w:i/>
        </w:rPr>
        <w:t xml:space="preserve">On my compositional approach</w:t>
      </w:r>
      <w:r>
        <w:t xml:space="preserve">. Work. Pap.</w:t>
      </w:r>
    </w:p>
    <w:bookmarkEnd w:id="515"/>
    <w:bookmarkStart w:id="516"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6"/>
    <w:bookmarkStart w:id="518"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7">
        <w:r>
          <w:rPr>
            <w:rStyle w:val="Hyperlink"/>
          </w:rPr>
          <w:t xml:space="preserve">http://ismir2015.uma.es/articles/246_Paper.pdf</w:t>
        </w:r>
      </w:hyperlink>
    </w:p>
    <w:bookmarkEnd w:id="518"/>
    <w:bookmarkStart w:id="519"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19"/>
    <w:bookmarkStart w:id="520"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0"/>
    <w:bookmarkStart w:id="521"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1"/>
    <w:bookmarkStart w:id="52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2"/>
    <w:bookmarkStart w:id="52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3"/>
    <w:bookmarkStart w:id="52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4"/>
    <w:bookmarkStart w:id="52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5"/>
    <w:bookmarkStart w:id="52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6"/>
    <w:bookmarkStart w:id="52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7"/>
    <w:bookmarkStart w:id="52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28"/>
    <w:bookmarkStart w:id="529" w:name="ref-Lod98:MUS"/>
    <w:p>
      <w:pPr>
        <w:pStyle w:val="Bibliography"/>
      </w:pPr>
      <w:r>
        <w:t xml:space="preserve">Lodha S, Beahan J, Joseph A, Zane-ulman B. 1998. MUSE: A musical data sonification toolkit</w:t>
      </w:r>
    </w:p>
    <w:bookmarkEnd w:id="529"/>
    <w:bookmarkStart w:id="53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0"/>
    <w:bookmarkStart w:id="53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1">
        <w:r>
          <w:rPr>
            <w:rStyle w:val="Hyperlink"/>
          </w:rPr>
          <w:t xml:space="preserve">http://www.nime.org/proceedings/2008/nime2008_221.pdf</w:t>
        </w:r>
      </w:hyperlink>
    </w:p>
    <w:bookmarkEnd w:id="532"/>
    <w:bookmarkStart w:id="533"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3"/>
    <w:bookmarkStart w:id="534" w:name="ref-Man01:The"/>
    <w:p>
      <w:pPr>
        <w:pStyle w:val="Bibliography"/>
      </w:pPr>
      <w:r>
        <w:t xml:space="preserve">Manovich L. 2001.</w:t>
      </w:r>
      <w:r>
        <w:t xml:space="preserve"> </w:t>
      </w:r>
      <w:r>
        <w:rPr>
          <w:i/>
        </w:rPr>
        <w:t xml:space="preserve">The Language of New Media</w:t>
      </w:r>
      <w:r>
        <w:t xml:space="preserve">. MIT Press. ed.</w:t>
      </w:r>
    </w:p>
    <w:bookmarkEnd w:id="534"/>
    <w:bookmarkStart w:id="535" w:name="ref-Man02:Old"/>
    <w:p>
      <w:pPr>
        <w:pStyle w:val="Bibliography"/>
      </w:pPr>
      <w:r>
        <w:t xml:space="preserve">Manovich L. 2002. Old media as new media: Cinema.</w:t>
      </w:r>
      <w:r>
        <w:t xml:space="preserve"> </w:t>
      </w:r>
      <w:r>
        <w:rPr>
          <w:i/>
        </w:rPr>
        <w:t xml:space="preserve">The New Media Book</w:t>
      </w:r>
    </w:p>
    <w:bookmarkEnd w:id="535"/>
    <w:bookmarkStart w:id="5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6"/>
    <w:bookmarkStart w:id="5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7">
        <w:r>
          <w:rPr>
            <w:rStyle w:val="Hyperlink"/>
          </w:rPr>
          <w:t xml:space="preserve">http://ismir2008.ismir.net/papers/ISMIR2008_158.pdf</w:t>
        </w:r>
      </w:hyperlink>
    </w:p>
    <w:bookmarkEnd w:id="538"/>
    <w:bookmarkStart w:id="5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39"/>
    <w:bookmarkStart w:id="5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0"/>
    <w:bookmarkStart w:id="5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1"/>
    <w:bookmarkStart w:id="542" w:name="ref-csoundMethods"/>
    <w:p>
      <w:pPr>
        <w:pStyle w:val="Bibliography"/>
      </w:pPr>
      <w:r>
        <w:t xml:space="preserve">McCurdy I, Heintz J, Joaquin J, Knevel M. 2015. Methods of writing csound scores.</w:t>
      </w:r>
      <w:r>
        <w:t xml:space="preserve"> </w:t>
      </w:r>
      <w:r>
        <w:rPr>
          <w:i/>
        </w:rPr>
        <w:t xml:space="preserve">FLOSS Manuals</w:t>
      </w:r>
    </w:p>
    <w:bookmarkEnd w:id="542"/>
    <w:bookmarkStart w:id="5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3"/>
    <w:bookmarkStart w:id="5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4">
        <w:r>
          <w:rPr>
            <w:rStyle w:val="Hyperlink"/>
          </w:rPr>
          <w:t xml:space="preserve">http://ismir2018.ircam.fr/doc/pdfs/35_Paper.pdf</w:t>
        </w:r>
      </w:hyperlink>
    </w:p>
    <w:bookmarkEnd w:id="545"/>
    <w:bookmarkStart w:id="546"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6"/>
    <w:bookmarkStart w:id="547"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7"/>
    <w:bookmarkStart w:id="548"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48"/>
    <w:bookmarkStart w:id="549"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49"/>
    <w:bookmarkStart w:id="550" w:name="ref-ods-cpp"/>
    <w:p>
      <w:pPr>
        <w:pStyle w:val="Bibliography"/>
      </w:pPr>
      <w:r>
        <w:t xml:space="preserve">Morin P. 2019.</w:t>
      </w:r>
      <w:r>
        <w:t xml:space="preserve"> </w:t>
      </w:r>
      <w:r>
        <w:rPr>
          <w:i/>
        </w:rPr>
        <w:t xml:space="preserve">Open Data Structures</w:t>
      </w:r>
      <w:r>
        <w:t xml:space="preserve">. Creative Commons. ed.</w:t>
      </w:r>
    </w:p>
    <w:bookmarkEnd w:id="550"/>
    <w:bookmarkStart w:id="551"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1"/>
    <w:bookmarkStart w:id="552"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2"/>
    <w:bookmarkStart w:id="553"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3"/>
    <w:bookmarkStart w:id="555"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4">
        <w:r>
          <w:rPr>
            <w:rStyle w:val="Hyperlink"/>
          </w:rPr>
          <w:t xml:space="preserve">http://www.nime.org/proceedings/2007/nime2007_409.pdf</w:t>
        </w:r>
      </w:hyperlink>
    </w:p>
    <w:bookmarkEnd w:id="555"/>
    <w:bookmarkStart w:id="556"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6"/>
    <w:bookmarkStart w:id="557" w:name="ref-Nan07:Lis"/>
    <w:p>
      <w:pPr>
        <w:pStyle w:val="Bibliography"/>
      </w:pPr>
      <w:r>
        <w:t xml:space="preserve">Nancy J-L. 2007.</w:t>
      </w:r>
      <w:r>
        <w:t xml:space="preserve"> </w:t>
      </w:r>
      <w:r>
        <w:rPr>
          <w:i/>
        </w:rPr>
        <w:t xml:space="preserve">Listening</w:t>
      </w:r>
      <w:r>
        <w:t xml:space="preserve">. Fordham University Place. ed.</w:t>
      </w:r>
    </w:p>
    <w:bookmarkEnd w:id="557"/>
    <w:bookmarkStart w:id="558"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58"/>
    <w:bookmarkStart w:id="560"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59">
        <w:r>
          <w:rPr>
            <w:rStyle w:val="Hyperlink"/>
          </w:rPr>
          <w:t xml:space="preserve">http://www.nime.org/proceedings/2007/nime2007_112.pdf</w:t>
        </w:r>
      </w:hyperlink>
    </w:p>
    <w:bookmarkEnd w:id="560"/>
    <w:bookmarkStart w:id="561"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1"/>
    <w:bookmarkStart w:id="56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2"/>
    <w:bookmarkStart w:id="56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3"/>
    <w:bookmarkStart w:id="56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4"/>
    <w:bookmarkStart w:id="56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5"/>
    <w:bookmarkStart w:id="566"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6"/>
    <w:bookmarkStart w:id="567"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7"/>
    <w:bookmarkStart w:id="568"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68"/>
    <w:bookmarkStart w:id="569"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69"/>
    <w:bookmarkStart w:id="570"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0"/>
    <w:bookmarkStart w:id="571"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1"/>
    <w:bookmarkStart w:id="572"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2"/>
    <w:bookmarkStart w:id="57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3">
        <w:r>
          <w:rPr>
            <w:rStyle w:val="Hyperlink"/>
          </w:rPr>
          <w:t xml:space="preserve">http://www.terasoft.com.tw/conf/ismir2014/proceedings/T064_307_Paper.pdf</w:t>
        </w:r>
      </w:hyperlink>
    </w:p>
    <w:bookmarkEnd w:id="574"/>
    <w:bookmarkStart w:id="575"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5"/>
    <w:bookmarkStart w:id="576" w:name="ref-Pos11:Int"/>
    <w:p>
      <w:pPr>
        <w:pStyle w:val="Bibliography"/>
      </w:pPr>
      <w:r>
        <w:t xml:space="preserve">Poster M. 2011. Introduction.</w:t>
      </w:r>
      <w:r>
        <w:t xml:space="preserve"> </w:t>
      </w:r>
      <w:r>
        <w:rPr>
          <w:i/>
        </w:rPr>
        <w:t xml:space="preserve">Into the Universe of Technical Images</w:t>
      </w:r>
    </w:p>
    <w:bookmarkEnd w:id="576"/>
    <w:bookmarkStart w:id="578"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7">
        <w:r>
          <w:rPr>
            <w:rStyle w:val="Hyperlink"/>
          </w:rPr>
          <w:t xml:space="preserve">http://www.nime.org/proceedings/2008/nime2008_311.pdf</w:t>
        </w:r>
      </w:hyperlink>
    </w:p>
    <w:bookmarkEnd w:id="578"/>
    <w:bookmarkStart w:id="579"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79"/>
    <w:bookmarkStart w:id="580"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0"/>
    <w:bookmarkStart w:id="581" w:name="ref-Puc91:Som"/>
    <w:p>
      <w:pPr>
        <w:pStyle w:val="Bibliography"/>
      </w:pPr>
      <w:r>
        <w:t xml:space="preserve">Puckette M. 1991. Something digital.</w:t>
      </w:r>
      <w:r>
        <w:t xml:space="preserve"> </w:t>
      </w:r>
      <w:r>
        <w:rPr>
          <w:i/>
        </w:rPr>
        <w:t xml:space="preserve">Computer Music Journal</w:t>
      </w:r>
      <w:r>
        <w:t xml:space="preserve">. 15(4):65–69</w:t>
      </w:r>
    </w:p>
    <w:bookmarkEnd w:id="581"/>
    <w:bookmarkStart w:id="582"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2"/>
    <w:bookmarkStart w:id="583"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3"/>
    <w:bookmarkStart w:id="584"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4"/>
    <w:bookmarkStart w:id="585"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5"/>
    <w:bookmarkStart w:id="586"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6"/>
    <w:bookmarkStart w:id="587"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7"/>
    <w:bookmarkStart w:id="588" w:name="ref-Roa04:Mic"/>
    <w:p>
      <w:pPr>
        <w:pStyle w:val="Bibliography"/>
      </w:pPr>
      <w:r>
        <w:t xml:space="preserve">Roads C. 2001.</w:t>
      </w:r>
      <w:r>
        <w:t xml:space="preserve"> </w:t>
      </w:r>
      <w:r>
        <w:rPr>
          <w:i/>
        </w:rPr>
        <w:t xml:space="preserve">Microsound</w:t>
      </w:r>
      <w:r>
        <w:t xml:space="preserve">. MIT Press. ed.</w:t>
      </w:r>
    </w:p>
    <w:bookmarkEnd w:id="588"/>
    <w:bookmarkStart w:id="589"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89"/>
    <w:bookmarkStart w:id="590"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0"/>
    <w:bookmarkStart w:id="591"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1"/>
    <w:bookmarkStart w:id="59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2"/>
    <w:bookmarkStart w:id="59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3"/>
    <w:bookmarkStart w:id="59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4"/>
    <w:bookmarkStart w:id="595"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5"/>
    <w:bookmarkStart w:id="596"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6"/>
    <w:bookmarkStart w:id="597"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7"/>
    <w:bookmarkStart w:id="59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98"/>
    <w:bookmarkStart w:id="59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99"/>
    <w:bookmarkStart w:id="601"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0">
        <w:r>
          <w:rPr>
            <w:rStyle w:val="Hyperlink"/>
          </w:rPr>
          <w:t xml:space="preserve">http://ismir2005.ismir.net/proceedings/3123.pdf</w:t>
        </w:r>
      </w:hyperlink>
    </w:p>
    <w:bookmarkEnd w:id="601"/>
    <w:bookmarkStart w:id="60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2"/>
    <w:bookmarkStart w:id="60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3"/>
    <w:bookmarkStart w:id="60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4"/>
    <w:bookmarkStart w:id="60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5"/>
    <w:bookmarkStart w:id="60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6"/>
    <w:bookmarkStart w:id="60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7"/>
    <w:bookmarkStart w:id="60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08"/>
    <w:bookmarkStart w:id="609"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09"/>
    <w:bookmarkStart w:id="610" w:name="ref-Sch06:Rea"/>
    <w:p>
      <w:pPr>
        <w:pStyle w:val="Bibliography"/>
      </w:pPr>
      <w:r>
        <w:t xml:space="preserve">Schwarz D. 2006b. Real-time corpus-based concatenative synthesis with catart., pp. 18–21</w:t>
      </w:r>
    </w:p>
    <w:bookmarkEnd w:id="610"/>
    <w:bookmarkStart w:id="611"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1"/>
    <w:bookmarkStart w:id="612"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2"/>
    <w:bookmarkStart w:id="613"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3"/>
    <w:bookmarkStart w:id="614" w:name="ref-scoremus"/>
    <w:p>
      <w:pPr>
        <w:pStyle w:val="Bibliography"/>
      </w:pPr>
      <w:r>
        <w:t xml:space="preserve">Selfridge-Field E. 1997. The score music publishing system.</w:t>
      </w:r>
      <w:r>
        <w:t xml:space="preserve"> </w:t>
      </w:r>
      <w:r>
        <w:rPr>
          <w:i/>
        </w:rPr>
        <w:t xml:space="preserve">SCORE</w:t>
      </w:r>
    </w:p>
    <w:bookmarkEnd w:id="614"/>
    <w:bookmarkStart w:id="615"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5"/>
    <w:bookmarkStart w:id="617"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6">
        <w:r>
          <w:rPr>
            <w:rStyle w:val="Hyperlink"/>
          </w:rPr>
          <w:t xml:space="preserve">https://hal.archives-ouvertes.fr/hal-01393959</w:t>
        </w:r>
      </w:hyperlink>
    </w:p>
    <w:bookmarkEnd w:id="617"/>
    <w:bookmarkStart w:id="61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18"/>
    <w:bookmarkStart w:id="619"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19"/>
    <w:bookmarkStart w:id="620"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0"/>
    <w:bookmarkStart w:id="621" w:name="ref-10.2307/941442"/>
    <w:p>
      <w:pPr>
        <w:pStyle w:val="Bibliography"/>
      </w:pPr>
      <w:r>
        <w:t xml:space="preserve">Skinner R. 1990a. Music software.</w:t>
      </w:r>
      <w:r>
        <w:t xml:space="preserve"> </w:t>
      </w:r>
      <w:r>
        <w:rPr>
          <w:i/>
        </w:rPr>
        <w:t xml:space="preserve">Notes</w:t>
      </w:r>
      <w:r>
        <w:t xml:space="preserve">. 46(3):660–84</w:t>
      </w:r>
    </w:p>
    <w:bookmarkEnd w:id="621"/>
    <w:bookmarkStart w:id="622" w:name="ref-10.2307/940555"/>
    <w:p>
      <w:pPr>
        <w:pStyle w:val="Bibliography"/>
      </w:pPr>
      <w:r>
        <w:t xml:space="preserve">Skinner R. 1990b. Music software.</w:t>
      </w:r>
      <w:r>
        <w:t xml:space="preserve"> </w:t>
      </w:r>
      <w:r>
        <w:rPr>
          <w:i/>
        </w:rPr>
        <w:t xml:space="preserve">Notes</w:t>
      </w:r>
      <w:r>
        <w:t xml:space="preserve">. 47(1):91–101</w:t>
      </w:r>
    </w:p>
    <w:bookmarkEnd w:id="622"/>
    <w:bookmarkStart w:id="623"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3"/>
    <w:bookmarkStart w:id="624"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4"/>
    <w:bookmarkStart w:id="625"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5"/>
    <w:bookmarkStart w:id="626" w:name="ref-Ste12:MP3"/>
    <w:p>
      <w:pPr>
        <w:pStyle w:val="Bibliography"/>
      </w:pPr>
      <w:r>
        <w:t xml:space="preserve">Sterne J. 2012.</w:t>
      </w:r>
      <w:r>
        <w:t xml:space="preserve"> </w:t>
      </w:r>
      <w:r>
        <w:rPr>
          <w:i/>
        </w:rPr>
        <w:t xml:space="preserve">MP3: The Meaning of a Format</w:t>
      </w:r>
      <w:r>
        <w:t xml:space="preserve">. Duke University Press. ed.</w:t>
      </w:r>
    </w:p>
    <w:bookmarkEnd w:id="626"/>
    <w:bookmarkStart w:id="627"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7"/>
    <w:bookmarkStart w:id="628" w:name="ref-Stu04:Mat"/>
    <w:p>
      <w:pPr>
        <w:pStyle w:val="Bibliography"/>
      </w:pPr>
      <w:r>
        <w:t xml:space="preserve">Sturm B. 2004. MATConcat: An application for exploring concatenative sound synthesis using matlab</w:t>
      </w:r>
    </w:p>
    <w:bookmarkEnd w:id="628"/>
    <w:bookmarkStart w:id="62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29"/>
    <w:bookmarkStart w:id="630" w:name="ref-Sze08:Lis"/>
    <w:p>
      <w:pPr>
        <w:pStyle w:val="Bibliography"/>
      </w:pPr>
      <w:r>
        <w:t xml:space="preserve">Szendy P. 2008.</w:t>
      </w:r>
      <w:r>
        <w:t xml:space="preserve"> </w:t>
      </w:r>
      <w:r>
        <w:rPr>
          <w:i/>
        </w:rPr>
        <w:t xml:space="preserve">Listen: A History of Our Ears</w:t>
      </w:r>
      <w:r>
        <w:t xml:space="preserve">. Fordham University. ed.</w:t>
      </w:r>
    </w:p>
    <w:bookmarkEnd w:id="630"/>
    <w:bookmarkStart w:id="63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1"/>
    <w:bookmarkStart w:id="632" w:name="ref-Sch07:How"/>
    <w:p>
      <w:pPr>
        <w:pStyle w:val="Bibliography"/>
      </w:pPr>
      <w:r>
        <w:t xml:space="preserve">Thiebaut J-B, Bello J, Schwarz D. 2007. How musical are images? From sound representation to image sonification: An eco systemic approach</w:t>
      </w:r>
    </w:p>
    <w:bookmarkEnd w:id="632"/>
    <w:bookmarkStart w:id="633"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3"/>
    <w:bookmarkStart w:id="63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4"/>
    <w:bookmarkStart w:id="63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5"/>
    <w:bookmarkStart w:id="636"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6"/>
    <w:bookmarkStart w:id="637"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7"/>
    <w:bookmarkStart w:id="638"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38"/>
    <w:bookmarkStart w:id="639"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39"/>
    <w:bookmarkStart w:id="640" w:name="ref-Var04:The"/>
    <w:p>
      <w:pPr>
        <w:pStyle w:val="Bibliography"/>
      </w:pPr>
      <w:r>
        <w:t xml:space="preserve">Varese E. 2004. The liberation of sound.</w:t>
      </w:r>
      <w:r>
        <w:t xml:space="preserve"> </w:t>
      </w:r>
      <w:r>
        <w:rPr>
          <w:i/>
        </w:rPr>
        <w:t xml:space="preserve">Audio Culture: Readings in Modern Music</w:t>
      </w:r>
    </w:p>
    <w:bookmarkEnd w:id="640"/>
    <w:bookmarkStart w:id="641" w:name="ref-Ver84:The"/>
    <w:p>
      <w:pPr>
        <w:pStyle w:val="Bibliography"/>
      </w:pPr>
      <w:r>
        <w:t xml:space="preserve">Vercoe B. 1984. The synthetic performer in the context of live performance</w:t>
      </w:r>
    </w:p>
    <w:bookmarkEnd w:id="641"/>
    <w:bookmarkStart w:id="642"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2"/>
    <w:bookmarkStart w:id="643"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3"/>
    <w:bookmarkStart w:id="645"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4">
        <w:r>
          <w:rPr>
            <w:rStyle w:val="Hyperlink"/>
          </w:rPr>
          <w:t xml:space="preserve">https://ismir2017.smcnus.org/wp-content/uploads/2017/10/180_Paper.pdf</w:t>
        </w:r>
      </w:hyperlink>
    </w:p>
    <w:bookmarkEnd w:id="645"/>
    <w:bookmarkStart w:id="646"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6"/>
    <w:bookmarkStart w:id="648"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7">
        <w:r>
          <w:rPr>
            <w:rStyle w:val="Hyperlink"/>
          </w:rPr>
          <w:t xml:space="preserve">http://ismir2002.ismir.net/proceedings/02-FP06-3.pdf</w:t>
        </w:r>
      </w:hyperlink>
    </w:p>
    <w:bookmarkEnd w:id="648"/>
    <w:bookmarkStart w:id="649"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49"/>
    <w:bookmarkStart w:id="650"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0"/>
    <w:bookmarkStart w:id="651"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1"/>
    <w:bookmarkStart w:id="652"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2"/>
    <w:bookmarkStart w:id="653"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3"/>
    <w:bookmarkStart w:id="654"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4"/>
    <w:bookmarkStart w:id="655"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5"/>
    <w:bookmarkStart w:id="656"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6"/>
    <w:bookmarkStart w:id="657"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7"/>
    <w:bookmarkStart w:id="658" w:name="ref-Wei07:Oce"/>
    <w:p>
      <w:pPr>
        <w:pStyle w:val="Bibliography"/>
      </w:pPr>
      <w:r>
        <w:t xml:space="preserve">Weinbren G. 2007. Ocean, database, recut.</w:t>
      </w:r>
      <w:r>
        <w:t xml:space="preserve"> </w:t>
      </w:r>
      <w:r>
        <w:rPr>
          <w:i/>
        </w:rPr>
        <w:t xml:space="preserve">Database Aesthetics: Art in the Age of Information Overflow</w:t>
      </w:r>
    </w:p>
    <w:bookmarkEnd w:id="658"/>
    <w:bookmarkStart w:id="659"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59"/>
    <w:bookmarkStart w:id="660"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0"/>
    <w:bookmarkStart w:id="662"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1">
        <w:r>
          <w:rPr>
            <w:rStyle w:val="Hyperlink"/>
          </w:rPr>
          <w:t xml:space="preserve">http://ismir2018.ircam.fr/doc/pdfs/114_Paper.pdf</w:t>
        </w:r>
      </w:hyperlink>
    </w:p>
    <w:bookmarkEnd w:id="662"/>
    <w:bookmarkStart w:id="663"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3"/>
    <w:bookmarkStart w:id="665"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4">
        <w:r>
          <w:rPr>
            <w:rStyle w:val="Hyperlink"/>
          </w:rPr>
          <w:t xml:space="preserve">http://ismir2004.ismir.net/proceedings/p010-page-48-paper227.pdf</w:t>
        </w:r>
      </w:hyperlink>
    </w:p>
    <w:bookmarkEnd w:id="665"/>
    <w:bookmarkStart w:id="666"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6"/>
    <w:bookmarkStart w:id="667"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7"/>
    <w:bookmarkStart w:id="668"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68"/>
    <w:bookmarkStart w:id="670"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69">
        <w:r>
          <w:rPr>
            <w:rStyle w:val="Hyperlink"/>
          </w:rPr>
          <w:t xml:space="preserve">http://ismir2018.ircam.fr/doc/pdfs/188_Paper.pdf</w:t>
        </w:r>
      </w:hyperlink>
    </w:p>
    <w:bookmarkEnd w:id="670"/>
    <w:bookmarkStart w:id="671"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1"/>
    <w:bookmarkStart w:id="672"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2"/>
    <w:bookmarkStart w:id="673"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3"/>
    <w:bookmarkStart w:id="674"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4"/>
    <w:bookmarkStart w:id="675"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5"/>
    <w:bookmarkStart w:id="676"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6"/>
    <w:bookmarkStart w:id="67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7">
        <w:r>
          <w:rPr>
            <w:rStyle w:val="Hyperlink"/>
          </w:rPr>
          <w:t xml:space="preserve">http://www.nime.org/proceedings/2007/nime2007_352.pdf</w:t>
        </w:r>
      </w:hyperlink>
    </w:p>
    <w:bookmarkEnd w:id="678"/>
    <w:bookmarkStart w:id="67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79"/>
    <w:bookmarkStart w:id="680" w:name="ref-Zmo15:Liv"/>
    <w:p>
      <w:pPr>
        <w:pStyle w:val="Bibliography"/>
      </w:pPr>
      <w:r>
        <w:t xml:space="preserve">zmölnig I m, Eckel G. 2015.</w:t>
      </w:r>
      <w:r>
        <w:t xml:space="preserve"> </w:t>
      </w:r>
      <w:r>
        <w:rPr>
          <w:i/>
        </w:rPr>
        <w:t xml:space="preserve">LIVE coding: AN overview</w:t>
      </w:r>
      <w:r>
        <w:t xml:space="preserve">. Work. Pap.</w:t>
      </w:r>
    </w:p>
    <w:bookmarkEnd w:id="680"/>
    <w:bookmarkEnd w:id="6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Alvin Lucier. I Am Sitting In A Room. See:</w:t>
      </w:r>
      <w:r>
        <w:t xml:space="preserve"> </w:t>
      </w:r>
      <w:hyperlink r:id="rId26">
        <w:r>
          <w:rPr>
            <w:rStyle w:val="Hyperlink"/>
          </w:rPr>
          <w:t xml:space="preserve">https://en.wikipedia.org/wiki/I_Am_Sitting_in_a_Room</w:t>
        </w:r>
      </w:hyperlink>
    </w:p>
  </w:footnote>
  <w:footnote w:id="32">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6">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7">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8">
    <w:p>
      <w:pPr>
        <w:pStyle w:val="FootnoteText"/>
      </w:pPr>
      <w:r>
        <w:rPr>
          <w:rStyle w:val="FootnoteReference"/>
        </w:rPr>
        <w:footnoteRef/>
      </w:r>
      <w:r>
        <w:t xml:space="preserve"> </w:t>
      </w:r>
      <w:r>
        <w:t xml:space="preserve">Miller Puckette suggested this during an open discussion at</w:t>
      </w:r>
    </w:p>
  </w:footnote>
  <w:footnote w:id="95">
    <w:p>
      <w:pPr>
        <w:pStyle w:val="FootnoteText"/>
      </w:pPr>
      <w:r>
        <w:rPr>
          <w:rStyle w:val="FootnoteReference"/>
        </w:rPr>
        <w:footnoteRef/>
      </w:r>
      <w:r>
        <w:t xml:space="preserve"> </w:t>
      </w:r>
      <w:hyperlink r:id="rId96">
        <w:r>
          <w:rPr>
            <w:rStyle w:val="Hyperlink"/>
          </w:rPr>
          <w:t xml:space="preserve">http://kern.ccarh.org/</w:t>
        </w:r>
      </w:hyperlink>
    </w:p>
  </w:footnote>
  <w:footnote w:id="97">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1">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4">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8">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19">
        <w:r>
          <w:rPr>
            <w:rStyle w:val="Hyperlink"/>
          </w:rPr>
          <w:t xml:space="preserve">https://developer.apple.com/documentation/metal</w:t>
        </w:r>
      </w:hyperlink>
    </w:p>
  </w:footnote>
  <w:footnote w:id="120">
    <w:p>
      <w:pPr>
        <w:pStyle w:val="FootnoteText"/>
      </w:pPr>
      <w:r>
        <w:rPr>
          <w:rStyle w:val="FootnoteReference"/>
        </w:rPr>
        <w:footnoteRef/>
      </w:r>
      <w:r>
        <w:t xml:space="preserve"> </w:t>
      </w:r>
      <w:hyperlink r:id="rId121">
        <w:r>
          <w:rPr>
            <w:rStyle w:val="Hyperlink"/>
          </w:rPr>
          <w:t xml:space="preserve">https://vimeo.com/167646306</w:t>
        </w:r>
      </w:hyperlink>
    </w:p>
  </w:footnote>
  <w:footnote w:id="132">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8">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0">
    <w:p>
      <w:pPr>
        <w:pStyle w:val="FootnoteText"/>
      </w:pPr>
      <w:r>
        <w:rPr>
          <w:rStyle w:val="FootnoteReference"/>
        </w:rPr>
        <w:footnoteRef/>
      </w:r>
      <w:r>
        <w:t xml:space="preserve"> </w:t>
      </w:r>
      <w:hyperlink r:id="rId151">
        <w:r>
          <w:rPr>
            <w:rStyle w:val="Hyperlink"/>
          </w:rPr>
          <w:t xml:space="preserve">https://kyma.symbolicsound.com/</w:t>
        </w:r>
      </w:hyperlink>
    </w:p>
  </w:footnote>
  <w:footnote w:id="154">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1">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66">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7">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5">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207">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08">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09">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10">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1">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2">
    <w:p>
      <w:pPr>
        <w:pStyle w:val="FootnoteText"/>
      </w:pPr>
      <w:r>
        <w:rPr>
          <w:rStyle w:val="FootnoteReference"/>
        </w:rPr>
        <w:footnoteRef/>
      </w:r>
      <w:r>
        <w:t xml:space="preserve"> </w:t>
      </w:r>
      <w:hyperlink r:id="rId213">
        <w:r>
          <w:rPr>
            <w:rStyle w:val="Hyperlink"/>
          </w:rPr>
          <w:t xml:space="preserve">https://en.wikipedia.org/wiki/Leo_Beranek</w:t>
        </w:r>
      </w:hyperlink>
    </w:p>
  </w:footnote>
  <w:footnote w:id="215">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1">
    <w:p>
      <w:pPr>
        <w:pStyle w:val="FootnoteText"/>
      </w:pPr>
      <w:r>
        <w:rPr>
          <w:rStyle w:val="FootnoteReference"/>
        </w:rPr>
        <w:footnoteRef/>
      </w:r>
      <w:r>
        <w:t xml:space="preserve"> </w:t>
      </w:r>
      <w:hyperlink r:id="rId232">
        <w:r>
          <w:rPr>
            <w:rStyle w:val="Hyperlink"/>
          </w:rPr>
          <w:t xml:space="preserve">https://en.cppreference.com/w/cpp/language/destructor</w:t>
        </w:r>
      </w:hyperlink>
    </w:p>
  </w:footnote>
  <w:footnote w:id="238">
    <w:p>
      <w:pPr>
        <w:pStyle w:val="FootnoteText"/>
      </w:pPr>
      <w:r>
        <w:rPr>
          <w:rStyle w:val="FootnoteReference"/>
        </w:rPr>
        <w:footnoteRef/>
      </w:r>
      <w:r>
        <w:t xml:space="preserve"> </w:t>
      </w:r>
      <w:hyperlink r:id="rId239">
        <w:r>
          <w:rPr>
            <w:rStyle w:val="Hyperlink"/>
          </w:rPr>
          <w:t xml:space="preserve">https://mpc.chs.harvard.edu/</w:t>
        </w:r>
      </w:hyperlink>
    </w:p>
  </w:footnote>
  <w:footnote w:id="240">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0">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1">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4">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5">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88">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3">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4">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5">
        <w:r>
          <w:rPr>
            <w:rStyle w:val="Hyperlink"/>
          </w:rPr>
          <w:t xml:space="preserve">https://en.wikipedia.org/wiki/Dr._Strangelove</w:t>
        </w:r>
      </w:hyperlink>
    </w:p>
  </w:footnote>
  <w:footnote w:id="296">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297">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299">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0">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3">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1">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17">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1">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8" Target="media/rId128.png" /><Relationship Type="http://schemas.openxmlformats.org/officeDocument/2006/relationships/image" Id="rId70" Target="media/rId70.png" /><Relationship Type="http://schemas.openxmlformats.org/officeDocument/2006/relationships/image" Id="rId180" Target="media/rId180.png" /><Relationship Type="http://schemas.openxmlformats.org/officeDocument/2006/relationships/image" Id="rId263" Target="media/rId263.png" /><Relationship Type="http://schemas.openxmlformats.org/officeDocument/2006/relationships/image" Id="rId93" Target="media/rId93.png" /><Relationship Type="http://schemas.openxmlformats.org/officeDocument/2006/relationships/image" Id="rId90" Target="media/rId90.png" /><Relationship Type="http://schemas.openxmlformats.org/officeDocument/2006/relationships/image" Id="rId73" Target="media/rId73.png" /><Relationship Type="http://schemas.openxmlformats.org/officeDocument/2006/relationships/image" Id="rId82" Target="media/rId82.png" /><Relationship Type="http://schemas.openxmlformats.org/officeDocument/2006/relationships/image" Id="rId34" Target="media/rId34.png" /><Relationship Type="http://schemas.openxmlformats.org/officeDocument/2006/relationships/image" Id="rId145" Target="media/rId145.png" /><Relationship Type="http://schemas.openxmlformats.org/officeDocument/2006/relationships/image" Id="rId77" Target="media/rId77.png" /><Relationship Type="http://schemas.openxmlformats.org/officeDocument/2006/relationships/image" Id="rId85" Target="media/rId85.png" /><Relationship Type="http://schemas.openxmlformats.org/officeDocument/2006/relationships/image" Id="rId99" Target="media/rId99.png" /><Relationship Type="http://schemas.openxmlformats.org/officeDocument/2006/relationships/image" Id="rId138" Target="media/rId138.png" /><Relationship Type="http://schemas.openxmlformats.org/officeDocument/2006/relationships/hyperlink" Id="rId448" Target="http://ismir2000.ismir.net/papers/invites/dunn_invite.pdf" TargetMode="External" /><Relationship Type="http://schemas.openxmlformats.org/officeDocument/2006/relationships/hyperlink" Id="rId471" Target="http://ismir2000.ismir.net/posters/good.pdf" TargetMode="External" /><Relationship Type="http://schemas.openxmlformats.org/officeDocument/2006/relationships/hyperlink" Id="rId647" Target="http://ismir2002.ismir.net/proceedings/02-FP06-3.pdf" TargetMode="External" /><Relationship Type="http://schemas.openxmlformats.org/officeDocument/2006/relationships/hyperlink" Id="rId473" Target="http://ismir2002.ismir.net/proceedings/03-SP04-1.pdf" TargetMode="External" /><Relationship Type="http://schemas.openxmlformats.org/officeDocument/2006/relationships/hyperlink" Id="rId475" Target="http://ismir2003.ismir.net/papers/Goto1.PDF" TargetMode="External" /><Relationship Type="http://schemas.openxmlformats.org/officeDocument/2006/relationships/hyperlink" Id="rId664" Target="http://ismir2004.ismir.net/proceedings/p010-page-48-paper227.pdf" TargetMode="External" /><Relationship Type="http://schemas.openxmlformats.org/officeDocument/2006/relationships/hyperlink" Id="rId497" Target="http://ismir2005.ismir.net/proceedings/2117.pdf" TargetMode="External" /><Relationship Type="http://schemas.openxmlformats.org/officeDocument/2006/relationships/hyperlink" Id="rId600" Target="http://ismir2005.ismir.net/proceedings/3123.pdf" TargetMode="External" /><Relationship Type="http://schemas.openxmlformats.org/officeDocument/2006/relationships/hyperlink" Id="rId506" Target="http://ismir2008.ismir.net/papers/ISMIR2008_106.pdf" TargetMode="External" /><Relationship Type="http://schemas.openxmlformats.org/officeDocument/2006/relationships/hyperlink" Id="rId537" Target="http://ismir2008.ismir.net/papers/ISMIR2008_158.pdf" TargetMode="External" /><Relationship Type="http://schemas.openxmlformats.org/officeDocument/2006/relationships/hyperlink" Id="rId484" Target="http://ismir2008.ismir.net/papers/ISMIR2008_173.pdf" TargetMode="External" /><Relationship Type="http://schemas.openxmlformats.org/officeDocument/2006/relationships/hyperlink" Id="rId517" Target="http://ismir2015.uma.es/articles/246_Paper.pdf" TargetMode="External" /><Relationship Type="http://schemas.openxmlformats.org/officeDocument/2006/relationships/hyperlink" Id="rId437" Target="http://ismir2015.uma.es/articles/261_Paper.pdf" TargetMode="External" /><Relationship Type="http://schemas.openxmlformats.org/officeDocument/2006/relationships/hyperlink" Id="rId661" Target="http://ismir2018.ircam.fr/doc/pdfs/114_Paper.pdf" TargetMode="External" /><Relationship Type="http://schemas.openxmlformats.org/officeDocument/2006/relationships/hyperlink" Id="rId669" Target="http://ismir2018.ircam.fr/doc/pdfs/188_Paper.pdf" TargetMode="External" /><Relationship Type="http://schemas.openxmlformats.org/officeDocument/2006/relationships/hyperlink" Id="rId454" Target="http://ismir2018.ircam.fr/doc/pdfs/206_Paper.pdf" TargetMode="External" /><Relationship Type="http://schemas.openxmlformats.org/officeDocument/2006/relationships/hyperlink" Id="rId500" Target="http://ismir2018.ircam.fr/doc/pdfs/248_Paper.pdf" TargetMode="External" /><Relationship Type="http://schemas.openxmlformats.org/officeDocument/2006/relationships/hyperlink" Id="rId445" Target="http://ismir2018.ircam.fr/doc/pdfs/265_Paper.pdf" TargetMode="External" /><Relationship Type="http://schemas.openxmlformats.org/officeDocument/2006/relationships/hyperlink" Id="rId544" Target="http://ismir2018.ircam.fr/doc/pdfs/35_Paper.pdf" TargetMode="External" /><Relationship Type="http://schemas.openxmlformats.org/officeDocument/2006/relationships/hyperlink" Id="rId96" Target="http://kern.ccarh.org/" TargetMode="External" /><Relationship Type="http://schemas.openxmlformats.org/officeDocument/2006/relationships/hyperlink" Id="rId559" Target="http://www.nime.org/proceedings/2007/nime2007_112.pdf" TargetMode="External" /><Relationship Type="http://schemas.openxmlformats.org/officeDocument/2006/relationships/hyperlink" Id="rId677" Target="http://www.nime.org/proceedings/2007/nime2007_352.pdf" TargetMode="External" /><Relationship Type="http://schemas.openxmlformats.org/officeDocument/2006/relationships/hyperlink" Id="rId554" Target="http://www.nime.org/proceedings/2007/nime2007_409.pdf" TargetMode="External" /><Relationship Type="http://schemas.openxmlformats.org/officeDocument/2006/relationships/hyperlink" Id="rId531" Target="http://www.nime.org/proceedings/2008/nime2008_221.pdf" TargetMode="External" /><Relationship Type="http://schemas.openxmlformats.org/officeDocument/2006/relationships/hyperlink" Id="rId577" Target="http://www.nime.org/proceedings/2008/nime2008_311.pdf" TargetMode="External" /><Relationship Type="http://schemas.openxmlformats.org/officeDocument/2006/relationships/hyperlink" Id="rId383" Target="http://www.nime.org/proceedings/2009/nime2009_266.pdf" TargetMode="External" /><Relationship Type="http://schemas.openxmlformats.org/officeDocument/2006/relationships/hyperlink" Id="rId495" Target="http://www.nime.org/proceedings/2010/nime2010_233.pdf" TargetMode="External" /><Relationship Type="http://schemas.openxmlformats.org/officeDocument/2006/relationships/hyperlink" Id="rId468" Target="http://www.nime.org/proceedings/2011/nime2011_124.pdf" TargetMode="External" /><Relationship Type="http://schemas.openxmlformats.org/officeDocument/2006/relationships/hyperlink" Id="rId394" Target="http://www.nime.org/proceedings/2011/nime2011_329.pdf" TargetMode="External" /><Relationship Type="http://schemas.openxmlformats.org/officeDocument/2006/relationships/hyperlink" Id="rId381" Target="http://www.nime.org/proceedings/2011/nime2011_387.pdf" TargetMode="External" /><Relationship Type="http://schemas.openxmlformats.org/officeDocument/2006/relationships/hyperlink" Id="rId366" Target="http://www.ppgia.pucpr.br/ismir2013/wp-content/uploads/2013/09/177\_Paper.pdf" TargetMode="External" /><Relationship Type="http://schemas.openxmlformats.org/officeDocument/2006/relationships/hyperlink" Id="rId488" Target="http://www.ppgia.pucpr.br/ismir2013/wp-content/uploads/2013/09/85_Paper.pdf" TargetMode="External" /><Relationship Type="http://schemas.openxmlformats.org/officeDocument/2006/relationships/hyperlink" Id="rId346" Target="http://www.terasoft.com.tw/conf/ismir2014/proceedings/T014_162_Paper.pdf" TargetMode="External" /><Relationship Type="http://schemas.openxmlformats.org/officeDocument/2006/relationships/hyperlink" Id="rId363" Target="http://www.terasoft.com.tw/conf/ismir2014/proceedings/T028_322_Paper.pdf" TargetMode="External" /><Relationship Type="http://schemas.openxmlformats.org/officeDocument/2006/relationships/hyperlink" Id="rId512" Target="http://www.terasoft.com.tw/conf/ismir2014/proceedings/T039_344_Paper.pdf" TargetMode="External" /><Relationship Type="http://schemas.openxmlformats.org/officeDocument/2006/relationships/hyperlink" Id="rId479" Target="http://www.terasoft.com.tw/conf/ismir2014/proceedings/T059_257_Paper.pdf" TargetMode="External" /><Relationship Type="http://schemas.openxmlformats.org/officeDocument/2006/relationships/hyperlink" Id="rId573" Target="http://www.terasoft.com.tw/conf/ismir2014/proceedings/T064_307_Paper.pdf" TargetMode="External" /><Relationship Type="http://schemas.openxmlformats.org/officeDocument/2006/relationships/hyperlink" Id="rId119" Target="https://developer.apple.com/documentation/metal" TargetMode="External" /><Relationship Type="http://schemas.openxmlformats.org/officeDocument/2006/relationships/hyperlink" Id="rId232" Target="https://en.cppreference.com/w/cpp/language/destructor" TargetMode="External" /><Relationship Type="http://schemas.openxmlformats.org/officeDocument/2006/relationships/hyperlink" Id="rId295" Target="https://en.wikipedia.org/wiki/Dr._Strangelove" TargetMode="External" /><Relationship Type="http://schemas.openxmlformats.org/officeDocument/2006/relationships/hyperlink" Id="rId26" Target="https://en.wikipedia.org/wiki/I_Am_Sitting_in_a_Room" TargetMode="External" /><Relationship Type="http://schemas.openxmlformats.org/officeDocument/2006/relationships/hyperlink" Id="rId213" Target="https://en.wikipedia.org/wiki/Leo_Beranek" TargetMode="External" /><Relationship Type="http://schemas.openxmlformats.org/officeDocument/2006/relationships/hyperlink" Id="rId27" Target="https://fdch.github.io/abby" TargetMode="External" /><Relationship Type="http://schemas.openxmlformats.org/officeDocument/2006/relationships/hyperlink" Id="rId28" Target="https://github.com/fdch/litrev" TargetMode="External" /><Relationship Type="http://schemas.openxmlformats.org/officeDocument/2006/relationships/hyperlink" Id="rId616" Target="https://hal.archives-ouvertes.fr/hal-01393959" TargetMode="External" /><Relationship Type="http://schemas.openxmlformats.org/officeDocument/2006/relationships/hyperlink" Id="rId460" Target="https://ismir2017.smcnus.org/wp-content/uploads/2017/10/161_Paper.pdf" TargetMode="External" /><Relationship Type="http://schemas.openxmlformats.org/officeDocument/2006/relationships/hyperlink" Id="rId644" Target="https://ismir2017.smcnus.org/wp-content/uploads/2017/10/180_Paper.pdf" TargetMode="External" /><Relationship Type="http://schemas.openxmlformats.org/officeDocument/2006/relationships/hyperlink" Id="rId424" Target="https://ismir2017.smcnus.org/wp-content/uploads/2017/10/235_Paper.pdf" TargetMode="External" /><Relationship Type="http://schemas.openxmlformats.org/officeDocument/2006/relationships/hyperlink" Id="rId429" Target="https://ismir2017.smcnus.org/wp-content/uploads/2017/10/75_Paper.pdf" TargetMode="External" /><Relationship Type="http://schemas.openxmlformats.org/officeDocument/2006/relationships/hyperlink" Id="rId151" Target="https://kyma.symbolicsound.com/" TargetMode="External" /><Relationship Type="http://schemas.openxmlformats.org/officeDocument/2006/relationships/hyperlink" Id="rId239" Target="https://mpc.chs.harvard.edu/" TargetMode="External" /><Relationship Type="http://schemas.openxmlformats.org/officeDocument/2006/relationships/hyperlink" Id="rId121" Target="https://vimeo.com/167646306" TargetMode="External" /><Relationship Type="http://schemas.openxmlformats.org/officeDocument/2006/relationships/hyperlink" Id="rId426" Target="https://www.cs.unm.edu/~crowley/papers/sds.pdf" TargetMode="External" /><Relationship Type="http://schemas.openxmlformats.org/officeDocument/2006/relationships/hyperlink" Id="rId294" Target="https://www.mersenne.org/primes/" TargetMode="External" /><Relationship Type="http://schemas.openxmlformats.org/officeDocument/2006/relationships/hyperlink" Id="rId300"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48" Target="http://ismir2000.ismir.net/papers/invites/dunn_invite.pdf" TargetMode="External" /><Relationship Type="http://schemas.openxmlformats.org/officeDocument/2006/relationships/hyperlink" Id="rId471" Target="http://ismir2000.ismir.net/posters/good.pdf" TargetMode="External" /><Relationship Type="http://schemas.openxmlformats.org/officeDocument/2006/relationships/hyperlink" Id="rId647" Target="http://ismir2002.ismir.net/proceedings/02-FP06-3.pdf" TargetMode="External" /><Relationship Type="http://schemas.openxmlformats.org/officeDocument/2006/relationships/hyperlink" Id="rId473" Target="http://ismir2002.ismir.net/proceedings/03-SP04-1.pdf" TargetMode="External" /><Relationship Type="http://schemas.openxmlformats.org/officeDocument/2006/relationships/hyperlink" Id="rId475" Target="http://ismir2003.ismir.net/papers/Goto1.PDF" TargetMode="External" /><Relationship Type="http://schemas.openxmlformats.org/officeDocument/2006/relationships/hyperlink" Id="rId664" Target="http://ismir2004.ismir.net/proceedings/p010-page-48-paper227.pdf" TargetMode="External" /><Relationship Type="http://schemas.openxmlformats.org/officeDocument/2006/relationships/hyperlink" Id="rId497" Target="http://ismir2005.ismir.net/proceedings/2117.pdf" TargetMode="External" /><Relationship Type="http://schemas.openxmlformats.org/officeDocument/2006/relationships/hyperlink" Id="rId600" Target="http://ismir2005.ismir.net/proceedings/3123.pdf" TargetMode="External" /><Relationship Type="http://schemas.openxmlformats.org/officeDocument/2006/relationships/hyperlink" Id="rId506" Target="http://ismir2008.ismir.net/papers/ISMIR2008_106.pdf" TargetMode="External" /><Relationship Type="http://schemas.openxmlformats.org/officeDocument/2006/relationships/hyperlink" Id="rId537" Target="http://ismir2008.ismir.net/papers/ISMIR2008_158.pdf" TargetMode="External" /><Relationship Type="http://schemas.openxmlformats.org/officeDocument/2006/relationships/hyperlink" Id="rId484" Target="http://ismir2008.ismir.net/papers/ISMIR2008_173.pdf" TargetMode="External" /><Relationship Type="http://schemas.openxmlformats.org/officeDocument/2006/relationships/hyperlink" Id="rId517" Target="http://ismir2015.uma.es/articles/246_Paper.pdf" TargetMode="External" /><Relationship Type="http://schemas.openxmlformats.org/officeDocument/2006/relationships/hyperlink" Id="rId437" Target="http://ismir2015.uma.es/articles/261_Paper.pdf" TargetMode="External" /><Relationship Type="http://schemas.openxmlformats.org/officeDocument/2006/relationships/hyperlink" Id="rId661" Target="http://ismir2018.ircam.fr/doc/pdfs/114_Paper.pdf" TargetMode="External" /><Relationship Type="http://schemas.openxmlformats.org/officeDocument/2006/relationships/hyperlink" Id="rId669" Target="http://ismir2018.ircam.fr/doc/pdfs/188_Paper.pdf" TargetMode="External" /><Relationship Type="http://schemas.openxmlformats.org/officeDocument/2006/relationships/hyperlink" Id="rId454" Target="http://ismir2018.ircam.fr/doc/pdfs/206_Paper.pdf" TargetMode="External" /><Relationship Type="http://schemas.openxmlformats.org/officeDocument/2006/relationships/hyperlink" Id="rId500" Target="http://ismir2018.ircam.fr/doc/pdfs/248_Paper.pdf" TargetMode="External" /><Relationship Type="http://schemas.openxmlformats.org/officeDocument/2006/relationships/hyperlink" Id="rId445" Target="http://ismir2018.ircam.fr/doc/pdfs/265_Paper.pdf" TargetMode="External" /><Relationship Type="http://schemas.openxmlformats.org/officeDocument/2006/relationships/hyperlink" Id="rId544" Target="http://ismir2018.ircam.fr/doc/pdfs/35_Paper.pdf" TargetMode="External" /><Relationship Type="http://schemas.openxmlformats.org/officeDocument/2006/relationships/hyperlink" Id="rId96" Target="http://kern.ccarh.org/" TargetMode="External" /><Relationship Type="http://schemas.openxmlformats.org/officeDocument/2006/relationships/hyperlink" Id="rId559" Target="http://www.nime.org/proceedings/2007/nime2007_112.pdf" TargetMode="External" /><Relationship Type="http://schemas.openxmlformats.org/officeDocument/2006/relationships/hyperlink" Id="rId677" Target="http://www.nime.org/proceedings/2007/nime2007_352.pdf" TargetMode="External" /><Relationship Type="http://schemas.openxmlformats.org/officeDocument/2006/relationships/hyperlink" Id="rId554" Target="http://www.nime.org/proceedings/2007/nime2007_409.pdf" TargetMode="External" /><Relationship Type="http://schemas.openxmlformats.org/officeDocument/2006/relationships/hyperlink" Id="rId531" Target="http://www.nime.org/proceedings/2008/nime2008_221.pdf" TargetMode="External" /><Relationship Type="http://schemas.openxmlformats.org/officeDocument/2006/relationships/hyperlink" Id="rId577" Target="http://www.nime.org/proceedings/2008/nime2008_311.pdf" TargetMode="External" /><Relationship Type="http://schemas.openxmlformats.org/officeDocument/2006/relationships/hyperlink" Id="rId383" Target="http://www.nime.org/proceedings/2009/nime2009_266.pdf" TargetMode="External" /><Relationship Type="http://schemas.openxmlformats.org/officeDocument/2006/relationships/hyperlink" Id="rId495" Target="http://www.nime.org/proceedings/2010/nime2010_233.pdf" TargetMode="External" /><Relationship Type="http://schemas.openxmlformats.org/officeDocument/2006/relationships/hyperlink" Id="rId468" Target="http://www.nime.org/proceedings/2011/nime2011_124.pdf" TargetMode="External" /><Relationship Type="http://schemas.openxmlformats.org/officeDocument/2006/relationships/hyperlink" Id="rId394" Target="http://www.nime.org/proceedings/2011/nime2011_329.pdf" TargetMode="External" /><Relationship Type="http://schemas.openxmlformats.org/officeDocument/2006/relationships/hyperlink" Id="rId381" Target="http://www.nime.org/proceedings/2011/nime2011_387.pdf" TargetMode="External" /><Relationship Type="http://schemas.openxmlformats.org/officeDocument/2006/relationships/hyperlink" Id="rId366" Target="http://www.ppgia.pucpr.br/ismir2013/wp-content/uploads/2013/09/177\_Paper.pdf" TargetMode="External" /><Relationship Type="http://schemas.openxmlformats.org/officeDocument/2006/relationships/hyperlink" Id="rId488" Target="http://www.ppgia.pucpr.br/ismir2013/wp-content/uploads/2013/09/85_Paper.pdf" TargetMode="External" /><Relationship Type="http://schemas.openxmlformats.org/officeDocument/2006/relationships/hyperlink" Id="rId346" Target="http://www.terasoft.com.tw/conf/ismir2014/proceedings/T014_162_Paper.pdf" TargetMode="External" /><Relationship Type="http://schemas.openxmlformats.org/officeDocument/2006/relationships/hyperlink" Id="rId363" Target="http://www.terasoft.com.tw/conf/ismir2014/proceedings/T028_322_Paper.pdf" TargetMode="External" /><Relationship Type="http://schemas.openxmlformats.org/officeDocument/2006/relationships/hyperlink" Id="rId512" Target="http://www.terasoft.com.tw/conf/ismir2014/proceedings/T039_344_Paper.pdf" TargetMode="External" /><Relationship Type="http://schemas.openxmlformats.org/officeDocument/2006/relationships/hyperlink" Id="rId479" Target="http://www.terasoft.com.tw/conf/ismir2014/proceedings/T059_257_Paper.pdf" TargetMode="External" /><Relationship Type="http://schemas.openxmlformats.org/officeDocument/2006/relationships/hyperlink" Id="rId573" Target="http://www.terasoft.com.tw/conf/ismir2014/proceedings/T064_307_Paper.pdf" TargetMode="External" /><Relationship Type="http://schemas.openxmlformats.org/officeDocument/2006/relationships/hyperlink" Id="rId119" Target="https://developer.apple.com/documentation/metal" TargetMode="External" /><Relationship Type="http://schemas.openxmlformats.org/officeDocument/2006/relationships/hyperlink" Id="rId232" Target="https://en.cppreference.com/w/cpp/language/destructor" TargetMode="External" /><Relationship Type="http://schemas.openxmlformats.org/officeDocument/2006/relationships/hyperlink" Id="rId295" Target="https://en.wikipedia.org/wiki/Dr._Strangelove" TargetMode="External" /><Relationship Type="http://schemas.openxmlformats.org/officeDocument/2006/relationships/hyperlink" Id="rId26" Target="https://en.wikipedia.org/wiki/I_Am_Sitting_in_a_Room" TargetMode="External" /><Relationship Type="http://schemas.openxmlformats.org/officeDocument/2006/relationships/hyperlink" Id="rId213" Target="https://en.wikipedia.org/wiki/Leo_Beranek" TargetMode="External" /><Relationship Type="http://schemas.openxmlformats.org/officeDocument/2006/relationships/hyperlink" Id="rId27" Target="https://fdch.github.io/abby" TargetMode="External" /><Relationship Type="http://schemas.openxmlformats.org/officeDocument/2006/relationships/hyperlink" Id="rId28" Target="https://github.com/fdch/litrev" TargetMode="External" /><Relationship Type="http://schemas.openxmlformats.org/officeDocument/2006/relationships/hyperlink" Id="rId616" Target="https://hal.archives-ouvertes.fr/hal-01393959" TargetMode="External" /><Relationship Type="http://schemas.openxmlformats.org/officeDocument/2006/relationships/hyperlink" Id="rId460" Target="https://ismir2017.smcnus.org/wp-content/uploads/2017/10/161_Paper.pdf" TargetMode="External" /><Relationship Type="http://schemas.openxmlformats.org/officeDocument/2006/relationships/hyperlink" Id="rId644" Target="https://ismir2017.smcnus.org/wp-content/uploads/2017/10/180_Paper.pdf" TargetMode="External" /><Relationship Type="http://schemas.openxmlformats.org/officeDocument/2006/relationships/hyperlink" Id="rId424" Target="https://ismir2017.smcnus.org/wp-content/uploads/2017/10/235_Paper.pdf" TargetMode="External" /><Relationship Type="http://schemas.openxmlformats.org/officeDocument/2006/relationships/hyperlink" Id="rId429" Target="https://ismir2017.smcnus.org/wp-content/uploads/2017/10/75_Paper.pdf" TargetMode="External" /><Relationship Type="http://schemas.openxmlformats.org/officeDocument/2006/relationships/hyperlink" Id="rId151" Target="https://kyma.symbolicsound.com/" TargetMode="External" /><Relationship Type="http://schemas.openxmlformats.org/officeDocument/2006/relationships/hyperlink" Id="rId239" Target="https://mpc.chs.harvard.edu/" TargetMode="External" /><Relationship Type="http://schemas.openxmlformats.org/officeDocument/2006/relationships/hyperlink" Id="rId121" Target="https://vimeo.com/167646306" TargetMode="External" /><Relationship Type="http://schemas.openxmlformats.org/officeDocument/2006/relationships/hyperlink" Id="rId426" Target="https://www.cs.unm.edu/~crowley/papers/sds.pdf" TargetMode="External" /><Relationship Type="http://schemas.openxmlformats.org/officeDocument/2006/relationships/hyperlink" Id="rId294" Target="https://www.mersenne.org/primes/" TargetMode="External" /><Relationship Type="http://schemas.openxmlformats.org/officeDocument/2006/relationships/hyperlink" Id="rId300"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2019-04-07T09:32:33Z</dcterms:created>
  <dcterms:modified xsi:type="dcterms:W3CDTF">2019-04-07T09:32:33Z</dcterms:modified>
</cp:coreProperties>
</file>

<file path=docProps/custom.xml><?xml version="1.0" encoding="utf-8"?>
<Properties xmlns="http://schemas.openxmlformats.org/officeDocument/2006/custom-properties" xmlns:vt="http://schemas.openxmlformats.org/officeDocument/2006/docPropsVTypes"/>
</file>