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Computer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Nicolas Camara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Nicolas Camara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0">
        <w:r>
          <w:rPr>
            <w:vertAlign w:val="superscript"/>
            <w:rStyle w:val="Hyperlink"/>
          </w:rPr>
          <w:t xml:space="preserve">130</w:t>
        </w:r>
      </w:hyperlink>
    </w:p>
    <w:p>
      <w:pPr>
        <w:pStyle w:val="BlockText"/>
      </w:pPr>
      <w:r>
        <w:t xml:space="preserve">With the aid of electronic computers the composer becomes a sort of pilot: he presses the buttons, introduces coordinates, and supervises the controls of a cosmic vessel sailing in the space of sound, across sonic constellations and galaxies that he could formerly glimpse only as a distant dream. Now he can explore them at his ease,</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1">
        <w:r>
          <w:rPr>
            <w:vertAlign w:val="superscript"/>
            <w:rStyle w:val="Hyperlink"/>
          </w:rPr>
          <w:t xml:space="preserve">131</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Computer as Performer</w:t>
      </w:r>
      <w:bookmarkEnd w:id="136"/>
    </w:p>
    <w:p>
      <w:pPr>
        <w:pStyle w:val="FirstParagraph"/>
      </w:pPr>
      <w:r>
        <w:t xml:space="preserve">animprovisational,nonhierarchical,subject-subjectmodel of discourse, rather than a stimulus/response setup.</w:t>
      </w:r>
    </w:p>
    <w:p>
      <w:pPr>
        <w:pStyle w:val="BlockText"/>
      </w:pPr>
      <w:r>
        <w:t xml:space="preserve">In identifying the role of ‘improvisor,’ the notion of improvisation as ‘real-time composition’ is implicitly disavowed. Once this construct is discarded, the notion of the improvisor as ‘performer’ in the European ‘classical’ sense comes into question, since in many cases, the piece that the improvisor is to ‘perform’ is missing.</w:t>
      </w:r>
    </w:p>
    <w:p>
      <w:pPr>
        <w:pStyle w:val="BlockText"/>
      </w:pPr>
      <w:r>
        <w:t xml:space="preserve">…we may speak of "performing" an improvisation in a manner that parallels, though is not identical with, the activity of a performer In nonimprovised music.</w:t>
      </w:r>
    </w:p>
    <w:p>
      <w:pPr>
        <w:pStyle w:val="BlockText"/>
      </w:pPr>
      <w:r>
        <w:t xml:space="preserve">(Lewis 1999, p. 102)</w:t>
      </w:r>
    </w:p>
    <w:p>
      <w:pPr>
        <w:pStyle w:val="BlockText"/>
      </w:pPr>
      <w:r>
        <w:t xml:space="preserve">In Voyager,the computer system is not an instrument, and therefore cannot be controlled by a performer. Rather, the system is a multi-instrumental player with its own instrument, in this case a Proteus / 2 (Emu Systems) sample player with a group of instruments selected for the piece. In this sense it is useful to consider Robert Rowe’s taxonomy of ‘player’ and ‘instrument’ paradigms (Rowe 1992), although I regard the two models of interactive role construction, not as a fixed binary opposition, but as a continuum along which a particular system’s computer-human interaction can be located</w:t>
      </w:r>
      <w:r>
        <w:t xml:space="preserve"> </w:t>
      </w:r>
      <w:r>
        <w:t xml:space="preserve">(Lewis 1999, p. 103)</w:t>
      </w:r>
      <w:r>
        <w:t xml:space="preserve">.</w:t>
      </w:r>
    </w:p>
    <w:p>
      <w:pPr>
        <w:pStyle w:val="BlockText"/>
      </w:pPr>
      <w:r>
        <w:t xml:space="preserve">The sixteen "players" in the "orchestra" are controlled by global "be- havior specifications" that determine which instrumental combinations will occur and how they will be grouped. These combinations vary con- tinuously throughout the performance. These behavior specifications are in turn determined in part by the analysis and development of pitch and velocity data, which is taken from the improvisor’s playing via a so-called "pitch follower" – a device known to exercise its own creative options from time to time</w:t>
      </w:r>
      <w:r>
        <w:t xml:space="preserve"> </w:t>
      </w:r>
      <w:r>
        <w:t xml:space="preserve">(Lewis 1999, p. 103)</w:t>
      </w:r>
      <w:r>
        <w:t xml:space="preserve">.</w:t>
      </w:r>
    </w:p>
    <w:p>
      <w:pPr>
        <w:pStyle w:val="FirstParagraph"/>
      </w:pPr>
      <w:r>
        <w:t xml:space="preserve">FEATURES: Volume, velocity, sounding duration, interonset duration, octave, register, interval width, pitches used, volume range, interonset duration range, frequency of silence, articulation and other important features are extracted and averaged over time</w:t>
      </w:r>
    </w:p>
    <w:p>
      <w:pPr>
        <w:pStyle w:val="BlockText"/>
      </w:pPr>
      <w:r>
        <w:t xml:space="preserve">There is no built-in hierarchy of human leader/computer follower, no ‘veto’ buttons, pedals, or cues.</w:t>
      </w:r>
      <w:r>
        <w:t xml:space="preserve"> </w:t>
      </w:r>
      <w:r>
        <w:rPr>
          <w:i/>
        </w:rPr>
        <w:t xml:space="preserve">All communication between the system and the improvisor takes place sonically</w:t>
      </w:r>
      <w:r>
        <w:t xml:space="preserve">. A performance of Voyager is in a very real sense the result of a process of negotiation between the computer and the improvisor</w:t>
      </w:r>
      <w:r>
        <w:t xml:space="preserve"> </w:t>
      </w:r>
      <w:r>
        <w:t xml:space="preserve">(Lewis 1999, p. 104)</w:t>
      </w:r>
      <w:r>
        <w:t xml:space="preserve">.</w:t>
      </w:r>
    </w:p>
    <w:p>
      <w:pPr>
        <w:pStyle w:val="BlockText"/>
      </w:pPr>
      <w:r>
        <w:t xml:space="preserve">If the improvisor can get the system’s attention, not only is it possible for the improvisor to guide the system when needed, but the improvisor feels better about having the system take apparently independent initiatives, because the fact of the improvisor’s influence has been established</w:t>
      </w:r>
      <w:r>
        <w:t xml:space="preserve"> </w:t>
      </w:r>
      <w:r>
        <w:t xml:space="preserve">(Lewis 1999, p. 104)</w:t>
      </w:r>
      <w:r>
        <w:t xml:space="preserve">.</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BlockText"/>
      </w:pPr>
      <w:r>
        <w:t xml:space="preserve">one arrives at the notion of a non-Eurocentric computer music, that is, an area of musical discourse using computers that is not regarded culturally and historically as a branch of European contemporary concert music, and is not necessarily modeled as a narrative about "com- position"</w:t>
      </w:r>
      <w:r>
        <w:t xml:space="preserve"> </w:t>
      </w:r>
      <w:r>
        <w:t xml:space="preserve">(Lewis 1999, p. 107)</w:t>
      </w:r>
      <w:r>
        <w:t xml:space="preserve">.</w:t>
      </w:r>
    </w:p>
    <w:p>
      <w:pPr>
        <w:pStyle w:val="BlockText"/>
      </w:pPr>
      <w:r>
        <w:t xml:space="preserve">. Instead of a virtuality that attempts to hegemonize the physical, the goal is one where virtuality and physicality interact to produce a hybrid that strengthens on a human scale. Seen in this light, virtuality should enhance, not interfere, with communication between US</w:t>
      </w:r>
      <w:r>
        <w:t xml:space="preserve"> </w:t>
      </w:r>
      <w:r>
        <w:t xml:space="preserve">(Lewis 1999, p. 110)</w:t>
      </w:r>
      <w:r>
        <w:t xml:space="preserve">.</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BlockText"/>
      </w:pPr>
      <w:r>
        <w:t xml:space="preserve">With this in mind, it becomes easier to see that Voyageris not really a "work" in the modernist sense – heroic, visionary, unique (Foster 1983). Rather, I choose to explore allegory and metatextuality, the programmatic, the depictive – and through embedded indeterminacy, the contingent. Ultimately, the subject of Voyageris not technology or computers at all, but musicality itself</w:t>
      </w:r>
      <w:r>
        <w:t xml:space="preserve"> </w:t>
      </w:r>
      <w:r>
        <w:t xml:space="preserve">(Lewis 1999, p. 110)</w:t>
      </w:r>
      <w:r>
        <w:t xml:space="preserve">.</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 …</w:t>
      </w:r>
    </w:p>
    <w:p>
      <w:pPr>
        <w:pStyle w:val="Heading3"/>
      </w:pPr>
      <w:bookmarkStart w:id="138" w:name="music"/>
      <w:r>
        <w:t xml:space="preserve">The Severed Object of Music</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to define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because its dimensionality includes both beginning and end. This object is the spectral evidence of a musical event, or better, of the happening that takes place in listening. In being evidence, it becomes subject of analysis, it is forensic. In being fractured, it is the evidence of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w:t>
      </w:r>
    </w:p>
    <w:p>
      <w:pPr>
        <w:pStyle w:val="BodyText"/>
      </w:pPr>
      <w:r>
        <w:t xml:space="preserve">The severed object of music is always severed, but never in the same way. In resonance, in being already the resonating world, the self becomes space, resonating space. Thus, as space, how is it possible for such a violent act of rupture to take place? What is the nature of this severing of the music object that I attempt to define here? And, furthermore, what type of music object results out of this severing, and what are its aesthetic qualities? The severed object in which the music work results is an essentially inoperative object. To arrive at his notion of aesthetics, Slavoj Zizek</w:t>
      </w:r>
      <w:r>
        <w:t xml:space="preserve"> </w:t>
      </w:r>
      <w:r>
        <w:t xml:space="preserve">(Zizek 2006)</w:t>
      </w:r>
      <w:r>
        <w:t xml:space="preserve"> </w:t>
      </w:r>
      <w:r>
        <w:t xml:space="preserve">presses on a categorical reversal in our experience of pleasure. He claims that sensual pattern recognition —as pleasure experience, understood similarly as sexuality—, which is simultaneously our source of species survival and the foundation of the aesthetic experience has shifted from being a means, to being an end in itself. This means that our tendency to look for nice patterns went from being a means of survival to an aesthetic end we refer to as art.</w:t>
      </w:r>
    </w:p>
    <w:p>
      <w:pPr>
        <w:pStyle w:val="BodyText"/>
      </w:pPr>
      <w:r>
        <w:t xml:space="preserve">Zizek’s psychological insight of course comprehends this repurposing as a sign of the inoperative aspect of sexuality. He claims that:</w:t>
      </w:r>
    </w:p>
    <w:p>
      <w:pPr>
        <w:pStyle w:val="BlockText"/>
      </w:pPr>
      <w:r>
        <w:t xml:space="preserve">The fact that sexuality can spill over and function as a metaphorical content of [art, in this case] is not a sign of its power but, on the contrary, a sign of [sexuality’s] impotence, failure, inherent blockage</w:t>
      </w:r>
      <w:r>
        <w:t xml:space="preserve"> </w:t>
      </w:r>
      <w:r>
        <w:t xml:space="preserve">(Zizek 2006, p. 250)</w:t>
      </w:r>
      <w:r>
        <w:t xml:space="preserve">.</w:t>
      </w:r>
    </w:p>
    <w:p>
      <w:pPr>
        <w:pStyle w:val="FirstParagraph"/>
      </w:pPr>
      <w:r>
        <w:t xml:space="preserve">How does Zizek explain this failure? He claims that displeasure is a symptom of an excess of</w:t>
      </w:r>
      <w:r>
        <w:t xml:space="preserve"> </w:t>
      </w:r>
      <w:r>
        <w:rPr>
          <w:i/>
        </w:rPr>
        <w:t xml:space="preserve">jouissance</w:t>
      </w:r>
      <w:r>
        <w:t xml:space="preserve">. The excess in jouissance —one of Lacan’s central themes in his reinterpretation of the freudian ‘death drive’ refering to physical or intellectual pleasure, even ecstasy— is thus the sign of the ‘sublime,’ that which causes ‘pain-in-pleasure,’ producing “its effect through its own failure.” This is why Zizek equates modern art with the freudian “death drive”:</w:t>
      </w:r>
    </w:p>
    <w:p>
      <w:pPr>
        <w:pStyle w:val="BlockText"/>
      </w:pPr>
      <w:r>
        <w:t xml:space="preserve">Is not the most succinct definition of modern art that it is art ‘beyond the pleasure principle’? We are supposed to enjoy traditional art, it is expected to generate aesthetic pleasure, in contrast to modern art, which causes displeasure —modern art, by definition,</w:t>
      </w:r>
      <w:r>
        <w:t xml:space="preserve"> </w:t>
      </w:r>
      <w:r>
        <w:rPr>
          <w:i/>
        </w:rPr>
        <w:t xml:space="preserve">hurts</w:t>
      </w:r>
      <w:r>
        <w:t xml:space="preserve"> </w:t>
      </w:r>
      <w:r>
        <w:t xml:space="preserve">(Zizek 2006)</w:t>
      </w:r>
      <w:r>
        <w:t xml:space="preserve"> </w:t>
      </w:r>
      <w:r>
        <w:t xml:space="preserve">(Italics mine).</w:t>
      </w:r>
    </w:p>
    <w:p>
      <w:pPr>
        <w:pStyle w:val="FirstParagraph"/>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33">
        <w:r>
          <w:rPr>
            <w:vertAlign w:val="superscript"/>
            <w:rStyle w:val="Hyperlink"/>
          </w:rPr>
          <w:t xml:space="preserve">133</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3"/>
      </w:pPr>
      <w:bookmarkStart w:id="139" w:name="anarchy"/>
      <w:r>
        <w:t xml:space="preserve">Anarchy and the Unwork</w:t>
      </w:r>
      <w:bookmarkEnd w:id="139"/>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19"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4"/>
    <w:bookmarkStart w:id="30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5"/>
    <w:bookmarkStart w:id="30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6"/>
    <w:bookmarkStart w:id="30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7"/>
    <w:bookmarkStart w:id="30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8"/>
    <w:bookmarkStart w:id="31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9">
        <w:r>
          <w:rPr>
            <w:rStyle w:val="Hyperlink"/>
          </w:rPr>
          <w:t xml:space="preserve">http://www.nime.org/proceedings/2008/nime2008_221.pdf</w:t>
        </w:r>
      </w:hyperlink>
    </w:p>
    <w:bookmarkEnd w:id="310"/>
    <w:bookmarkStart w:id="311" w:name="ref-Man01:The"/>
    <w:p>
      <w:pPr>
        <w:pStyle w:val="Bibliography"/>
      </w:pPr>
      <w:r>
        <w:t xml:space="preserve">Manovich L. 2001.</w:t>
      </w:r>
      <w:r>
        <w:t xml:space="preserve"> </w:t>
      </w:r>
      <w:r>
        <w:rPr>
          <w:i/>
        </w:rPr>
        <w:t xml:space="preserve">The Language of New Media</w:t>
      </w:r>
      <w:r>
        <w:t xml:space="preserve">. MIT Press. ed.</w:t>
      </w:r>
    </w:p>
    <w:bookmarkEnd w:id="311"/>
    <w:bookmarkStart w:id="312" w:name="ref-Man02:Old"/>
    <w:p>
      <w:pPr>
        <w:pStyle w:val="Bibliography"/>
      </w:pPr>
      <w:r>
        <w:t xml:space="preserve">Manovich L. 2002. Old media as new media: Cinema.</w:t>
      </w:r>
      <w:r>
        <w:t xml:space="preserve"> </w:t>
      </w:r>
      <w:r>
        <w:rPr>
          <w:i/>
        </w:rPr>
        <w:t xml:space="preserve">The New Media Book</w:t>
      </w:r>
    </w:p>
    <w:bookmarkEnd w:id="312"/>
    <w:bookmarkStart w:id="313" w:name="ref-Man15:The"/>
    <w:p>
      <w:pPr>
        <w:pStyle w:val="Bibliography"/>
      </w:pPr>
      <w:r>
        <w:t xml:space="preserve">Manovich L. 2015. There is only software.</w:t>
      </w:r>
      <w:r>
        <w:t xml:space="preserve"> </w:t>
      </w:r>
      <w:r>
        <w:rPr>
          <w:i/>
        </w:rPr>
        <w:t xml:space="preserve">Vision Anew - the Lens and Screen Arts</w:t>
      </w:r>
    </w:p>
    <w:bookmarkEnd w:id="313"/>
    <w:bookmarkStart w:id="314" w:name="ref-Mat63:The"/>
    <w:p>
      <w:pPr>
        <w:pStyle w:val="Bibliography"/>
      </w:pPr>
      <w:r>
        <w:t xml:space="preserve">Mathews MV. 1963. The digital computer as a musical instrument.</w:t>
      </w:r>
      <w:r>
        <w:t xml:space="preserve"> </w:t>
      </w:r>
      <w:r>
        <w:rPr>
          <w:i/>
        </w:rPr>
        <w:t xml:space="preserve">Science, New Series</w:t>
      </w:r>
      <w:r>
        <w:t xml:space="preserve">. 142(3592):553–57</w:t>
      </w:r>
    </w:p>
    <w:bookmarkEnd w:id="314"/>
    <w:bookmarkStart w:id="31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5">
        <w:r>
          <w:rPr>
            <w:rStyle w:val="Hyperlink"/>
          </w:rPr>
          <w:t xml:space="preserve">http://ismir2008.ismir.net/papers/ISMIR2008_158.pdf</w:t>
        </w:r>
      </w:hyperlink>
    </w:p>
    <w:bookmarkEnd w:id="316"/>
    <w:bookmarkStart w:id="31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7"/>
    <w:bookmarkStart w:id="31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8"/>
    <w:bookmarkStart w:id="31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9"/>
    <w:bookmarkStart w:id="320" w:name="ref-csoundMethods"/>
    <w:p>
      <w:pPr>
        <w:pStyle w:val="Bibliography"/>
      </w:pPr>
      <w:r>
        <w:t xml:space="preserve">McCurdy I, Heintz J, Joaquin J, Knevel M. 2015. Methods of writing csound scores.</w:t>
      </w:r>
      <w:r>
        <w:t xml:space="preserve"> </w:t>
      </w:r>
      <w:r>
        <w:rPr>
          <w:i/>
        </w:rPr>
        <w:t xml:space="preserve">FLOSS Manuals</w:t>
      </w:r>
    </w:p>
    <w:bookmarkEnd w:id="320"/>
    <w:bookmarkStart w:id="32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1"/>
    <w:bookmarkStart w:id="32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2">
        <w:r>
          <w:rPr>
            <w:rStyle w:val="Hyperlink"/>
          </w:rPr>
          <w:t xml:space="preserve">http://ismir2018.ircam.fr/doc/pdfs/35_Paper.pdf</w:t>
        </w:r>
      </w:hyperlink>
    </w:p>
    <w:bookmarkEnd w:id="323"/>
    <w:bookmarkStart w:id="32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4"/>
    <w:bookmarkStart w:id="32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5"/>
    <w:bookmarkStart w:id="326" w:name="ref-ods-cpp"/>
    <w:p>
      <w:pPr>
        <w:pStyle w:val="Bibliography"/>
      </w:pPr>
      <w:r>
        <w:t xml:space="preserve">Morin P. 2019.</w:t>
      </w:r>
      <w:r>
        <w:t xml:space="preserve"> </w:t>
      </w:r>
      <w:r>
        <w:rPr>
          <w:i/>
        </w:rPr>
        <w:t xml:space="preserve">Open Data Structures</w:t>
      </w:r>
      <w:r>
        <w:t xml:space="preserve">. Creative Commons. ed.</w:t>
      </w:r>
    </w:p>
    <w:bookmarkEnd w:id="326"/>
    <w:bookmarkStart w:id="32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7"/>
    <w:bookmarkStart w:id="329"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8">
        <w:r>
          <w:rPr>
            <w:rStyle w:val="Hyperlink"/>
          </w:rPr>
          <w:t xml:space="preserve">http://www.nime.org/proceedings/2007/nime2007_409.pdf</w:t>
        </w:r>
      </w:hyperlink>
    </w:p>
    <w:bookmarkEnd w:id="329"/>
    <w:bookmarkStart w:id="330"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0"/>
    <w:bookmarkStart w:id="331" w:name="ref-Nan07:Lis"/>
    <w:p>
      <w:pPr>
        <w:pStyle w:val="Bibliography"/>
      </w:pPr>
      <w:r>
        <w:t xml:space="preserve">Nancy J-L. 2007.</w:t>
      </w:r>
      <w:r>
        <w:t xml:space="preserve"> </w:t>
      </w:r>
      <w:r>
        <w:rPr>
          <w:i/>
        </w:rPr>
        <w:t xml:space="preserve">Listening</w:t>
      </w:r>
      <w:r>
        <w:t xml:space="preserve">. Fordham University Place. ed.</w:t>
      </w:r>
    </w:p>
    <w:bookmarkEnd w:id="331"/>
    <w:bookmarkStart w:id="332"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2"/>
    <w:bookmarkStart w:id="333"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3"/>
    <w:bookmarkStart w:id="33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4"/>
    <w:bookmarkStart w:id="33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5"/>
    <w:bookmarkStart w:id="33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6"/>
    <w:bookmarkStart w:id="33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7"/>
    <w:bookmarkStart w:id="338"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8"/>
    <w:bookmarkStart w:id="340"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9">
        <w:r>
          <w:rPr>
            <w:rStyle w:val="Hyperlink"/>
          </w:rPr>
          <w:t xml:space="preserve">https://ismir2017.smcnus.org/wp-content/uploads/2017/10/14_Paper.pdf</w:t>
        </w:r>
      </w:hyperlink>
    </w:p>
    <w:bookmarkEnd w:id="340"/>
    <w:bookmarkStart w:id="341"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1"/>
    <w:bookmarkStart w:id="342"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2"/>
    <w:bookmarkStart w:id="343"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3"/>
    <w:bookmarkStart w:id="345"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4">
        <w:r>
          <w:rPr>
            <w:rStyle w:val="Hyperlink"/>
          </w:rPr>
          <w:t xml:space="preserve">http://www.terasoft.com.tw/conf/ismir2014/proceedings/T064_307_Paper.pdf</w:t>
        </w:r>
      </w:hyperlink>
    </w:p>
    <w:bookmarkEnd w:id="345"/>
    <w:bookmarkStart w:id="346" w:name="ref-Pos11:Int"/>
    <w:p>
      <w:pPr>
        <w:pStyle w:val="Bibliography"/>
      </w:pPr>
      <w:r>
        <w:t xml:space="preserve">Poster M. 2011. Introduction.</w:t>
      </w:r>
      <w:r>
        <w:t xml:space="preserve"> </w:t>
      </w:r>
      <w:r>
        <w:rPr>
          <w:i/>
        </w:rPr>
        <w:t xml:space="preserve">Into the Universe of Technical Images</w:t>
      </w:r>
    </w:p>
    <w:bookmarkEnd w:id="346"/>
    <w:bookmarkStart w:id="34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7">
        <w:r>
          <w:rPr>
            <w:rStyle w:val="Hyperlink"/>
          </w:rPr>
          <w:t xml:space="preserve">http://www.nime.org/proceedings/2008/nime2008_311.pdf</w:t>
        </w:r>
      </w:hyperlink>
    </w:p>
    <w:bookmarkEnd w:id="348"/>
    <w:bookmarkStart w:id="34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9"/>
    <w:bookmarkStart w:id="35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0"/>
    <w:bookmarkStart w:id="35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1"/>
    <w:bookmarkStart w:id="35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2"/>
    <w:bookmarkStart w:id="35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3"/>
    <w:bookmarkStart w:id="35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4"/>
    <w:bookmarkStart w:id="35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5"/>
    <w:bookmarkStart w:id="356"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6"/>
    <w:bookmarkStart w:id="357" w:name="ref-Roa04:Mic"/>
    <w:p>
      <w:pPr>
        <w:pStyle w:val="Bibliography"/>
      </w:pPr>
      <w:r>
        <w:t xml:space="preserve">Roads C. 2001.</w:t>
      </w:r>
      <w:r>
        <w:t xml:space="preserve"> </w:t>
      </w:r>
      <w:r>
        <w:rPr>
          <w:i/>
        </w:rPr>
        <w:t xml:space="preserve">Microsound</w:t>
      </w:r>
      <w:r>
        <w:t xml:space="preserve">. MIT Pess. ed.</w:t>
      </w:r>
    </w:p>
    <w:bookmarkEnd w:id="357"/>
    <w:bookmarkStart w:id="35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8"/>
    <w:bookmarkStart w:id="35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9"/>
    <w:bookmarkStart w:id="36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0"/>
    <w:bookmarkStart w:id="36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1"/>
    <w:bookmarkStart w:id="362"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2"/>
    <w:bookmarkStart w:id="363"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3"/>
    <w:bookmarkStart w:id="36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4"/>
    <w:bookmarkStart w:id="36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5"/>
    <w:bookmarkStart w:id="36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6"/>
    <w:bookmarkStart w:id="36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7"/>
    <w:bookmarkStart w:id="36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8"/>
    <w:bookmarkStart w:id="36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9"/>
    <w:bookmarkStart w:id="37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0"/>
    <w:bookmarkStart w:id="371"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1"/>
    <w:bookmarkStart w:id="372" w:name="ref-scoremus"/>
    <w:p>
      <w:pPr>
        <w:pStyle w:val="Bibliography"/>
      </w:pPr>
      <w:r>
        <w:t xml:space="preserve">Selfridge-Field E. 1997. The score music publishing system.</w:t>
      </w:r>
      <w:r>
        <w:t xml:space="preserve"> </w:t>
      </w:r>
      <w:r>
        <w:rPr>
          <w:i/>
        </w:rPr>
        <w:t xml:space="preserve">SCORE</w:t>
      </w:r>
    </w:p>
    <w:bookmarkEnd w:id="372"/>
    <w:bookmarkStart w:id="373"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3"/>
    <w:bookmarkStart w:id="374"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4"/>
    <w:bookmarkStart w:id="375" w:name="ref-10.2307/941442"/>
    <w:p>
      <w:pPr>
        <w:pStyle w:val="Bibliography"/>
      </w:pPr>
      <w:r>
        <w:t xml:space="preserve">Skinner R. 1990a. Music software.</w:t>
      </w:r>
      <w:r>
        <w:t xml:space="preserve"> </w:t>
      </w:r>
      <w:r>
        <w:rPr>
          <w:i/>
        </w:rPr>
        <w:t xml:space="preserve">Notes</w:t>
      </w:r>
      <w:r>
        <w:t xml:space="preserve">. 46(3):660–84</w:t>
      </w:r>
    </w:p>
    <w:bookmarkEnd w:id="375"/>
    <w:bookmarkStart w:id="376" w:name="ref-10.2307/940555"/>
    <w:p>
      <w:pPr>
        <w:pStyle w:val="Bibliography"/>
      </w:pPr>
      <w:r>
        <w:t xml:space="preserve">Skinner R. 1990b. Music software.</w:t>
      </w:r>
      <w:r>
        <w:t xml:space="preserve"> </w:t>
      </w:r>
      <w:r>
        <w:rPr>
          <w:i/>
        </w:rPr>
        <w:t xml:space="preserve">Notes</w:t>
      </w:r>
      <w:r>
        <w:t xml:space="preserve">. 47(1):91–101</w:t>
      </w:r>
    </w:p>
    <w:bookmarkEnd w:id="376"/>
    <w:bookmarkStart w:id="37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7"/>
    <w:bookmarkStart w:id="37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8"/>
    <w:bookmarkStart w:id="37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9"/>
    <w:bookmarkStart w:id="38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0"/>
    <w:bookmarkStart w:id="381" w:name="ref-Sze08:Lis"/>
    <w:p>
      <w:pPr>
        <w:pStyle w:val="Bibliography"/>
      </w:pPr>
      <w:r>
        <w:t xml:space="preserve">Szendy P. 2008.</w:t>
      </w:r>
      <w:r>
        <w:t xml:space="preserve"> </w:t>
      </w:r>
      <w:r>
        <w:rPr>
          <w:i/>
        </w:rPr>
        <w:t xml:space="preserve">Listen: A History of Our Ears</w:t>
      </w:r>
      <w:r>
        <w:t xml:space="preserve">. Fordham University. ed.</w:t>
      </w:r>
    </w:p>
    <w:bookmarkEnd w:id="381"/>
    <w:bookmarkStart w:id="38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2"/>
    <w:bookmarkStart w:id="383" w:name="ref-Tha06:Rev"/>
    <w:p>
      <w:pPr>
        <w:pStyle w:val="Bibliography"/>
      </w:pPr>
      <w:r>
        <w:t xml:space="preserve">Thacker E. 2006. Review: Hansen: New philosophy.</w:t>
      </w:r>
      <w:r>
        <w:t xml:space="preserve"> </w:t>
      </w:r>
      <w:r>
        <w:rPr>
          <w:i/>
        </w:rPr>
        <w:t xml:space="preserve">Leonardo</w:t>
      </w:r>
      <w:r>
        <w:t xml:space="preserve">. 39(3):</w:t>
      </w:r>
    </w:p>
    <w:bookmarkEnd w:id="383"/>
    <w:bookmarkStart w:id="384"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4"/>
    <w:bookmarkStart w:id="385"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5"/>
    <w:bookmarkStart w:id="386"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6"/>
    <w:bookmarkStart w:id="387"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7"/>
    <w:bookmarkStart w:id="389"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8">
        <w:r>
          <w:rPr>
            <w:rStyle w:val="Hyperlink"/>
          </w:rPr>
          <w:t xml:space="preserve">https://ismir2017.smcnus.org/wp-content/uploads/2017/10/180_Paper.pdf</w:t>
        </w:r>
      </w:hyperlink>
    </w:p>
    <w:bookmarkEnd w:id="389"/>
    <w:bookmarkStart w:id="390"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0"/>
    <w:bookmarkStart w:id="392"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1">
        <w:r>
          <w:rPr>
            <w:rStyle w:val="Hyperlink"/>
          </w:rPr>
          <w:t xml:space="preserve">http://ismir2002.ismir.net/proceedings/02-FP06-3.pdf</w:t>
        </w:r>
      </w:hyperlink>
    </w:p>
    <w:bookmarkEnd w:id="392"/>
    <w:bookmarkStart w:id="393"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3"/>
    <w:bookmarkStart w:id="394"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4"/>
    <w:bookmarkStart w:id="395"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5"/>
    <w:bookmarkStart w:id="396"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6"/>
    <w:bookmarkStart w:id="397"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7"/>
    <w:bookmarkStart w:id="398"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8"/>
    <w:bookmarkStart w:id="399" w:name="ref-Wei07:Oce"/>
    <w:p>
      <w:pPr>
        <w:pStyle w:val="Bibliography"/>
      </w:pPr>
      <w:r>
        <w:t xml:space="preserve">Weinbren G. 2007. Ocean, database, recut.</w:t>
      </w:r>
      <w:r>
        <w:t xml:space="preserve"> </w:t>
      </w:r>
      <w:r>
        <w:rPr>
          <w:i/>
        </w:rPr>
        <w:t xml:space="preserve">Database Aesthetics: Art in the Age of Information Overflow</w:t>
      </w:r>
    </w:p>
    <w:bookmarkEnd w:id="399"/>
    <w:bookmarkStart w:id="400"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0"/>
    <w:bookmarkStart w:id="401"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1"/>
    <w:bookmarkStart w:id="403"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2">
        <w:r>
          <w:rPr>
            <w:rStyle w:val="Hyperlink"/>
          </w:rPr>
          <w:t xml:space="preserve">http://ismir2018.ircam.fr/doc/pdfs/114_Paper.pdf</w:t>
        </w:r>
      </w:hyperlink>
    </w:p>
    <w:bookmarkEnd w:id="403"/>
    <w:bookmarkStart w:id="40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4">
        <w:r>
          <w:rPr>
            <w:rStyle w:val="Hyperlink"/>
          </w:rPr>
          <w:t xml:space="preserve">http://ismir2004.ismir.net/proceedings/p010-page-48-paper227.pdf</w:t>
        </w:r>
      </w:hyperlink>
    </w:p>
    <w:bookmarkEnd w:id="405"/>
    <w:bookmarkStart w:id="406"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6"/>
    <w:bookmarkStart w:id="40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7"/>
    <w:bookmarkStart w:id="40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8">
        <w:r>
          <w:rPr>
            <w:rStyle w:val="Hyperlink"/>
          </w:rPr>
          <w:t xml:space="preserve">http://ismir2018.ircam.fr/doc/pdfs/188_Paper.pdf</w:t>
        </w:r>
      </w:hyperlink>
    </w:p>
    <w:bookmarkEnd w:id="409"/>
    <w:bookmarkStart w:id="41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0"/>
    <w:bookmarkStart w:id="41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1"/>
    <w:bookmarkStart w:id="41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2"/>
    <w:bookmarkStart w:id="41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3"/>
    <w:bookmarkStart w:id="41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4"/>
    <w:bookmarkStart w:id="41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5">
        <w:r>
          <w:rPr>
            <w:rStyle w:val="Hyperlink"/>
          </w:rPr>
          <w:t xml:space="preserve">http://www.nime.org/proceedings/2007/nime2007_352.pdf</w:t>
        </w:r>
      </w:hyperlink>
    </w:p>
    <w:bookmarkEnd w:id="416"/>
    <w:bookmarkStart w:id="41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7"/>
    <w:bookmarkStart w:id="418" w:name="ref-Ziz06:The"/>
    <w:p>
      <w:pPr>
        <w:pStyle w:val="Bibliography"/>
      </w:pPr>
      <w:r>
        <w:t xml:space="preserve">Zizek S. 2006.</w:t>
      </w:r>
      <w:r>
        <w:t xml:space="preserve"> </w:t>
      </w:r>
      <w:r>
        <w:rPr>
          <w:i/>
        </w:rPr>
        <w:t xml:space="preserve">The Parallax View</w:t>
      </w:r>
      <w:r>
        <w:t xml:space="preserve">. MIT Press. ed.</w:t>
      </w:r>
    </w:p>
    <w:bookmarkEnd w:id="418"/>
    <w:bookmarkEnd w:id="419"/>
    <w:p>
      <w:r>
        <w:pict>
          <v:rect style="width:0;height:1.5pt" o:hralign="center" o:hrstd="t" o:hr="t"/>
        </w:pict>
      </w:r>
    </w:p>
    <w:bookmarkStart w:id="421" w:name="fn1"/>
    <w:p>
      <w:pPr>
        <w:numPr>
          <w:numId w:val="1029"/>
          <w:ilvl w:val="0"/>
        </w:numPr>
      </w:pPr>
      <w:r>
        <w:t xml:space="preserve">Alvin Lucier. I Am Sitting In A Room. See:</w:t>
      </w:r>
      <w:r>
        <w:t xml:space="preserve"> </w:t>
      </w:r>
      <w:hyperlink r:id="rId420">
        <w:r>
          <w:rPr>
            <w:rStyle w:val="Hyperlink"/>
          </w:rPr>
          <w:t xml:space="preserve">https://en.wikipedia.org/wiki/I_Am_Sitting_in_a_Room</w:t>
        </w:r>
      </w:hyperlink>
      <w:hyperlink w:anchor="fnref1">
        <w:r>
          <w:rPr>
            <w:rStyle w:val="Hyperlink"/>
          </w:rPr>
          <w:t xml:space="preserve">↩</w:t>
        </w:r>
      </w:hyperlink>
    </w:p>
    <w:bookmarkEnd w:id="421"/>
    <w:bookmarkStart w:id="422"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2"/>
    <w:bookmarkStart w:id="423" w:name="fn3"/>
    <w:p>
      <w:pPr>
        <w:numPr>
          <w:numId w:val="1029"/>
          <w:ilvl w:val="0"/>
        </w:numPr>
      </w:pPr>
      <w:r>
        <w:t xml:space="preserve">I use Jacques Derrida’s definition of the spectrality of the archive</w:t>
      </w:r>
      <w:hyperlink w:anchor="fnref3">
        <w:r>
          <w:rPr>
            <w:rStyle w:val="Hyperlink"/>
          </w:rPr>
          <w:t xml:space="preserve">↩</w:t>
        </w:r>
      </w:hyperlink>
    </w:p>
    <w:bookmarkEnd w:id="423"/>
    <w:bookmarkStart w:id="424"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4"/>
    <w:bookmarkStart w:id="425"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5"/>
    <w:bookmarkStart w:id="426"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6"/>
    <w:bookmarkStart w:id="427"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27"/>
    <w:bookmarkStart w:id="428" w:name="fn8"/>
    <w:p>
      <w:pPr>
        <w:numPr>
          <w:numId w:val="1029"/>
          <w:ilvl w:val="0"/>
        </w:numPr>
      </w:pPr>
      <w:r>
        <w:t xml:space="preserve">The question of meaning in database will be addressed in Chapter 3.</w:t>
      </w:r>
      <w:hyperlink w:anchor="fnref8">
        <w:r>
          <w:rPr>
            <w:rStyle w:val="Hyperlink"/>
          </w:rPr>
          <w:t xml:space="preserve">↩</w:t>
        </w:r>
      </w:hyperlink>
    </w:p>
    <w:bookmarkEnd w:id="428"/>
    <w:bookmarkStart w:id="429"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29"/>
    <w:bookmarkStart w:id="430" w:name="fn10"/>
    <w:p>
      <w:pPr>
        <w:numPr>
          <w:numId w:val="1029"/>
          <w:ilvl w:val="0"/>
        </w:numPr>
      </w:pPr>
      <w:r>
        <w:t xml:space="preserve">Weinbren refers similarly to ‘arrangement’ and to narrative</w:t>
      </w:r>
      <w:hyperlink w:anchor="fnref10">
        <w:r>
          <w:rPr>
            <w:rStyle w:val="Hyperlink"/>
          </w:rPr>
          <w:t xml:space="preserve">↩</w:t>
        </w:r>
      </w:hyperlink>
    </w:p>
    <w:bookmarkEnd w:id="430"/>
    <w:bookmarkStart w:id="431"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1"/>
    <w:bookmarkStart w:id="432"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2"/>
    <w:bookmarkStart w:id="433"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3"/>
    <w:bookmarkStart w:id="434"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4"/>
    <w:bookmarkStart w:id="435" w:name="fn15"/>
    <w:p>
      <w:pPr>
        <w:numPr>
          <w:numId w:val="1029"/>
          <w:ilvl w:val="0"/>
        </w:numPr>
      </w:pPr>
      <w:r>
        <w:t xml:space="preserve">Disembodied information, the cyborg, and the posthuman.</w:t>
      </w:r>
      <w:hyperlink w:anchor="fnref15">
        <w:r>
          <w:rPr>
            <w:rStyle w:val="Hyperlink"/>
          </w:rPr>
          <w:t xml:space="preserve">↩</w:t>
        </w:r>
      </w:hyperlink>
    </w:p>
    <w:bookmarkEnd w:id="435"/>
    <w:bookmarkStart w:id="436"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6"/>
    <w:bookmarkStart w:id="437"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37"/>
    <w:bookmarkStart w:id="438"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38"/>
    <w:bookmarkStart w:id="439" w:name="fn19"/>
    <w:p>
      <w:pPr>
        <w:numPr>
          <w:numId w:val="1029"/>
          <w:ilvl w:val="0"/>
        </w:numPr>
      </w:pPr>
      <w:r>
        <w:t xml:space="preserve">I return to the concept of enframing later in this text.</w:t>
      </w:r>
      <w:hyperlink w:anchor="fnref19">
        <w:r>
          <w:rPr>
            <w:rStyle w:val="Hyperlink"/>
          </w:rPr>
          <w:t xml:space="preserve">↩</w:t>
        </w:r>
      </w:hyperlink>
    </w:p>
    <w:bookmarkEnd w:id="439"/>
    <w:bookmarkStart w:id="440"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0"/>
    <w:bookmarkStart w:id="441"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1"/>
    <w:bookmarkStart w:id="442"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2"/>
    <w:bookmarkStart w:id="443"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3"/>
    <w:bookmarkStart w:id="444"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4"/>
    <w:bookmarkStart w:id="446" w:name="fn25"/>
    <w:p>
      <w:pPr>
        <w:numPr>
          <w:numId w:val="1029"/>
          <w:ilvl w:val="0"/>
        </w:numPr>
      </w:pPr>
      <w:hyperlink r:id="rId445">
        <w:r>
          <w:rPr>
            <w:rStyle w:val="Hyperlink"/>
          </w:rPr>
          <w:t xml:space="preserve">https://github.com/marsyas/marsyas</w:t>
        </w:r>
      </w:hyperlink>
      <w:hyperlink w:anchor="fnref25">
        <w:r>
          <w:rPr>
            <w:rStyle w:val="Hyperlink"/>
          </w:rPr>
          <w:t xml:space="preserve">↩</w:t>
        </w:r>
      </w:hyperlink>
    </w:p>
    <w:bookmarkEnd w:id="446"/>
    <w:bookmarkStart w:id="448" w:name="fn26"/>
    <w:p>
      <w:pPr>
        <w:numPr>
          <w:numId w:val="1029"/>
          <w:ilvl w:val="0"/>
        </w:numPr>
      </w:pPr>
      <w:hyperlink r:id="rId447">
        <w:r>
          <w:rPr>
            <w:rStyle w:val="Hyperlink"/>
          </w:rPr>
          <w:t xml:space="preserve">https://github.com/libpd</w:t>
        </w:r>
      </w:hyperlink>
      <w:hyperlink w:anchor="fnref26">
        <w:r>
          <w:rPr>
            <w:rStyle w:val="Hyperlink"/>
          </w:rPr>
          <w:t xml:space="preserve">↩</w:t>
        </w:r>
      </w:hyperlink>
    </w:p>
    <w:bookmarkEnd w:id="448"/>
    <w:bookmarkStart w:id="450" w:name="fn27"/>
    <w:p>
      <w:pPr>
        <w:numPr>
          <w:numId w:val="1029"/>
          <w:ilvl w:val="0"/>
        </w:numPr>
      </w:pPr>
      <w:hyperlink r:id="rId449">
        <w:r>
          <w:rPr>
            <w:rStyle w:val="Hyperlink"/>
          </w:rPr>
          <w:t xml:space="preserve">https://github.com/thestk/stk</w:t>
        </w:r>
      </w:hyperlink>
      <w:hyperlink w:anchor="fnref27">
        <w:r>
          <w:rPr>
            <w:rStyle w:val="Hyperlink"/>
          </w:rPr>
          <w:t xml:space="preserve">↩</w:t>
        </w:r>
      </w:hyperlink>
    </w:p>
    <w:bookmarkEnd w:id="450"/>
    <w:bookmarkStart w:id="452" w:name="fn28"/>
    <w:p>
      <w:pPr>
        <w:numPr>
          <w:numId w:val="1029"/>
          <w:ilvl w:val="0"/>
        </w:numPr>
      </w:pPr>
      <w:hyperlink r:id="rId451">
        <w:r>
          <w:rPr>
            <w:rStyle w:val="Hyperlink"/>
          </w:rPr>
          <w:t xml:space="preserve">https://en.wikipedia.org/wiki/Coin_collecting</w:t>
        </w:r>
      </w:hyperlink>
      <w:hyperlink w:anchor="fnref28">
        <w:r>
          <w:rPr>
            <w:rStyle w:val="Hyperlink"/>
          </w:rPr>
          <w:t xml:space="preserve">↩</w:t>
        </w:r>
      </w:hyperlink>
    </w:p>
    <w:bookmarkEnd w:id="452"/>
    <w:bookmarkStart w:id="453"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3"/>
    <w:bookmarkStart w:id="454"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4"/>
    <w:bookmarkStart w:id="455"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5"/>
    <w:bookmarkStart w:id="457" w:name="fn32"/>
    <w:p>
      <w:pPr>
        <w:numPr>
          <w:numId w:val="1029"/>
          <w:ilvl w:val="0"/>
        </w:numPr>
      </w:pPr>
      <w:r>
        <w:t xml:space="preserve">For a list of online databases, see:</w:t>
      </w:r>
      <w:r>
        <w:t xml:space="preserve"> </w:t>
      </w:r>
      <w:hyperlink r:id="rId456">
        <w:r>
          <w:rPr>
            <w:rStyle w:val="Hyperlink"/>
          </w:rPr>
          <w:t xml:space="preserve">https://en.wikipedia.org/wiki/List_of_online_databases</w:t>
        </w:r>
      </w:hyperlink>
      <w:hyperlink w:anchor="fnref32">
        <w:r>
          <w:rPr>
            <w:rStyle w:val="Hyperlink"/>
          </w:rPr>
          <w:t xml:space="preserve">↩</w:t>
        </w:r>
      </w:hyperlink>
    </w:p>
    <w:bookmarkEnd w:id="457"/>
    <w:bookmarkStart w:id="459" w:name="fn33"/>
    <w:p>
      <w:pPr>
        <w:numPr>
          <w:numId w:val="1029"/>
          <w:ilvl w:val="0"/>
        </w:numPr>
      </w:pPr>
      <w:hyperlink r:id="rId458">
        <w:r>
          <w:rPr>
            <w:rStyle w:val="Hyperlink"/>
          </w:rPr>
          <w:t xml:space="preserve">https://en.wikipedia.org/wiki/IBM_Information_Management_System</w:t>
        </w:r>
      </w:hyperlink>
      <w:hyperlink w:anchor="fnref33">
        <w:r>
          <w:rPr>
            <w:rStyle w:val="Hyperlink"/>
          </w:rPr>
          <w:t xml:space="preserve">↩</w:t>
        </w:r>
      </w:hyperlink>
    </w:p>
    <w:bookmarkEnd w:id="459"/>
    <w:bookmarkStart w:id="461" w:name="fn34"/>
    <w:p>
      <w:pPr>
        <w:numPr>
          <w:numId w:val="1029"/>
          <w:ilvl w:val="0"/>
        </w:numPr>
      </w:pPr>
      <w:hyperlink r:id="rId460">
        <w:r>
          <w:rPr>
            <w:rStyle w:val="Hyperlink"/>
          </w:rPr>
          <w:t xml:space="preserve">https://docs.microsoft.com/en-us/windows/desktop/SysInfo/structure-of-the-registry</w:t>
        </w:r>
      </w:hyperlink>
      <w:hyperlink w:anchor="fnref34">
        <w:r>
          <w:rPr>
            <w:rStyle w:val="Hyperlink"/>
          </w:rPr>
          <w:t xml:space="preserve">↩</w:t>
        </w:r>
      </w:hyperlink>
    </w:p>
    <w:bookmarkEnd w:id="461"/>
    <w:bookmarkStart w:id="463" w:name="fn35"/>
    <w:p>
      <w:pPr>
        <w:numPr>
          <w:numId w:val="1029"/>
          <w:ilvl w:val="0"/>
        </w:numPr>
      </w:pPr>
      <w:hyperlink r:id="rId462">
        <w:r>
          <w:rPr>
            <w:rStyle w:val="Hyperlink"/>
          </w:rPr>
          <w:t xml:space="preserve">https://en.wikipedia.org/wiki/\acrshort{codasyl}</w:t>
        </w:r>
      </w:hyperlink>
      <w:hyperlink w:anchor="fnref35">
        <w:r>
          <w:rPr>
            <w:rStyle w:val="Hyperlink"/>
          </w:rPr>
          <w:t xml:space="preserve">↩</w:t>
        </w:r>
      </w:hyperlink>
    </w:p>
    <w:bookmarkEnd w:id="463"/>
    <w:bookmarkStart w:id="465" w:name="fn36"/>
    <w:p>
      <w:pPr>
        <w:numPr>
          <w:numId w:val="1029"/>
          <w:ilvl w:val="0"/>
        </w:numPr>
      </w:pPr>
      <w:hyperlink r:id="rId464">
        <w:r>
          <w:rPr>
            <w:rStyle w:val="Hyperlink"/>
          </w:rPr>
          <w:t xml:space="preserve">https://en.wikipedia.org/wiki/Unisys_OS_2200_databases</w:t>
        </w:r>
      </w:hyperlink>
      <w:hyperlink w:anchor="fnref36">
        <w:r>
          <w:rPr>
            <w:rStyle w:val="Hyperlink"/>
          </w:rPr>
          <w:t xml:space="preserve">↩</w:t>
        </w:r>
      </w:hyperlink>
    </w:p>
    <w:bookmarkEnd w:id="465"/>
    <w:bookmarkStart w:id="467" w:name="fn37"/>
    <w:p>
      <w:pPr>
        <w:numPr>
          <w:numId w:val="1029"/>
          <w:ilvl w:val="0"/>
        </w:numPr>
      </w:pPr>
      <w:r>
        <w:t xml:space="preserve">For more information on relational database management systems, see</w:t>
      </w:r>
      <w:r>
        <w:t xml:space="preserve"> </w:t>
      </w:r>
      <w:hyperlink r:id="rId466">
        <w:r>
          <w:rPr>
            <w:rStyle w:val="Hyperlink"/>
          </w:rPr>
          <w:t xml:space="preserve">https://en.wikipedia.org/wiki/Comparison_of_relational_database_management_systems</w:t>
        </w:r>
      </w:hyperlink>
      <w:hyperlink w:anchor="fnref37">
        <w:r>
          <w:rPr>
            <w:rStyle w:val="Hyperlink"/>
          </w:rPr>
          <w:t xml:space="preserve">↩</w:t>
        </w:r>
      </w:hyperlink>
    </w:p>
    <w:bookmarkEnd w:id="467"/>
    <w:bookmarkStart w:id="469" w:name="fn38"/>
    <w:p>
      <w:pPr>
        <w:numPr>
          <w:numId w:val="1029"/>
          <w:ilvl w:val="0"/>
        </w:numPr>
      </w:pPr>
      <w:hyperlink r:id="rId468">
        <w:r>
          <w:rPr>
            <w:rStyle w:val="Hyperlink"/>
          </w:rPr>
          <w:t xml:space="preserve">http://www.jhterbekke.net/XplainDBMS.html</w:t>
        </w:r>
      </w:hyperlink>
      <w:hyperlink w:anchor="fnref38">
        <w:r>
          <w:rPr>
            <w:rStyle w:val="Hyperlink"/>
          </w:rPr>
          <w:t xml:space="preserve">↩</w:t>
        </w:r>
      </w:hyperlink>
    </w:p>
    <w:bookmarkEnd w:id="469"/>
    <w:bookmarkStart w:id="471" w:name="fn39"/>
    <w:p>
      <w:pPr>
        <w:numPr>
          <w:numId w:val="1029"/>
          <w:ilvl w:val="0"/>
        </w:numPr>
      </w:pPr>
      <w:r>
        <w:t xml:space="preserve">For more information on in-memory databases, see</w:t>
      </w:r>
      <w:r>
        <w:t xml:space="preserve"> </w:t>
      </w:r>
      <w:hyperlink r:id="rId470">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1"/>
    <w:bookmarkStart w:id="472"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2"/>
    <w:bookmarkStart w:id="474" w:name="fn41"/>
    <w:p>
      <w:pPr>
        <w:numPr>
          <w:numId w:val="1029"/>
          <w:ilvl w:val="0"/>
        </w:numPr>
      </w:pPr>
      <w:hyperlink r:id="rId473">
        <w:r>
          <w:rPr>
            <w:rStyle w:val="Hyperlink"/>
          </w:rPr>
          <w:t xml:space="preserve">https://www.imdb.com/</w:t>
        </w:r>
      </w:hyperlink>
      <w:hyperlink w:anchor="fnref41">
        <w:r>
          <w:rPr>
            <w:rStyle w:val="Hyperlink"/>
          </w:rPr>
          <w:t xml:space="preserve">↩</w:t>
        </w:r>
      </w:hyperlink>
    </w:p>
    <w:bookmarkEnd w:id="474"/>
    <w:bookmarkStart w:id="475"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5"/>
    <w:bookmarkStart w:id="476"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6"/>
    <w:bookmarkStart w:id="477"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77"/>
    <w:bookmarkStart w:id="478"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78"/>
    <w:bookmarkStart w:id="479"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79"/>
    <w:bookmarkStart w:id="480"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0"/>
    <w:bookmarkStart w:id="481"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1"/>
    <w:bookmarkStart w:id="482"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2"/>
    <w:bookmarkStart w:id="483"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3"/>
    <w:bookmarkStart w:id="484"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4"/>
    <w:bookmarkStart w:id="485"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5"/>
    <w:bookmarkStart w:id="486"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6"/>
    <w:bookmarkStart w:id="487"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87"/>
    <w:bookmarkStart w:id="488"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88"/>
    <w:bookmarkStart w:id="490" w:name="fn56"/>
    <w:p>
      <w:pPr>
        <w:numPr>
          <w:numId w:val="1029"/>
          <w:ilvl w:val="0"/>
        </w:numPr>
      </w:pPr>
      <w:hyperlink r:id="rId489">
        <w:r>
          <w:rPr>
            <w:rStyle w:val="Hyperlink"/>
          </w:rPr>
          <w:t xml:space="preserve">http://www.natashabarrett.org/viva.html</w:t>
        </w:r>
      </w:hyperlink>
      <w:hyperlink w:anchor="fnref56">
        <w:r>
          <w:rPr>
            <w:rStyle w:val="Hyperlink"/>
          </w:rPr>
          <w:t xml:space="preserve">↩</w:t>
        </w:r>
      </w:hyperlink>
    </w:p>
    <w:bookmarkEnd w:id="490"/>
    <w:bookmarkStart w:id="491" w:name="fn57"/>
    <w:p>
      <w:pPr>
        <w:numPr>
          <w:numId w:val="1029"/>
          <w:ilvl w:val="0"/>
        </w:numPr>
      </w:pPr>
      <w:r>
        <w:t xml:space="preserve">A biological field station called ‘La Suerte’ in Costa Rica</w:t>
      </w:r>
      <w:hyperlink w:anchor="fnref57">
        <w:r>
          <w:rPr>
            <w:rStyle w:val="Hyperlink"/>
          </w:rPr>
          <w:t xml:space="preserve">↩</w:t>
        </w:r>
      </w:hyperlink>
    </w:p>
    <w:bookmarkEnd w:id="491"/>
    <w:bookmarkStart w:id="493" w:name="fn58"/>
    <w:p>
      <w:pPr>
        <w:numPr>
          <w:numId w:val="1029"/>
          <w:ilvl w:val="0"/>
        </w:numPr>
      </w:pPr>
      <w:hyperlink r:id="rId492">
        <w:r>
          <w:rPr>
            <w:rStyle w:val="Hyperlink"/>
          </w:rPr>
          <w:t xml:space="preserve">http://www.hmdb.ca/</w:t>
        </w:r>
      </w:hyperlink>
      <w:hyperlink w:anchor="fnref58">
        <w:r>
          <w:rPr>
            <w:rStyle w:val="Hyperlink"/>
          </w:rPr>
          <w:t xml:space="preserve">↩</w:t>
        </w:r>
      </w:hyperlink>
    </w:p>
    <w:bookmarkEnd w:id="493"/>
    <w:bookmarkStart w:id="494"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4"/>
    <w:bookmarkStart w:id="496" w:name="fn60"/>
    <w:p>
      <w:pPr>
        <w:numPr>
          <w:numId w:val="1029"/>
          <w:ilvl w:val="0"/>
        </w:numPr>
      </w:pPr>
      <w:hyperlink r:id="rId495">
        <w:r>
          <w:rPr>
            <w:rStyle w:val="Hyperlink"/>
          </w:rPr>
          <w:t xml:space="preserve">http://aflowlib.org/</w:t>
        </w:r>
      </w:hyperlink>
      <w:hyperlink w:anchor="fnref60">
        <w:r>
          <w:rPr>
            <w:rStyle w:val="Hyperlink"/>
          </w:rPr>
          <w:t xml:space="preserve">↩</w:t>
        </w:r>
      </w:hyperlink>
    </w:p>
    <w:bookmarkEnd w:id="496"/>
    <w:bookmarkStart w:id="498" w:name="fn61"/>
    <w:p>
      <w:pPr>
        <w:numPr>
          <w:numId w:val="1029"/>
          <w:ilvl w:val="0"/>
        </w:numPr>
      </w:pPr>
      <w:r>
        <w:t xml:space="preserve">OpenFrameworks is a C++ program for visuals:</w:t>
      </w:r>
      <w:r>
        <w:t xml:space="preserve"> </w:t>
      </w:r>
      <w:hyperlink r:id="rId497">
        <w:r>
          <w:rPr>
            <w:rStyle w:val="Hyperlink"/>
          </w:rPr>
          <w:t xml:space="preserve">https://openframeworks.cc</w:t>
        </w:r>
      </w:hyperlink>
      <w:hyperlink w:anchor="fnref61">
        <w:r>
          <w:rPr>
            <w:rStyle w:val="Hyperlink"/>
          </w:rPr>
          <w:t xml:space="preserve">↩</w:t>
        </w:r>
      </w:hyperlink>
    </w:p>
    <w:bookmarkEnd w:id="498"/>
    <w:bookmarkStart w:id="499"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499"/>
    <w:bookmarkStart w:id="501" w:name="fn63"/>
    <w:p>
      <w:pPr>
        <w:numPr>
          <w:numId w:val="1029"/>
          <w:ilvl w:val="0"/>
        </w:numPr>
      </w:pPr>
      <w:hyperlink r:id="rId500">
        <w:r>
          <w:rPr>
            <w:rStyle w:val="Hyperlink"/>
          </w:rPr>
          <w:t xml:space="preserve">https://www.iris.edu</w:t>
        </w:r>
      </w:hyperlink>
      <w:hyperlink w:anchor="fnref63">
        <w:r>
          <w:rPr>
            <w:rStyle w:val="Hyperlink"/>
          </w:rPr>
          <w:t xml:space="preserve">↩</w:t>
        </w:r>
      </w:hyperlink>
    </w:p>
    <w:bookmarkEnd w:id="501"/>
    <w:bookmarkStart w:id="503" w:name="fn64"/>
    <w:p>
      <w:pPr>
        <w:numPr>
          <w:numId w:val="1029"/>
          <w:ilvl w:val="0"/>
        </w:numPr>
      </w:pPr>
      <w:hyperlink r:id="rId502">
        <w:r>
          <w:rPr>
            <w:rStyle w:val="Hyperlink"/>
          </w:rPr>
          <w:t xml:space="preserve">https://qcd-audio.at</w:t>
        </w:r>
      </w:hyperlink>
      <w:hyperlink w:anchor="fnref64">
        <w:r>
          <w:rPr>
            <w:rStyle w:val="Hyperlink"/>
          </w:rPr>
          <w:t xml:space="preserve">↩</w:t>
        </w:r>
      </w:hyperlink>
    </w:p>
    <w:bookmarkEnd w:id="503"/>
    <w:bookmarkStart w:id="504"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4"/>
    <w:bookmarkStart w:id="505"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5"/>
    <w:bookmarkStart w:id="506"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6"/>
    <w:bookmarkStart w:id="507"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07"/>
    <w:bookmarkStart w:id="508" w:name="fn69"/>
    <w:p>
      <w:pPr>
        <w:numPr>
          <w:numId w:val="1029"/>
          <w:ilvl w:val="0"/>
        </w:numPr>
      </w:pPr>
      <w:r>
        <w:t xml:space="preserve">DARMS stands for ‘Digital Alternate Representation of Musical Scores.’</w:t>
      </w:r>
      <w:hyperlink w:anchor="fnref69">
        <w:r>
          <w:rPr>
            <w:rStyle w:val="Hyperlink"/>
          </w:rPr>
          <w:t xml:space="preserve">↩</w:t>
        </w:r>
      </w:hyperlink>
    </w:p>
    <w:bookmarkEnd w:id="508"/>
    <w:bookmarkStart w:id="509"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09"/>
    <w:bookmarkStart w:id="510"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0"/>
    <w:bookmarkStart w:id="511"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1"/>
    <w:bookmarkStart w:id="512"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2"/>
    <w:bookmarkStart w:id="513"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3"/>
    <w:bookmarkStart w:id="515"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4">
        <w:r>
          <w:rPr>
            <w:rStyle w:val="Hyperlink"/>
          </w:rPr>
          <w:t xml:space="preserve">https://en.wikipedia.org/wiki/Heap_(data_structure)</w:t>
        </w:r>
      </w:hyperlink>
      <w:hyperlink w:anchor="fnref75">
        <w:r>
          <w:rPr>
            <w:rStyle w:val="Hyperlink"/>
          </w:rPr>
          <w:t xml:space="preserve">↩</w:t>
        </w:r>
      </w:hyperlink>
    </w:p>
    <w:bookmarkEnd w:id="515"/>
    <w:bookmarkStart w:id="516"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6"/>
    <w:bookmarkStart w:id="517"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17"/>
    <w:bookmarkStart w:id="518"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18"/>
    <w:bookmarkStart w:id="520" w:name="fn79"/>
    <w:p>
      <w:pPr>
        <w:numPr>
          <w:numId w:val="1029"/>
          <w:ilvl w:val="0"/>
        </w:numPr>
      </w:pPr>
      <w:bookmarkStart w:id="519" w:name="furthersoftware"/>
      <w:r>
        <w:t xml:space="preserve">[furthersoftware]</w:t>
      </w:r>
      <w:bookmarkEnd w:id="519"/>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0"/>
    <w:bookmarkStart w:id="521"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1"/>
    <w:bookmarkStart w:id="523" w:name="fn81"/>
    <w:p>
      <w:pPr>
        <w:numPr>
          <w:numId w:val="1029"/>
          <w:ilvl w:val="0"/>
        </w:numPr>
      </w:pPr>
      <w:hyperlink r:id="rId522">
        <w:r>
          <w:rPr>
            <w:rStyle w:val="Hyperlink"/>
          </w:rPr>
          <w:t xml:space="preserve">http://insookchoi.com</w:t>
        </w:r>
      </w:hyperlink>
      <w:hyperlink w:anchor="fnref81">
        <w:r>
          <w:rPr>
            <w:rStyle w:val="Hyperlink"/>
          </w:rPr>
          <w:t xml:space="preserve">↩</w:t>
        </w:r>
      </w:hyperlink>
    </w:p>
    <w:bookmarkEnd w:id="523"/>
    <w:bookmarkStart w:id="524"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4"/>
    <w:bookmarkStart w:id="525"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5"/>
    <w:bookmarkStart w:id="527" w:name="fn84"/>
    <w:p>
      <w:pPr>
        <w:numPr>
          <w:numId w:val="1029"/>
          <w:ilvl w:val="0"/>
        </w:numPr>
      </w:pPr>
      <w:r>
        <w:t xml:space="preserve">A video of the installation can be seen here:</w:t>
      </w:r>
      <w:r>
        <w:t xml:space="preserve"> </w:t>
      </w:r>
      <w:hyperlink r:id="rId526">
        <w:r>
          <w:rPr>
            <w:rStyle w:val="Hyperlink"/>
          </w:rPr>
          <w:t xml:space="preserve">https://vimeo.com/23086026</w:t>
        </w:r>
      </w:hyperlink>
      <w:hyperlink w:anchor="fnref84">
        <w:r>
          <w:rPr>
            <w:rStyle w:val="Hyperlink"/>
          </w:rPr>
          <w:t xml:space="preserve">↩</w:t>
        </w:r>
      </w:hyperlink>
    </w:p>
    <w:bookmarkEnd w:id="527"/>
    <w:bookmarkStart w:id="529" w:name="fn85"/>
    <w:p>
      <w:pPr>
        <w:numPr>
          <w:numId w:val="1029"/>
          <w:ilvl w:val="0"/>
        </w:numPr>
      </w:pPr>
      <w:hyperlink r:id="rId528">
        <w:r>
          <w:rPr>
            <w:rStyle w:val="Hyperlink"/>
          </w:rPr>
          <w:t xml:space="preserve">https://sihwapark.com/COMPath</w:t>
        </w:r>
      </w:hyperlink>
      <w:hyperlink w:anchor="fnref85">
        <w:r>
          <w:rPr>
            <w:rStyle w:val="Hyperlink"/>
          </w:rPr>
          <w:t xml:space="preserve">↩</w:t>
        </w:r>
      </w:hyperlink>
    </w:p>
    <w:bookmarkEnd w:id="529"/>
    <w:bookmarkStart w:id="530"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0"/>
    <w:bookmarkStart w:id="531"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1"/>
    <w:bookmarkStart w:id="532"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2"/>
    <w:bookmarkStart w:id="533" w:name="fn89"/>
    <w:p>
      <w:pPr>
        <w:numPr>
          <w:numId w:val="1029"/>
          <w:ilvl w:val="0"/>
        </w:numPr>
      </w:pPr>
      <w:r>
        <w:t xml:space="preserve">Center for New Music and Audio Technologies, Berkeley</w:t>
      </w:r>
      <w:hyperlink w:anchor="fnref89">
        <w:r>
          <w:rPr>
            <w:rStyle w:val="Hyperlink"/>
          </w:rPr>
          <w:t xml:space="preserve">↩</w:t>
        </w:r>
      </w:hyperlink>
    </w:p>
    <w:bookmarkEnd w:id="533"/>
    <w:bookmarkStart w:id="534"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4"/>
    <w:bookmarkStart w:id="535"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5"/>
    <w:bookmarkStart w:id="536"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6"/>
    <w:bookmarkStart w:id="537"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37"/>
    <w:bookmarkStart w:id="538"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38"/>
    <w:bookmarkStart w:id="539"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39"/>
    <w:bookmarkStart w:id="540"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0"/>
    <w:bookmarkStart w:id="541"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1"/>
    <w:bookmarkStart w:id="542"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2"/>
    <w:bookmarkStart w:id="544" w:name="fn99"/>
    <w:p>
      <w:pPr>
        <w:numPr>
          <w:numId w:val="1029"/>
          <w:ilvl w:val="0"/>
        </w:numPr>
      </w:pPr>
      <w:hyperlink r:id="rId543">
        <w:r>
          <w:rPr>
            <w:rStyle w:val="Hyperlink"/>
          </w:rPr>
          <w:t xml:space="preserve">https://en.wikipedia.org/wiki/Leo_Beranek</w:t>
        </w:r>
      </w:hyperlink>
      <w:hyperlink w:anchor="fnref99">
        <w:r>
          <w:rPr>
            <w:rStyle w:val="Hyperlink"/>
          </w:rPr>
          <w:t xml:space="preserve">↩</w:t>
        </w:r>
      </w:hyperlink>
    </w:p>
    <w:bookmarkEnd w:id="544"/>
    <w:bookmarkStart w:id="545"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5"/>
    <w:bookmarkStart w:id="546"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6"/>
    <w:bookmarkStart w:id="548" w:name="fn102"/>
    <w:p>
      <w:pPr>
        <w:numPr>
          <w:numId w:val="1029"/>
          <w:ilvl w:val="0"/>
        </w:numPr>
      </w:pPr>
      <w:hyperlink r:id="rId547">
        <w:r>
          <w:rPr>
            <w:rStyle w:val="Hyperlink"/>
          </w:rPr>
          <w:t xml:space="preserve">https://en.cppreference.com/w/cpp/language/destructor</w:t>
        </w:r>
      </w:hyperlink>
      <w:hyperlink w:anchor="fnref102">
        <w:r>
          <w:rPr>
            <w:rStyle w:val="Hyperlink"/>
          </w:rPr>
          <w:t xml:space="preserve">↩</w:t>
        </w:r>
      </w:hyperlink>
    </w:p>
    <w:bookmarkEnd w:id="548"/>
    <w:bookmarkStart w:id="550" w:name="fn103"/>
    <w:p>
      <w:pPr>
        <w:numPr>
          <w:numId w:val="1029"/>
          <w:ilvl w:val="0"/>
        </w:numPr>
      </w:pPr>
      <w:hyperlink r:id="rId549">
        <w:r>
          <w:rPr>
            <w:rStyle w:val="Hyperlink"/>
          </w:rPr>
          <w:t xml:space="preserve">https://mpc.chs.harvard.edu/</w:t>
        </w:r>
      </w:hyperlink>
      <w:hyperlink w:anchor="fnref103">
        <w:r>
          <w:rPr>
            <w:rStyle w:val="Hyperlink"/>
          </w:rPr>
          <w:t xml:space="preserve">↩</w:t>
        </w:r>
      </w:hyperlink>
    </w:p>
    <w:bookmarkEnd w:id="550"/>
    <w:bookmarkStart w:id="551"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1"/>
    <w:bookmarkStart w:id="552" w:name="fn105"/>
    <w:p>
      <w:pPr>
        <w:numPr>
          <w:numId w:val="1029"/>
          <w:ilvl w:val="0"/>
        </w:numPr>
      </w:pPr>
      <w:r>
        <w:t xml:space="preserve">Programming ‘slang’ for inlet/outlet.</w:t>
      </w:r>
      <w:hyperlink w:anchor="fnref105">
        <w:r>
          <w:rPr>
            <w:rStyle w:val="Hyperlink"/>
          </w:rPr>
          <w:t xml:space="preserve">↩</w:t>
        </w:r>
      </w:hyperlink>
    </w:p>
    <w:bookmarkEnd w:id="552"/>
    <w:bookmarkStart w:id="553" w:name="fn106"/>
    <w:p>
      <w:pPr>
        <w:numPr>
          <w:numId w:val="1029"/>
          <w:ilvl w:val="0"/>
        </w:numPr>
      </w:pPr>
      <w:r>
        <w:t xml:space="preserve">Miller Puckette suggested this during an open discussion at</w:t>
      </w:r>
      <w:hyperlink w:anchor="fnref106">
        <w:r>
          <w:rPr>
            <w:rStyle w:val="Hyperlink"/>
          </w:rPr>
          <w:t xml:space="preserve">↩</w:t>
        </w:r>
      </w:hyperlink>
    </w:p>
    <w:bookmarkEnd w:id="553"/>
    <w:bookmarkStart w:id="554"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4"/>
    <w:bookmarkStart w:id="555"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5"/>
    <w:bookmarkStart w:id="556"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6"/>
    <w:bookmarkStart w:id="558"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7">
        <w:r>
          <w:rPr>
            <w:rStyle w:val="Hyperlink"/>
          </w:rPr>
          <w:t xml:space="preserve">https://en.wikipedia.org/wiki/Lorenz_system</w:t>
        </w:r>
      </w:hyperlink>
      <w:hyperlink w:anchor="fnref110">
        <w:r>
          <w:rPr>
            <w:rStyle w:val="Hyperlink"/>
          </w:rPr>
          <w:t xml:space="preserve">↩</w:t>
        </w:r>
      </w:hyperlink>
    </w:p>
    <w:bookmarkEnd w:id="558"/>
    <w:bookmarkStart w:id="559"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59"/>
    <w:bookmarkStart w:id="561" w:name="fn112"/>
    <w:p>
      <w:pPr>
        <w:numPr>
          <w:numId w:val="1029"/>
          <w:ilvl w:val="0"/>
        </w:numPr>
      </w:pPr>
      <w:hyperlink r:id="rId560">
        <w:r>
          <w:rPr>
            <w:rStyle w:val="Hyperlink"/>
          </w:rPr>
          <w:t xml:space="preserve">https://en.wiktionary.org/wiki/exercise</w:t>
        </w:r>
      </w:hyperlink>
      <w:hyperlink w:anchor="fnref112">
        <w:r>
          <w:rPr>
            <w:rStyle w:val="Hyperlink"/>
          </w:rPr>
          <w:t xml:space="preserve">↩</w:t>
        </w:r>
      </w:hyperlink>
    </w:p>
    <w:bookmarkEnd w:id="561"/>
    <w:bookmarkStart w:id="562"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2"/>
    <w:bookmarkStart w:id="563"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3"/>
    <w:bookmarkStart w:id="564"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4"/>
    <w:bookmarkStart w:id="565"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5"/>
    <w:bookmarkStart w:id="567" w:name="fn117"/>
    <w:p>
      <w:pPr>
        <w:numPr>
          <w:numId w:val="1029"/>
          <w:ilvl w:val="0"/>
        </w:numPr>
      </w:pPr>
      <w:hyperlink r:id="rId566">
        <w:r>
          <w:rPr>
            <w:rStyle w:val="Hyperlink"/>
          </w:rPr>
          <w:t xml:space="preserve">https://ccrma.stanford.edu/~blackrse/</w:t>
        </w:r>
      </w:hyperlink>
      <w:hyperlink w:anchor="fnref117">
        <w:r>
          <w:rPr>
            <w:rStyle w:val="Hyperlink"/>
          </w:rPr>
          <w:t xml:space="preserve">↩</w:t>
        </w:r>
      </w:hyperlink>
    </w:p>
    <w:bookmarkEnd w:id="567"/>
    <w:bookmarkStart w:id="568"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68"/>
    <w:bookmarkStart w:id="569"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69"/>
    <w:bookmarkStart w:id="570"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0"/>
    <w:bookmarkStart w:id="571"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1"/>
    <w:bookmarkStart w:id="572"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2"/>
    <w:bookmarkStart w:id="573"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3"/>
    <w:bookmarkStart w:id="574"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4"/>
    <w:bookmarkStart w:id="575"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5"/>
    <w:bookmarkStart w:id="576"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6"/>
    <w:bookmarkStart w:id="578" w:name="fn127"/>
    <w:p>
      <w:pPr>
        <w:numPr>
          <w:numId w:val="1029"/>
          <w:ilvl w:val="0"/>
        </w:numPr>
      </w:pPr>
      <w:hyperlink r:id="rId577">
        <w:r>
          <w:rPr>
            <w:rStyle w:val="Hyperlink"/>
          </w:rPr>
          <w:t xml:space="preserve">https://www.mersenne.org/primes/</w:t>
        </w:r>
      </w:hyperlink>
      <w:hyperlink w:anchor="fnref127">
        <w:r>
          <w:rPr>
            <w:rStyle w:val="Hyperlink"/>
          </w:rPr>
          <w:t xml:space="preserve">↩</w:t>
        </w:r>
      </w:hyperlink>
    </w:p>
    <w:bookmarkEnd w:id="578"/>
    <w:bookmarkStart w:id="580" w:name="fn128"/>
    <w:p>
      <w:pPr>
        <w:numPr>
          <w:numId w:val="1029"/>
          <w:ilvl w:val="0"/>
        </w:numPr>
      </w:pPr>
      <w:hyperlink r:id="rId579">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0"/>
    <w:bookmarkStart w:id="581"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1"/>
    <w:bookmarkStart w:id="582" w:name="fn130"/>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0">
        <w:r>
          <w:rPr>
            <w:rStyle w:val="Hyperlink"/>
          </w:rPr>
          <w:t xml:space="preserve">↩</w:t>
        </w:r>
      </w:hyperlink>
    </w:p>
    <w:bookmarkEnd w:id="582"/>
    <w:bookmarkStart w:id="583" w:name="fn131"/>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1">
        <w:r>
          <w:rPr>
            <w:rStyle w:val="Hyperlink"/>
          </w:rPr>
          <w:t xml:space="preserve">↩</w:t>
        </w:r>
      </w:hyperlink>
    </w:p>
    <w:bookmarkEnd w:id="583"/>
    <w:bookmarkStart w:id="584" w:name="fn132"/>
    <w:p>
      <w:pPr>
        <w:numPr>
          <w:numId w:val="1029"/>
          <w:ilvl w:val="0"/>
        </w:numPr>
      </w:pPr>
      <w:r>
        <w:t xml:space="preserve">Since, the notion of a ‘piece’ presuposes that of the whole to which it belongs.</w:t>
      </w:r>
      <w:hyperlink w:anchor="fnref132">
        <w:r>
          <w:rPr>
            <w:rStyle w:val="Hyperlink"/>
          </w:rPr>
          <w:t xml:space="preserve">↩</w:t>
        </w:r>
      </w:hyperlink>
    </w:p>
    <w:bookmarkEnd w:id="584"/>
    <w:bookmarkStart w:id="585" w:name="fn133"/>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33">
        <w:r>
          <w:rPr>
            <w:rStyle w:val="Hyperlink"/>
          </w:rPr>
          <w:t xml:space="preserve">↩</w:t>
        </w:r>
      </w:hyperlink>
    </w:p>
    <w:bookmarkEnd w:id="5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5" Target="http://aflowlib.org/" TargetMode="External" /><Relationship Type="http://schemas.openxmlformats.org/officeDocument/2006/relationships/hyperlink" Id="rId522"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1"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4"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5"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2" Target="http://ismir2018.ircam.fr/doc/pdfs/114_Paper.pdf" TargetMode="External" /><Relationship Type="http://schemas.openxmlformats.org/officeDocument/2006/relationships/hyperlink" Id="rId408"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2" Target="http://ismir2018.ircam.fr/doc/pdfs/35_Paper.pdf" TargetMode="External" /><Relationship Type="http://schemas.openxmlformats.org/officeDocument/2006/relationships/hyperlink" Id="rId470" Target="http://web.archive.org/web/20121009191558/http://slashdot.org/topic/datacenter/the-rise-of-in-memory-databases/" TargetMode="External" /><Relationship Type="http://schemas.openxmlformats.org/officeDocument/2006/relationships/hyperlink" Id="rId492" Target="http://www.hmdb.ca/" TargetMode="External" /><Relationship Type="http://schemas.openxmlformats.org/officeDocument/2006/relationships/hyperlink" Id="rId468" Target="http://www.jhterbekke.net/XplainDBMS.html" TargetMode="External" /><Relationship Type="http://schemas.openxmlformats.org/officeDocument/2006/relationships/hyperlink" Id="rId489"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5" Target="http://www.nime.org/proceedings/2007/nime2007_352.pdf" TargetMode="External" /><Relationship Type="http://schemas.openxmlformats.org/officeDocument/2006/relationships/hyperlink" Id="rId328" Target="http://www.nime.org/proceedings/2007/nime2007_409.pdf" TargetMode="External" /><Relationship Type="http://schemas.openxmlformats.org/officeDocument/2006/relationships/hyperlink" Id="rId309" Target="http://www.nime.org/proceedings/2008/nime2008_221.pdf" TargetMode="External" /><Relationship Type="http://schemas.openxmlformats.org/officeDocument/2006/relationships/hyperlink" Id="rId347"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4" Target="http://www.terasoft.com.tw/conf/ismir2014/proceedings/T064_307_Paper.pdf" TargetMode="External" /><Relationship Type="http://schemas.openxmlformats.org/officeDocument/2006/relationships/hyperlink" Id="rId566" Target="https://ccrma.stanford.edu/~blackrse/" TargetMode="External" /><Relationship Type="http://schemas.openxmlformats.org/officeDocument/2006/relationships/hyperlink" Id="rId460" Target="https://docs.microsoft.com/en-us/windows/desktop/SysInfo/structure-of-the-registry" TargetMode="External" /><Relationship Type="http://schemas.openxmlformats.org/officeDocument/2006/relationships/hyperlink" Id="rId547" Target="https://en.cppreference.com/w/cpp/language/destructor" TargetMode="External" /><Relationship Type="http://schemas.openxmlformats.org/officeDocument/2006/relationships/hyperlink" Id="rId451" Target="https://en.wikipedia.org/wiki/Coin_collecting" TargetMode="External" /><Relationship Type="http://schemas.openxmlformats.org/officeDocument/2006/relationships/hyperlink" Id="rId466" Target="https://en.wikipedia.org/wiki/Comparison_of_relational_database_management_systems" TargetMode="External" /><Relationship Type="http://schemas.openxmlformats.org/officeDocument/2006/relationships/hyperlink" Id="rId579" Target="https://en.wikipedia.org/wiki/Dr._Strangelove#/media/File:Dr._Strangelove_-_Group_Captain_Lionel_Mandrake.png" TargetMode="External" /><Relationship Type="http://schemas.openxmlformats.org/officeDocument/2006/relationships/hyperlink" Id="rId514" Target="https://en.wikipedia.org/wiki/Heap_(data_structure)" TargetMode="External" /><Relationship Type="http://schemas.openxmlformats.org/officeDocument/2006/relationships/hyperlink" Id="rId458" Target="https://en.wikipedia.org/wiki/IBM_Information_Management_System" TargetMode="External" /><Relationship Type="http://schemas.openxmlformats.org/officeDocument/2006/relationships/hyperlink" Id="rId420" Target="https://en.wikipedia.org/wiki/I_Am_Sitting_in_a_Room" TargetMode="External" /><Relationship Type="http://schemas.openxmlformats.org/officeDocument/2006/relationships/hyperlink" Id="rId543" Target="https://en.wikipedia.org/wiki/Leo_Beranek" TargetMode="External" /><Relationship Type="http://schemas.openxmlformats.org/officeDocument/2006/relationships/hyperlink" Id="rId456" Target="https://en.wikipedia.org/wiki/List_of_online_databases" TargetMode="External" /><Relationship Type="http://schemas.openxmlformats.org/officeDocument/2006/relationships/hyperlink" Id="rId557" Target="https://en.wikipedia.org/wiki/Lorenz_system" TargetMode="External" /><Relationship Type="http://schemas.openxmlformats.org/officeDocument/2006/relationships/hyperlink" Id="rId464" Target="https://en.wikipedia.org/wiki/Unisys_OS_2200_databases" TargetMode="External" /><Relationship Type="http://schemas.openxmlformats.org/officeDocument/2006/relationships/hyperlink" Id="rId462" Target="https://en.wikipedia.org/wiki/\acrshort%7Bcodasyl%7D" TargetMode="External" /><Relationship Type="http://schemas.openxmlformats.org/officeDocument/2006/relationships/hyperlink" Id="rId560"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47" Target="https://github.com/libpd" TargetMode="External" /><Relationship Type="http://schemas.openxmlformats.org/officeDocument/2006/relationships/hyperlink" Id="rId445" Target="https://github.com/marsyas/marsyas" TargetMode="External" /><Relationship Type="http://schemas.openxmlformats.org/officeDocument/2006/relationships/hyperlink" Id="rId449" Target="https://github.com/thestk/stk" TargetMode="External" /><Relationship Type="http://schemas.openxmlformats.org/officeDocument/2006/relationships/hyperlink" Id="rId339"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88"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49" Target="https://mpc.chs.harvard.edu/" TargetMode="External" /><Relationship Type="http://schemas.openxmlformats.org/officeDocument/2006/relationships/hyperlink" Id="rId497" Target="https://openframeworks.cc" TargetMode="External" /><Relationship Type="http://schemas.openxmlformats.org/officeDocument/2006/relationships/hyperlink" Id="rId502" Target="https://qcd-audio.at" TargetMode="External" /><Relationship Type="http://schemas.openxmlformats.org/officeDocument/2006/relationships/hyperlink" Id="rId528" Target="https://sihwapark.com/COMPath" TargetMode="External" /><Relationship Type="http://schemas.openxmlformats.org/officeDocument/2006/relationships/hyperlink" Id="rId526"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3" Target="https://www.imdb.com/" TargetMode="External" /><Relationship Type="http://schemas.openxmlformats.org/officeDocument/2006/relationships/hyperlink" Id="rId500" Target="https://www.iris.edu" TargetMode="External" /><Relationship Type="http://schemas.openxmlformats.org/officeDocument/2006/relationships/hyperlink" Id="rId577" Target="https://www.mersenne.org/primes/" TargetMode="External" /></Relationships>
</file>

<file path=word/_rels/footnotes.xml.rels><?xml version="1.0" encoding="UTF-8"?>
<Relationships xmlns="http://schemas.openxmlformats.org/package/2006/relationships"><Relationship Type="http://schemas.openxmlformats.org/officeDocument/2006/relationships/hyperlink" Id="rId495" Target="http://aflowlib.org/" TargetMode="External" /><Relationship Type="http://schemas.openxmlformats.org/officeDocument/2006/relationships/hyperlink" Id="rId522"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1"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4"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5"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2" Target="http://ismir2018.ircam.fr/doc/pdfs/114_Paper.pdf" TargetMode="External" /><Relationship Type="http://schemas.openxmlformats.org/officeDocument/2006/relationships/hyperlink" Id="rId408"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2" Target="http://ismir2018.ircam.fr/doc/pdfs/35_Paper.pdf" TargetMode="External" /><Relationship Type="http://schemas.openxmlformats.org/officeDocument/2006/relationships/hyperlink" Id="rId470" Target="http://web.archive.org/web/20121009191558/http://slashdot.org/topic/datacenter/the-rise-of-in-memory-databases/" TargetMode="External" /><Relationship Type="http://schemas.openxmlformats.org/officeDocument/2006/relationships/hyperlink" Id="rId492" Target="http://www.hmdb.ca/" TargetMode="External" /><Relationship Type="http://schemas.openxmlformats.org/officeDocument/2006/relationships/hyperlink" Id="rId468" Target="http://www.jhterbekke.net/XplainDBMS.html" TargetMode="External" /><Relationship Type="http://schemas.openxmlformats.org/officeDocument/2006/relationships/hyperlink" Id="rId489"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5" Target="http://www.nime.org/proceedings/2007/nime2007_352.pdf" TargetMode="External" /><Relationship Type="http://schemas.openxmlformats.org/officeDocument/2006/relationships/hyperlink" Id="rId328" Target="http://www.nime.org/proceedings/2007/nime2007_409.pdf" TargetMode="External" /><Relationship Type="http://schemas.openxmlformats.org/officeDocument/2006/relationships/hyperlink" Id="rId309" Target="http://www.nime.org/proceedings/2008/nime2008_221.pdf" TargetMode="External" /><Relationship Type="http://schemas.openxmlformats.org/officeDocument/2006/relationships/hyperlink" Id="rId347"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4" Target="http://www.terasoft.com.tw/conf/ismir2014/proceedings/T064_307_Paper.pdf" TargetMode="External" /><Relationship Type="http://schemas.openxmlformats.org/officeDocument/2006/relationships/hyperlink" Id="rId566" Target="https://ccrma.stanford.edu/~blackrse/" TargetMode="External" /><Relationship Type="http://schemas.openxmlformats.org/officeDocument/2006/relationships/hyperlink" Id="rId460" Target="https://docs.microsoft.com/en-us/windows/desktop/SysInfo/structure-of-the-registry" TargetMode="External" /><Relationship Type="http://schemas.openxmlformats.org/officeDocument/2006/relationships/hyperlink" Id="rId547" Target="https://en.cppreference.com/w/cpp/language/destructor" TargetMode="External" /><Relationship Type="http://schemas.openxmlformats.org/officeDocument/2006/relationships/hyperlink" Id="rId451" Target="https://en.wikipedia.org/wiki/Coin_collecting" TargetMode="External" /><Relationship Type="http://schemas.openxmlformats.org/officeDocument/2006/relationships/hyperlink" Id="rId466" Target="https://en.wikipedia.org/wiki/Comparison_of_relational_database_management_systems" TargetMode="External" /><Relationship Type="http://schemas.openxmlformats.org/officeDocument/2006/relationships/hyperlink" Id="rId579" Target="https://en.wikipedia.org/wiki/Dr._Strangelove#/media/File:Dr._Strangelove_-_Group_Captain_Lionel_Mandrake.png" TargetMode="External" /><Relationship Type="http://schemas.openxmlformats.org/officeDocument/2006/relationships/hyperlink" Id="rId514" Target="https://en.wikipedia.org/wiki/Heap_(data_structure)" TargetMode="External" /><Relationship Type="http://schemas.openxmlformats.org/officeDocument/2006/relationships/hyperlink" Id="rId458" Target="https://en.wikipedia.org/wiki/IBM_Information_Management_System" TargetMode="External" /><Relationship Type="http://schemas.openxmlformats.org/officeDocument/2006/relationships/hyperlink" Id="rId420" Target="https://en.wikipedia.org/wiki/I_Am_Sitting_in_a_Room" TargetMode="External" /><Relationship Type="http://schemas.openxmlformats.org/officeDocument/2006/relationships/hyperlink" Id="rId543" Target="https://en.wikipedia.org/wiki/Leo_Beranek" TargetMode="External" /><Relationship Type="http://schemas.openxmlformats.org/officeDocument/2006/relationships/hyperlink" Id="rId456" Target="https://en.wikipedia.org/wiki/List_of_online_databases" TargetMode="External" /><Relationship Type="http://schemas.openxmlformats.org/officeDocument/2006/relationships/hyperlink" Id="rId557" Target="https://en.wikipedia.org/wiki/Lorenz_system" TargetMode="External" /><Relationship Type="http://schemas.openxmlformats.org/officeDocument/2006/relationships/hyperlink" Id="rId464" Target="https://en.wikipedia.org/wiki/Unisys_OS_2200_databases" TargetMode="External" /><Relationship Type="http://schemas.openxmlformats.org/officeDocument/2006/relationships/hyperlink" Id="rId462" Target="https://en.wikipedia.org/wiki/\acrshort%7Bcodasyl%7D" TargetMode="External" /><Relationship Type="http://schemas.openxmlformats.org/officeDocument/2006/relationships/hyperlink" Id="rId560"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47" Target="https://github.com/libpd" TargetMode="External" /><Relationship Type="http://schemas.openxmlformats.org/officeDocument/2006/relationships/hyperlink" Id="rId445" Target="https://github.com/marsyas/marsyas" TargetMode="External" /><Relationship Type="http://schemas.openxmlformats.org/officeDocument/2006/relationships/hyperlink" Id="rId449" Target="https://github.com/thestk/stk" TargetMode="External" /><Relationship Type="http://schemas.openxmlformats.org/officeDocument/2006/relationships/hyperlink" Id="rId339"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88"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49" Target="https://mpc.chs.harvard.edu/" TargetMode="External" /><Relationship Type="http://schemas.openxmlformats.org/officeDocument/2006/relationships/hyperlink" Id="rId497" Target="https://openframeworks.cc" TargetMode="External" /><Relationship Type="http://schemas.openxmlformats.org/officeDocument/2006/relationships/hyperlink" Id="rId502" Target="https://qcd-audio.at" TargetMode="External" /><Relationship Type="http://schemas.openxmlformats.org/officeDocument/2006/relationships/hyperlink" Id="rId528" Target="https://sihwapark.com/COMPath" TargetMode="External" /><Relationship Type="http://schemas.openxmlformats.org/officeDocument/2006/relationships/hyperlink" Id="rId526"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3" Target="https://www.imdb.com/" TargetMode="External" /><Relationship Type="http://schemas.openxmlformats.org/officeDocument/2006/relationships/hyperlink" Id="rId500" Target="https://www.iris.edu" TargetMode="External" /><Relationship Type="http://schemas.openxmlformats.org/officeDocument/2006/relationships/hyperlink" Id="rId577" Target="https://www.mersenne.org/p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2019-03-17T12:17:34Z</dcterms:created>
  <dcterms:modified xsi:type="dcterms:W3CDTF">2019-03-17T12:17:34Z</dcterms:modified>
</cp:coreProperties>
</file>

<file path=docProps/custom.xml><?xml version="1.0" encoding="utf-8"?>
<Properties xmlns="http://schemas.openxmlformats.org/officeDocument/2006/custom-properties" xmlns:vt="http://schemas.openxmlformats.org/officeDocument/2006/docPropsVTypes"/>
</file>