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1.png" ContentType="image/png"/>
  <Override PartName="/word/media/rId20.jpg" ContentType="image/jpeg"/>
  <Override PartName="/word/media/rId66.png" ContentType="image/png"/>
  <Override PartName="/word/media/rId87.png" ContentType="image/png"/>
  <Override PartName="/word/media/rId84.png" ContentType="image/png"/>
  <Override PartName="/word/media/rId69.png" ContentType="image/png"/>
  <Override PartName="/word/media/rId78.png" ContentType="image/png"/>
  <Override PartName="/word/media/rId32.png" ContentType="image/png"/>
  <Override PartName="/word/media/rId73.png" ContentType="image/png"/>
  <Override PartName="/word/media/rId81.png" ContentType="image/png"/>
  <Override PartName="/word/media/rId90.png" ContentType="image/png"/>
  <Override PartName="/word/media/rId11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structure, time, writing, and architecture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software">
        <w:r>
          <w:rPr>
            <w:rStyle w:val="Hyperlink"/>
          </w:rPr>
          <w:t xml:space="preserve">Sonification Software</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hierarchical-environments">
        <w:r>
          <w:rPr>
            <w:rStyle w:val="Hyperlink"/>
          </w:rPr>
          <w:t xml:space="preserve">Hierarchical environments</w:t>
        </w:r>
      </w:hyperlink>
    </w:p>
    <w:p>
      <w:pPr>
        <w:pStyle w:val="Compact"/>
        <w:numPr>
          <w:numId w:val="1009"/>
          <w:ilvl w:val="3"/>
        </w:numPr>
      </w:pPr>
      <w:hyperlink w:anchor="music-notation-software">
        <w:r>
          <w:rPr>
            <w:rStyle w:val="Hyperlink"/>
          </w:rPr>
          <w:t xml:space="preserve">Music Notation Software</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
        <w:r>
          <w:rPr>
            <w:rStyle w:val="Hyperlink"/>
          </w:rPr>
          <w:t xml:space="preserve">Listening Database</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work">
        <w:r>
          <w:rPr>
            <w:rStyle w:val="Hyperlink"/>
          </w:rPr>
          <w:t xml:space="preserve">The Work of Actors</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Memory">
        <w:r>
          <w:rPr>
            <w:rStyle w:val="Hyperlink"/>
          </w:rPr>
          <w:t xml:space="preserve">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nce">
        <w:r>
          <w:rPr>
            <w:rStyle w:val="Hyperlink"/>
          </w:rPr>
          <w:t xml:space="preserve">Performance</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5"/>
          <w:ilvl w:val="1"/>
        </w:numPr>
      </w:pPr>
      <w:hyperlink w:anchor="section:Rethinking_Composition">
        <w:r>
          <w:rPr>
            <w:rStyle w:val="Hyperlink"/>
          </w:rPr>
          <w:t xml:space="preserve">Rethinking Composition</w:t>
        </w:r>
      </w:hyperlink>
    </w:p>
    <w:p>
      <w:pPr>
        <w:pStyle w:val="Compact"/>
        <w:numPr>
          <w:numId w:val="1016"/>
          <w:ilvl w:val="2"/>
        </w:numPr>
      </w:pPr>
      <w:hyperlink w:anchor="performance">
        <w:r>
          <w:rPr>
            <w:rStyle w:val="Hyperlink"/>
          </w:rPr>
          <w:t xml:space="preserve">Performing the Database</w:t>
        </w:r>
      </w:hyperlink>
    </w:p>
    <w:p>
      <w:pPr>
        <w:pStyle w:val="Compact"/>
        <w:numPr>
          <w:numId w:val="1016"/>
          <w:ilvl w:val="2"/>
        </w:numPr>
      </w:pPr>
      <w:hyperlink w:anchor="organic">
        <w:r>
          <w:rPr>
            <w:rStyle w:val="Hyperlink"/>
          </w:rPr>
          <w:t xml:space="preserve">Working Composition</w:t>
        </w:r>
      </w:hyperlink>
    </w:p>
    <w:p>
      <w:pPr>
        <w:pStyle w:val="Compact"/>
        <w:numPr>
          <w:numId w:val="1016"/>
          <w:ilvl w:val="2"/>
        </w:numPr>
      </w:pPr>
      <w:hyperlink w:anchor="practice">
        <w:r>
          <w:rPr>
            <w:rStyle w:val="Hyperlink"/>
          </w:rPr>
          <w:t xml:space="preserve">The Composer as Navigator</w:t>
        </w:r>
      </w:hyperlink>
    </w:p>
    <w:p>
      <w:pPr>
        <w:pStyle w:val="Compact"/>
        <w:numPr>
          <w:numId w:val="1016"/>
          <w:ilvl w:val="2"/>
        </w:numPr>
      </w:pPr>
      <w:hyperlink w:anchor="improv">
        <w:r>
          <w:rPr>
            <w:rStyle w:val="Hyperlink"/>
          </w:rPr>
          <w:t xml:space="preserve">The Database as Performer</w:t>
        </w:r>
      </w:hyperlink>
    </w:p>
    <w:p>
      <w:pPr>
        <w:pStyle w:val="Compact"/>
        <w:numPr>
          <w:numId w:val="1015"/>
          <w:ilvl w:val="1"/>
        </w:numPr>
      </w:pPr>
      <w:hyperlink w:anchor="section:Inoperativity">
        <w:r>
          <w:rPr>
            <w:rStyle w:val="Hyperlink"/>
          </w:rPr>
          <w:t xml:space="preserve">Inoperativity</w:t>
        </w:r>
      </w:hyperlink>
    </w:p>
    <w:p>
      <w:pPr>
        <w:pStyle w:val="Compact"/>
        <w:numPr>
          <w:numId w:val="1017"/>
          <w:ilvl w:val="2"/>
        </w:numPr>
      </w:pPr>
      <w:hyperlink w:anchor="music">
        <w:r>
          <w:rPr>
            <w:rStyle w:val="Hyperlink"/>
          </w:rPr>
          <w:t xml:space="preserve">The severed object of music: composing composer</w:t>
        </w:r>
      </w:hyperlink>
    </w:p>
    <w:p>
      <w:pPr>
        <w:pStyle w:val="Compact"/>
        <w:numPr>
          <w:numId w:val="1017"/>
          <w:ilvl w:val="2"/>
        </w:numPr>
      </w:pPr>
      <w:hyperlink w:anchor="anarchy">
        <w:r>
          <w:rPr>
            <w:rStyle w:val="Hyperlink"/>
          </w:rPr>
          <w:t xml:space="preserve">Anarchy and the unwork</w:t>
        </w:r>
      </w:hyperlink>
    </w:p>
    <w:p>
      <w:pPr>
        <w:pStyle w:val="Compact"/>
        <w:numPr>
          <w:numId w:val="1017"/>
          <w:ilvl w:val="2"/>
        </w:numPr>
      </w:pPr>
      <w:hyperlink w:anchor="trans">
        <w:r>
          <w:rPr>
            <w:rStyle w:val="Hyperlink"/>
          </w:rPr>
          <w:t xml:space="preserve">Trans-inoperativity: a database politics of authorship</w:t>
        </w:r>
      </w:hyperlink>
    </w:p>
    <w:p>
      <w:pPr>
        <w:pStyle w:val="Compact"/>
        <w:numPr>
          <w:numId w:val="1017"/>
          <w:ilvl w:val="2"/>
        </w:numPr>
      </w:pPr>
      <w:hyperlink w:anchor="worker">
        <w:r>
          <w:rPr>
            <w:rStyle w:val="Hyperlink"/>
          </w:rPr>
          <w:t xml:space="preserve">[WIP] work in progress</w:t>
        </w:r>
      </w:hyperlink>
    </w:p>
    <w:p>
      <w:pPr>
        <w:pStyle w:val="Compact"/>
        <w:numPr>
          <w:numId w:val="1001"/>
          <w:ilvl w:val="0"/>
        </w:numPr>
      </w:pPr>
      <w:hyperlink w:anchor="chapter:Appendices">
        <w:r>
          <w:rPr>
            <w:rStyle w:val="Hyperlink"/>
          </w:rPr>
          <w:t xml:space="preserve">Appendices</w:t>
        </w:r>
      </w:hyperlink>
    </w:p>
    <w:p>
      <w:pPr>
        <w:pStyle w:val="Compact"/>
        <w:numPr>
          <w:numId w:val="1018"/>
          <w:ilvl w:val="1"/>
        </w:numPr>
      </w:pPr>
      <w:hyperlink w:anchor="X9928d5a4298d9156e673c83842d96a99bfb66d7">
        <w:r>
          <w:rPr>
            <w:rStyle w:val="Hyperlink"/>
          </w:rPr>
          <w:t xml:space="preserve">DIANA: Database for Image and Audio Navigation</w:t>
        </w:r>
      </w:hyperlink>
    </w:p>
    <w:p>
      <w:pPr>
        <w:pStyle w:val="Compact"/>
        <w:numPr>
          <w:numId w:val="1019"/>
          <w:ilvl w:val="2"/>
        </w:numPr>
      </w:pPr>
      <w:hyperlink w:anchor="dbmodel">
        <w:r>
          <w:rPr>
            <w:rStyle w:val="Hyperlink"/>
          </w:rPr>
          <w:t xml:space="preserve">A Database Model</w:t>
        </w:r>
      </w:hyperlink>
    </w:p>
    <w:p>
      <w:pPr>
        <w:pStyle w:val="Compact"/>
        <w:numPr>
          <w:numId w:val="1018"/>
          <w:ilvl w:val="1"/>
        </w:numPr>
      </w:pPr>
      <w:hyperlink w:anchor="X7616598f194c52ee6f4c09f01c755a7090177ba">
        <w:r>
          <w:rPr>
            <w:rStyle w:val="Hyperlink"/>
          </w:rPr>
          <w:t xml:space="preserve">ABBY: An Online Environment for Annotated Bibliographies</w:t>
        </w:r>
      </w:hyperlink>
    </w:p>
    <w:p>
      <w:pPr>
        <w:pStyle w:val="Compact"/>
        <w:numPr>
          <w:numId w:val="1020"/>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In going below the ‘note’ level, you can also go below the ‘screen’ 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[img:databasingmusic]</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variablility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—beacuse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dependancy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 make within the specific context of the menu; the syntagm is the actual sequence of clicks that the user makes.</w:t>
      </w:r>
    </w:p>
    <w:p>
      <w:pPr>
        <w:pStyle w:val="BodyText"/>
      </w:pPr>
      <w:r>
        <w:t xml:space="preserve">Barthes’ reading of Saussure is mantained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standadrization of resolution can be seen —i.e., image dimensions, frames per second, aspect ratio—, and heard —i.e., audio bit depth, sampling rate,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b112ff86a4395254a684f5a434c148b018328ac"/>
      <w:r>
        <w:t xml:space="preserve">Databasing and the History of Databases</w:t>
      </w:r>
      <w:bookmarkEnd w:id="41"/>
    </w:p>
    <w:p>
      <w:pPr>
        <w:pStyle w:val="Heading3"/>
      </w:pPr>
      <w:bookmarkStart w:id="42" w:name="databasing"/>
      <w:r>
        <w:t xml:space="preserve">Databasing: structure, time, writing, and architecture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person">
        <w:r>
          <w:rPr>
            <w:rStyle w:val="Hyperlink"/>
          </w:rPr>
          <w:t xml:space="preserve">[person]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throught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w:t>
      </w:r>
      <w:r>
        <w:t xml:space="preserve"> </w:t>
      </w:r>
      <w:r>
        <w:t xml:space="preserve">dbms</w:t>
      </w:r>
      <w:r>
        <w:t xml:space="preserve">, which are still used in great demand by multiple contemporary companies. The computer’s capability for data processing and storage is inherent in the constitution of database sytems. In this section, I describe the different levels of complexity of database systems as a tree (See Figure</w:t>
      </w:r>
      <w:r>
        <w:t xml:space="preserve"> </w:t>
      </w:r>
      <w:hyperlink w:anchor="img:dbtree">
        <w:r>
          <w:rPr>
            <w:rStyle w:val="Hyperlink"/>
          </w:rPr>
          <w:t xml:space="preserve">4.2</w:t>
        </w:r>
      </w:hyperlink>
      <w:r>
        <w:t xml:space="preserve">), starting from basic data structures to more complex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defininig conditions or macros. With these definitions, their programs can compile with different compilers, accross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w:t>
      </w:r>
      <w:r>
        <w:t xml:space="preserve"> </w:t>
      </w:r>
      <w:r>
        <w:t xml:space="preserve">dbms</w:t>
      </w:r>
      <w:r>
        <w:t xml:space="preserve">, generally used in businesses for data processing and editing, for example:</w:t>
      </w:r>
      <w:r>
        <w:t xml:space="preserve"> </w:t>
      </w:r>
      <w:r>
        <w:t xml:space="preserve">mysql</w:t>
      </w:r>
      <w:r>
        <w:t xml:space="preserve">,</w:t>
      </w:r>
      <w:r>
        <w:t xml:space="preserve"> </w:t>
      </w:r>
      <w:r>
        <w:t xml:space="preserve">postgresql</w:t>
      </w:r>
      <w:r>
        <w:t xml:space="preserve">,</w:t>
      </w:r>
      <w:r>
        <w:t xml:space="preserve"> </w:t>
      </w:r>
      <w:r>
        <w:t xml:space="preserve">nosql</w:t>
      </w:r>
      <w:r>
        <w:t xml:space="preserve">,</w:t>
      </w:r>
      <w:r>
        <w:t xml:space="preserve"> </w:t>
      </w:r>
      <w:r>
        <w:t xml:space="preserve">couchdb</w:t>
      </w:r>
      <w:r>
        <w:t xml:space="preserve"> </w:t>
      </w:r>
      <w:r>
        <w:t xml:space="preserve">and</w:t>
      </w:r>
      <w:r>
        <w:t xml:space="preserve"> </w:t>
      </w:r>
      <w:r>
        <w:t xml:space="preserve">mongodb</w:t>
      </w:r>
      <w:r>
        <w:t xml:space="preserve">.</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w:t>
      </w:r>
      <w:r>
        <w:t xml:space="preserve"> </w:t>
      </w:r>
      <w:r>
        <w:t xml:space="preserve">dbms</w:t>
      </w:r>
      <w:r>
        <w:t xml:space="preserve">s interact with data: the</w:t>
      </w:r>
      <w:r>
        <w:t xml:space="preserve"> </w:t>
      </w:r>
      <w:r>
        <w:t xml:space="preserve">mysql</w:t>
      </w:r>
      <w:r>
        <w:t xml:space="preserve"> </w:t>
      </w:r>
      <w:r>
        <w:t xml:space="preserve">database model allows the user to load a data set in working memory, and establishes a connection between the opened memory and the input/output mechanisms. Networks of trees are data streams running by way of an</w:t>
      </w:r>
      <w:r>
        <w:t xml:space="preserve"> </w:t>
      </w:r>
      <w:r>
        <w:t xml:space="preserve">ip</w:t>
      </w:r>
      <w:r>
        <w:t xml:space="preserve"> </w:t>
      </w:r>
      <w:r>
        <w:t xml:space="preserve">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 data wearhouses,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or better,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 How does think</w:t>
      </w:r>
    </w:p>
    <w:p>
      <w:pPr>
        <w:pStyle w:val="Heading5"/>
      </w:pPr>
      <w:bookmarkStart w:id="61" w:name="array-data-structure"/>
      <w:r>
        <w:t xml:space="preserve">Array data structure</w:t>
      </w:r>
      <w:bookmarkEnd w:id="61"/>
    </w:p>
    <w:p>
      <w:pPr>
        <w:pStyle w:val="FirstParagraph"/>
      </w:pPr>
      <w:r>
        <w:t xml:space="preserve">Arrays constitute one of the oldest and most basic data structures. They are contiguously stored, same-type data elements referenced to by indeces. Most programming languages have implemented arrays. Most realtime software loads soundfiles or images to working memory as an array (or a buffer) of contiguous samples or pixels. Arrays are use less resources when reading than when writing, since accesing their elements is achieved by pointers, but editing demands copying large portions of the array back and forth.</w:t>
      </w:r>
    </w:p>
    <w:p>
      <w:pPr>
        <w:pStyle w:val="Heading5"/>
      </w:pPr>
      <w:bookmarkStart w:id="62" w:name="computer:linked"/>
      <w:r>
        <w:t xml:space="preserve">Linked Lists</w:t>
      </w:r>
      <w:bookmarkEnd w:id="62"/>
    </w:p>
    <w:p>
      <w:pPr>
        <w:pStyle w:val="FirstParagraph"/>
      </w:pPr>
      <w:r>
        <w:t xml:space="preserve">One important technical shift in the use of data structures came with the concept of linked lists. A linked list is collection of data (usually a symbol table), with pointers to the ‘previous’ and/or ‘next’ 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w:t>
      </w:r>
      <w:r>
        <w:t xml:space="preserve"> </w:t>
      </w:r>
      <w:r>
        <w:t xml:space="preserve">sssp</w:t>
      </w:r>
      <w:r>
        <w:t xml:space="preserve"> </w:t>
      </w:r>
      <w:r>
        <w:t xml:space="preserve">and</w:t>
      </w:r>
      <w:r>
        <w:t xml:space="preserve"> </w:t>
      </w:r>
      <w:r>
        <w:t xml:space="preserve">camp</w:t>
      </w:r>
      <w:r>
        <w:t xml:space="preserve"> </w:t>
      </w:r>
      <w:r>
        <w:t xml:space="preserve">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4.3.3.3.7</w:t>
        </w:r>
      </w:hyperlink>
      <w:r>
        <w:t xml:space="preserve">)</w:t>
      </w:r>
      <w:r>
        <w:t xml:space="preserve"> </w:t>
      </w:r>
      <w:r>
        <w:t xml:space="preserve">(Rowe 1992)</w:t>
      </w:r>
      <w:r>
        <w:t xml:space="preserve">.</w:t>
      </w:r>
    </w:p>
    <w:p>
      <w:pPr>
        <w:pStyle w:val="Heading5"/>
      </w:pPr>
      <w:bookmarkStart w:id="63" w:name="computer:audacity"/>
      <w:r>
        <w:t xml:space="preserve">Sequences</w:t>
      </w:r>
      <w:bookmarkEnd w:id="63"/>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4" w:name="descriptions"/>
      <w:r>
        <w:t xml:space="preserve">A Brief History of Datbase Models</w:t>
      </w:r>
      <w:bookmarkEnd w:id="64"/>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w:t>
      </w:r>
      <w:r>
        <w:t xml:space="preserve"> </w:t>
      </w:r>
      <w:r>
        <w:t xml:space="preserve">dbms</w:t>
      </w:r>
      <w:r>
        <w:t xml:space="preserve">s, in turn, are a specific type of software aimed at organizations, web site design, server architectures, company management, among other uses in the business sector. Since an analysis of these systems falls outside the scope of this study, I provide a glimpse of the structure of the models without entering in their implementation. 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w:t>
      </w:r>
      <w:r>
        <w:t xml:space="preserve"> </w:t>
      </w:r>
      <w:r>
        <w:t xml:space="preserve">ddl</w:t>
      </w:r>
      <w:r>
        <w:t xml:space="preserve"> </w:t>
      </w:r>
      <w:r>
        <w:t xml:space="preserve">for structural specification of data, and a</w:t>
      </w:r>
      <w:r>
        <w:t xml:space="preserve"> </w:t>
      </w:r>
      <w:r>
        <w:t xml:space="preserve">dml</w:t>
      </w:r>
      <w:r>
        <w:t xml:space="preserve"> </w:t>
      </w:r>
      <w:r>
        <w:t xml:space="preserve">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w:t>
      </w:r>
    </w:p>
    <w:p>
      <w:pPr>
        <w:pStyle w:val="BodyText"/>
      </w:pPr>
      <w:r>
        <w:t xml:space="preserve">In essence, all</w:t>
      </w:r>
      <w:r>
        <w:t xml:space="preserve"> </w:t>
      </w:r>
      <w:r>
        <w:t xml:space="preserve">dbms</w:t>
      </w:r>
      <w:r>
        <w:t xml:space="preserve">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sucess. That is to say, the quality of database access has a direct influence on the operational level of businessses.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w:t>
      </w:r>
      <w:r>
        <w:t xml:space="preserve"> </w:t>
      </w:r>
      <w:r>
        <w:t xml:space="preserve">caac</w:t>
      </w:r>
      <w:r>
        <w:t xml:space="preserve"> </w:t>
      </w:r>
      <w:r>
        <w:t xml:space="preserve">software, Christopher Ariza</w:t>
      </w:r>
      <w:r>
        <w:t xml:space="preserve"> </w:t>
      </w:r>
      <w:r>
        <w:t xml:space="preserve">(Ariza 2005a)</w:t>
      </w:r>
      <w:r>
        <w:t xml:space="preserve"> </w:t>
      </w:r>
      <w:r>
        <w:t xml:space="preserve">claims that design choices “determines the interaction of software components and the nature of internal system processing”</w:t>
      </w:r>
      <w:r>
        <w:t xml:space="preserve"> </w:t>
      </w:r>
      <w:r>
        <w:t xml:space="preserve">(Ariza 2005a, p. 18)</w:t>
      </w:r>
      <w:r>
        <w:t xml:space="preserve">. Luckily, a failed database access in music might perhaps come as a minimal performative ‘bump’ 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5" w:name="model:hierarchical"/>
      <w:r>
        <w:t xml:space="preserve">Hierarchical</w:t>
      </w:r>
      <w:bookmarkEnd w:id="65"/>
    </w:p>
    <w:p>
      <w:pPr>
        <w:pStyle w:val="CaptionedFigure"/>
      </w:pPr>
      <w:bookmarkStart w:id="67"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6"/>
                    <a:stretch>
                      <a:fillRect/>
                    </a:stretch>
                  </pic:blipFill>
                  <pic:spPr bwMode="auto">
                    <a:xfrm>
                      <a:off x="0" y="0"/>
                      <a:ext cx="2692400" cy="1866900"/>
                    </a:xfrm>
                    <a:prstGeom prst="rect">
                      <a:avLst/>
                    </a:prstGeom>
                    <a:noFill/>
                    <a:ln w="9525">
                      <a:noFill/>
                      <a:headEnd/>
                      <a:tailEnd/>
                    </a:ln>
                  </pic:spPr>
                </pic:pic>
              </a:graphicData>
            </a:graphic>
          </wp:inline>
        </w:drawing>
      </w:r>
      <w:bookmarkEnd w:id="67"/>
    </w:p>
    <w:p>
      <w:pPr>
        <w:pStyle w:val="ImageCaption"/>
      </w:pPr>
      <w:r>
        <w:t xml:space="preserve">Diagram of the hierarchical model</w:t>
      </w:r>
    </w:p>
    <w:p>
      <w:pPr>
        <w:pStyle w:val="BodyText"/>
      </w:pPr>
      <w:r>
        <w:t xml:space="preserve">The hierarchical model was developed at</w:t>
      </w:r>
      <w:r>
        <w:t xml:space="preserve"> </w:t>
      </w:r>
      <w:r>
        <w:t xml:space="preserve">ibm</w:t>
      </w:r>
      <w:r>
        <w:t xml:space="preserve"> </w:t>
      </w:r>
      <w:r>
        <w:t xml:space="preserve">during the early 1960s, in conjunction with other American manufacturing conglomerates for NASA’s Project Apollo, resulting in</w:t>
      </w:r>
      <w:r>
        <w:t xml:space="preserve"> </w:t>
      </w:r>
      <w:r>
        <w:t xml:space="preserve">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model in the late 1990s.</w:t>
      </w:r>
    </w:p>
    <w:p>
      <w:pPr>
        <w:pStyle w:val="Heading4"/>
      </w:pPr>
      <w:bookmarkStart w:id="68" w:name="model:network"/>
      <w:r>
        <w:t xml:space="preserve">Network</w:t>
      </w:r>
      <w:bookmarkEnd w:id="68"/>
    </w:p>
    <w:p>
      <w:pPr>
        <w:pStyle w:val="CaptionedFigure"/>
      </w:pPr>
      <w:bookmarkStart w:id="70"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9"/>
                    <a:stretch>
                      <a:fillRect/>
                    </a:stretch>
                  </pic:blipFill>
                  <pic:spPr bwMode="auto">
                    <a:xfrm>
                      <a:off x="0" y="0"/>
                      <a:ext cx="2298700" cy="2552700"/>
                    </a:xfrm>
                    <a:prstGeom prst="rect">
                      <a:avLst/>
                    </a:prstGeom>
                    <a:noFill/>
                    <a:ln w="9525">
                      <a:noFill/>
                      <a:headEnd/>
                      <a:tailEnd/>
                    </a:ln>
                  </pic:spPr>
                </pic:pic>
              </a:graphicData>
            </a:graphic>
          </wp:inline>
        </w:drawing>
      </w:r>
      <w:bookmarkEnd w:id="70"/>
    </w:p>
    <w:p>
      <w:pPr>
        <w:pStyle w:val="ImageCaption"/>
      </w:pPr>
      <w:r>
        <w:t xml:space="preserve">Diagram of the network model</w:t>
      </w:r>
    </w:p>
    <w:p>
      <w:pPr>
        <w:pStyle w:val="BodyText"/>
      </w:pPr>
      <w:r>
        <w:t xml:space="preserve">Invented by Charles Bachman in 1959 and published at the</w:t>
      </w:r>
      <w:r>
        <w:t xml:space="preserve"> </w:t>
      </w:r>
      <w:r>
        <w:t xml:space="preserve">codasyl</w:t>
      </w:r>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1" w:name="navigational-paradigm"/>
      <w:r>
        <w:t xml:space="preserve">Navigational Paradigm</w:t>
      </w:r>
      <w:bookmarkEnd w:id="71"/>
    </w:p>
    <w:p>
      <w:pPr>
        <w:pStyle w:val="FirstParagraph"/>
      </w:pPr>
      <w:r>
        <w:t xml:space="preserve">The advent of disk-based database systems, in contrast to magnetic tape or punched card systems, enabled a different way of thinking database navigation. Working for General Electric’s</w:t>
      </w:r>
      <w:r>
        <w:t xml:space="preserve"> </w:t>
      </w:r>
      <w:r>
        <w:t xml:space="preserve">ids</w:t>
      </w:r>
      <w:r>
        <w:t xml:space="preserve">,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statring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During the 1980s, navigational databases were eclipsed by the relational model, but after the 1990s, they re-emerged with non-relational databases. For example, since</w:t>
      </w:r>
      <w:r>
        <w:t xml:space="preserve"> </w:t>
      </w:r>
      <w:r>
        <w:t xml:space="preserve">dom</w:t>
      </w:r>
      <w:r>
        <w:t xml:space="preserve"> </w:t>
      </w:r>
      <w:r>
        <w:t xml:space="preserve">websites contains a hierarchic structure, they can be accessed using this navigational paradigm.</w:t>
      </w:r>
    </w:p>
    <w:p>
      <w:pPr>
        <w:pStyle w:val="Heading4"/>
      </w:pPr>
      <w:bookmarkStart w:id="72" w:name="model:relational"/>
      <w:r>
        <w:t xml:space="preserve">Relational</w:t>
      </w:r>
      <w:bookmarkEnd w:id="72"/>
    </w:p>
    <w:p>
      <w:pPr>
        <w:pStyle w:val="CaptionedFigure"/>
      </w:pPr>
      <w:bookmarkStart w:id="74"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3"/>
                    <a:stretch>
                      <a:fillRect/>
                    </a:stretch>
                  </pic:blipFill>
                  <pic:spPr bwMode="auto">
                    <a:xfrm>
                      <a:off x="0" y="0"/>
                      <a:ext cx="2540000" cy="1676400"/>
                    </a:xfrm>
                    <a:prstGeom prst="rect">
                      <a:avLst/>
                    </a:prstGeom>
                    <a:noFill/>
                    <a:ln w="9525">
                      <a:noFill/>
                      <a:headEnd/>
                      <a:tailEnd/>
                    </a:ln>
                  </pic:spPr>
                </pic:pic>
              </a:graphicData>
            </a:graphic>
          </wp:inline>
        </w:drawing>
      </w:r>
      <w:bookmarkEnd w:id="74"/>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w:t>
      </w:r>
      <w:r>
        <w:t xml:space="preserve"> </w:t>
      </w:r>
      <w:r>
        <w:t xml:space="preserve">sql</w:t>
      </w:r>
      <w:r>
        <w:t xml:space="preserve">.</w:t>
      </w:r>
    </w:p>
    <w:p>
      <w:pPr>
        <w:pStyle w:val="Heading4"/>
      </w:pPr>
      <w:bookmarkStart w:id="75" w:name="model:nonrelational"/>
      <w:r>
        <w:t xml:space="preserve">Non-Relational</w:t>
      </w:r>
      <w:bookmarkEnd w:id="75"/>
    </w:p>
    <w:p>
      <w:pPr>
        <w:pStyle w:val="FirstParagraph"/>
      </w:pPr>
      <w:r>
        <w:t xml:space="preserve">This is a more general type of database models where the internal structure is different from the tabular kind that the presents, and they are generally refered to as</w:t>
      </w:r>
      <w:r>
        <w:t xml:space="preserve"> </w:t>
      </w:r>
      <w:r>
        <w:t xml:space="preserve">nosql</w:t>
      </w:r>
      <w:r>
        <w:t xml:space="preserve">. Within this class or group of non-relational models, some examples can be: Key-Value databases, which are centered on associative arrays (hash tables) such as python dictionaries; databases, also called document-oriented databases such as XML, YAML, and JSON; databases and mixed graph models such as the way in which the World Wide Web convention (W3C) structures websites, with a URL as a ‘name’ and their content as a ‘graph’; databases; and database systems using combinations of different models.</w:t>
      </w:r>
    </w:p>
    <w:p>
      <w:pPr>
        <w:pStyle w:val="Heading4"/>
      </w:pPr>
      <w:bookmarkStart w:id="76" w:name="model:graph"/>
      <w:r>
        <w:t xml:space="preserve">Graph</w:t>
      </w:r>
      <w:bookmarkEnd w:id="76"/>
    </w:p>
    <w:p>
      <w:pPr>
        <w:pStyle w:val="FirstParagraph"/>
      </w:pPr>
      <w:r>
        <w:t xml:space="preserve">In their survey of graph 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w:t>
      </w:r>
    </w:p>
    <w:p>
      <w:pPr>
        <w:pStyle w:val="Heading4"/>
      </w:pPr>
      <w:bookmarkStart w:id="77" w:name="model:object"/>
      <w:r>
        <w:t xml:space="preserve">Object</w:t>
      </w:r>
      <w:bookmarkEnd w:id="77"/>
    </w:p>
    <w:p>
      <w:pPr>
        <w:pStyle w:val="CaptionedFigure"/>
      </w:pPr>
      <w:bookmarkStart w:id="79"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8"/>
                    <a:stretch>
                      <a:fillRect/>
                    </a:stretch>
                  </pic:blipFill>
                  <pic:spPr bwMode="auto">
                    <a:xfrm>
                      <a:off x="0" y="0"/>
                      <a:ext cx="3073400" cy="3111500"/>
                    </a:xfrm>
                    <a:prstGeom prst="rect">
                      <a:avLst/>
                    </a:prstGeom>
                    <a:noFill/>
                    <a:ln w="9525">
                      <a:noFill/>
                      <a:headEnd/>
                      <a:tailEnd/>
                    </a:ln>
                  </pic:spPr>
                </pic:pic>
              </a:graphicData>
            </a:graphic>
          </wp:inline>
        </w:drawing>
      </w:r>
      <w:bookmarkEnd w:id="79"/>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—i.e., attributes— and methods —i.e., functions or routines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0" w:name="model:semistructured"/>
      <w:r>
        <w:t xml:space="preserve">Semi-structured</w:t>
      </w:r>
      <w:bookmarkEnd w:id="80"/>
    </w:p>
    <w:p>
      <w:pPr>
        <w:pStyle w:val="CaptionedFigure"/>
      </w:pPr>
      <w:bookmarkStart w:id="82"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1"/>
                    <a:stretch>
                      <a:fillRect/>
                    </a:stretch>
                  </pic:blipFill>
                  <pic:spPr bwMode="auto">
                    <a:xfrm>
                      <a:off x="0" y="0"/>
                      <a:ext cx="5334000" cy="2873505"/>
                    </a:xfrm>
                    <a:prstGeom prst="rect">
                      <a:avLst/>
                    </a:prstGeom>
                    <a:noFill/>
                    <a:ln w="9525">
                      <a:noFill/>
                      <a:headEnd/>
                      <a:tailEnd/>
                    </a:ln>
                  </pic:spPr>
                </pic:pic>
              </a:graphicData>
            </a:graphic>
          </wp:inline>
        </w:drawing>
      </w:r>
      <w:bookmarkEnd w:id="82"/>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known database of this kind is the Internet Movie Database (IMDB).</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Instances</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w:t>
            </w:r>
            <w:r>
              <w:t xml:space="preserve"> </w:t>
            </w:r>
            <w:r>
              <w:t xml:space="preserve">ge</w:t>
            </w:r>
            <w:r>
              <w:t xml:space="preserve">;</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 </w:t>
            </w:r>
          </w:p>
        </w:tc>
        <w:tc>
          <w:p>
            <w:pPr>
              <w:pStyle w:val="Compact"/>
              <w:jc w:val="left"/>
            </w:pPr>
            <w:r>
              <w:t xml:space="preserve">oracle</w:t>
            </w:r>
            <w:r>
              <w:t xml:space="preserve">;</w:t>
            </w:r>
            <w:r>
              <w:t xml:space="preserve"> </w:t>
            </w:r>
            <w:r>
              <w:t xml:space="preserve">apache</w:t>
            </w:r>
            <w:r>
              <w:t xml:space="preserve">;</w:t>
            </w:r>
            <w:r>
              <w:t xml:space="preserve"> </w:t>
            </w:r>
            <w:r>
              <w:t xml:space="preserve">amazon</w:t>
            </w:r>
            <w:r>
              <w:t xml:space="preserve"> </w:t>
            </w:r>
            <w:r>
              <w:t xml:space="preserve">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(Smalltalk); Gbase (LISP);</w:t>
            </w:r>
            <w:r>
              <w:t xml:space="preserve"> </w:t>
            </w:r>
            <w:r>
              <w:t xml:space="preserve">couchdb</w:t>
            </w:r>
          </w:p>
        </w:tc>
      </w:tr>
      <w:tr>
        <w:tc>
          <w:p>
            <w:pPr>
              <w:pStyle w:val="Compact"/>
              <w:jc w:val="left"/>
            </w:pPr>
            <w:r>
              <w:t xml:space="preserve">1990s  </w:t>
            </w:r>
          </w:p>
        </w:tc>
        <w:tc>
          <w:p>
            <w:pPr>
              <w:pStyle w:val="Compact"/>
              <w:jc w:val="left"/>
            </w:pPr>
            <w:r>
              <w:t xml:space="preserve"> </w:t>
            </w:r>
          </w:p>
        </w:tc>
        <w:tc>
          <w:p>
            <w:pPr>
              <w:pStyle w:val="Compact"/>
              <w:jc w:val="left"/>
            </w:pPr>
            <w:r>
              <w:t xml:space="preserve">W3C  </w:t>
            </w:r>
          </w:p>
        </w:tc>
        <w:tc>
          <w:p>
            <w:pPr>
              <w:pStyle w:val="Compact"/>
              <w:jc w:val="left"/>
            </w:pPr>
            <w:r>
              <w:t xml:space="preserve">XML;</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w:t>
            </w:r>
            <w:r>
              <w:t xml:space="preserve"> </w:t>
            </w:r>
            <w:r>
              <w:t xml:space="preserve">ase</w:t>
            </w:r>
            <w:r>
              <w:t xml:space="preserve">;</w:t>
            </w:r>
            <w:r>
              <w:t xml:space="preserve"> </w:t>
            </w:r>
            <w:r>
              <w:t xml:space="preserve">hana</w:t>
            </w:r>
            <w:r>
              <w:t xml:space="preserve">; EXASolution; WebDNA</w:t>
            </w:r>
          </w:p>
        </w:tc>
      </w:tr>
    </w:tbl>
    <w:p>
      <w:pPr>
        <w:pStyle w:val="Heading2"/>
      </w:pPr>
      <w:bookmarkStart w:id="83" w:name="Xb1ac8120eb0efdf1ece00979462e143f6a11d8a"/>
      <w:r>
        <w:t xml:space="preserve">Databasing Sound: Applications of databases in sound</w:t>
      </w:r>
      <w:bookmarkEnd w:id="83"/>
    </w:p>
    <w:p>
      <w:pPr>
        <w:pStyle w:val="FirstParagraph"/>
      </w:pPr>
      <w:r>
        <w:t xml:space="preserve">So far I have reviewed Manovich’s declaration of the database as a new creative center in new media art, and I have taken Hansen’s criticism on Manovich’s disembodied arguments, identifying in Manovich a silent allegiance to Kittler’s posthumanism. The interlocking of data as information and its human residue has been overlooked by the next generation of writers who followed Manovich’s call for ‘info-aesthetics’ in the book .</w:t>
      </w:r>
    </w:p>
    <w:p>
      <w:pPr>
        <w:pStyle w:val="BodyText"/>
      </w:pPr>
      <w:r>
        <w:t xml:space="preserve">Hansen’s emphasis on visual art is well justified within his text, as he goes through great lengths to prove his theory of body and affect within new media while dedicating himself solely to what he considers “the most disembodied” of the senses</w:t>
      </w:r>
      <w:r>
        <w:t xml:space="preserve"> </w:t>
      </w:r>
      <w:r>
        <w:t xml:space="preserve">(Hansen 2004, p. 31)</w:t>
      </w:r>
      <w:r>
        <w:t xml:space="preserve">. However, this is not the case within the collection gathered in . This book constitutes the most comprehensive text on database art so far, however, sound and music practices are absolutely absent. My intention in this section is to take the current state of new media theory and the theory of databases and data structures described in earlier sections, to theorize the use of databases in relation to sound.</w:t>
      </w:r>
    </w:p>
    <w:p>
      <w:pPr>
        <w:pStyle w:val="CaptionedFigure"/>
      </w:pPr>
      <w:r>
        <w:drawing>
          <wp:inline>
            <wp:extent cx="5334000" cy="1046259"/>
            <wp:effectExtent b="0" l="0" r="0" t="0"/>
            <wp:docPr descr="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4"/>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5" w:name="img:mir_comp_sonif_interaction"/>
      <w:r>
        <w:t xml:space="preserve">[img:mir_comp_sonif_interaction]</w:t>
      </w:r>
      <w:bookmarkEnd w:id="85"/>
    </w:p>
    <w:p>
      <w:pPr>
        <w:pStyle w:val="BodyText"/>
      </w:pPr>
      <w:r>
        <w:t xml:space="preserve">The database has been a silent partner in the music literature as since the first computers were used to make music. represents the position of the database in relation to music practices involving computers. The use of computers and databases can be found in diverse music fields such as</w:t>
      </w:r>
      <w:r>
        <w:t xml:space="preserve"> </w:t>
      </w:r>
      <w:r>
        <w:t xml:space="preserve">cac</w:t>
      </w:r>
      <w:r>
        <w:t xml:space="preserve">, Electroacoustic/electronic/computer music, Sonification, and</w:t>
      </w:r>
      <w:r>
        <w:t xml:space="preserve"> </w:t>
      </w:r>
      <w:r>
        <w:t xml:space="preserve">mir</w:t>
      </w:r>
      <w:r>
        <w:t xml:space="preserve">.</w:t>
      </w:r>
    </w:p>
    <w:p>
      <w:pPr>
        <w:pStyle w:val="BodyText"/>
      </w:pPr>
      <w:r>
        <w:t xml:space="preserve">In this section, I use the words ‘database’ and ‘computer’ somewhat interchangeably. This decision is not random, computers cannot exist without databases. In this context then, is all computer music database music? As I hope to demonstrate, there are overt and covert uses of the database, but the database is ubiquitous.</w:t>
      </w:r>
    </w:p>
    <w:p>
      <w:pPr>
        <w:pStyle w:val="Heading3"/>
      </w:pPr>
      <w:bookmarkStart w:id="86" w:name="mir"/>
      <w:r>
        <w:t xml:space="preserve">Music Information Retrieval</w:t>
      </w:r>
      <w:bookmarkEnd w:id="86"/>
    </w:p>
    <w:p>
      <w:pPr>
        <w:pStyle w:val="FirstParagraph"/>
      </w:pPr>
      <w:r>
        <w:t xml:space="preserve">In</w:t>
      </w:r>
      <w:r>
        <w:t xml:space="preserve"> </w:t>
      </w:r>
      <w:r>
        <w:t xml:space="preserve">mir</w:t>
      </w:r>
      <w:r>
        <w:t xml:space="preserve">,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w:t>
      </w:r>
      <w:r>
        <w:t xml:space="preserve"> </w:t>
      </w:r>
      <w:r>
        <w:t xml:space="preserve">ir</w:t>
      </w:r>
      <w:r>
        <w:t xml:space="preserve"> </w:t>
      </w:r>
      <w:r>
        <w:t xml:space="preserve">with Music Theory, and it has been present in academia for a while, most generally within Electrical Engineering departments. The objective of</w:t>
      </w:r>
      <w:r>
        <w:t xml:space="preserve"> </w:t>
      </w:r>
      <w:r>
        <w:t xml:space="preserve">mir</w:t>
      </w:r>
      <w:r>
        <w:t xml:space="preserve"> </w:t>
      </w:r>
      <w:r>
        <w:t xml:space="preserve">is to obtain useful information from the analysis of sound signals. That is,</w:t>
      </w:r>
      <w:r>
        <w:t xml:space="preserve"> </w:t>
      </w:r>
      <w:r>
        <w:t xml:space="preserve">mir</w:t>
      </w:r>
      <w:r>
        <w:t xml:space="preserve"> </w:t>
      </w:r>
      <w:r>
        <w:t xml:space="preserve">seeks to represent a complex signal with a small number of data points, thus defining an easily navigable information space.</w:t>
      </w:r>
    </w:p>
    <w:p>
      <w:pPr>
        <w:pStyle w:val="CaptionedFigure"/>
      </w:pPr>
      <w:bookmarkStart w:id="88" w:name="img:mir"/>
      <w:r>
        <w:drawing>
          <wp:inline>
            <wp:extent cx="2743200" cy="1435100"/>
            <wp:effectExtent b="0" l="0" r="0" t="0"/>
            <wp:docPr descr="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7"/>
                    <a:stretch>
                      <a:fillRect/>
                    </a:stretch>
                  </pic:blipFill>
                  <pic:spPr bwMode="auto">
                    <a:xfrm>
                      <a:off x="0" y="0"/>
                      <a:ext cx="2743200" cy="1435100"/>
                    </a:xfrm>
                    <a:prstGeom prst="rect">
                      <a:avLst/>
                    </a:prstGeom>
                    <a:noFill/>
                    <a:ln w="9525">
                      <a:noFill/>
                      <a:headEnd/>
                      <a:tailEnd/>
                    </a:ln>
                  </pic:spPr>
                </pic:pic>
              </a:graphicData>
            </a:graphic>
          </wp:inline>
        </w:drawing>
      </w:r>
      <w:bookmarkEnd w:id="88"/>
    </w:p>
    <w:p>
      <w:pPr>
        <w:pStyle w:val="ImageCaption"/>
      </w:pPr>
      <w:r>
        <w:t xml:space="preserve">Diagram of database performance in</w:t>
      </w:r>
      <w:r>
        <w:t xml:space="preserve"> </w:t>
      </w:r>
      <w:r>
        <w:t xml:space="preserve">mir</w:t>
      </w:r>
      <w:r>
        <w:t xml:space="preserve"> </w:t>
      </w:r>
      <w:r>
        <w:t xml:space="preserve">practices. The database is visibly next to the computer, and the two bottom arrows indicate the intervention of the human operator.</w:t>
      </w:r>
      <w:r>
        <w:t xml:space="preserve"> </w:t>
      </w:r>
    </w:p>
    <w:p>
      <w:pPr>
        <w:pStyle w:val="BodyText"/>
      </w:pPr>
      <w:r>
        <w:t xml:space="preserve">The space of navigation is often referred to as information or feature space, which essentially consists of a database of feature descriptors that can be navigated. Over the 18 years of the</w:t>
      </w:r>
      <w:r>
        <w:t xml:space="preserve"> </w:t>
      </w:r>
      <w:r>
        <w:t xml:space="preserve">ismir</w:t>
      </w:r>
      <w:r>
        <w:t xml:space="preserve"> </w:t>
      </w:r>
      <w:r>
        <w:t xml:space="preserve">conference, more than thirty databases of this sort have been publicly created and released, to classify millions of songs and musical genres. This type of database navigation has been used to perform automatic tasks such as categorization for recommendation systems, track separation or instrument recognition, and score transcriptions. In the following section, some of the uses of these databases will be mentioned.</w:t>
      </w:r>
      <w:hyperlink w:anchor="fn5">
        <w:r>
          <w:rPr>
            <w:vertAlign w:val="superscript"/>
            <w:rStyle w:val="Hyperlink"/>
          </w:rPr>
          <w:t xml:space="preserve">5</w:t>
        </w:r>
      </w:hyperlink>
    </w:p>
    <w:p>
      <w:pPr>
        <w:pStyle w:val="BodyText"/>
      </w:pPr>
      <w:r>
        <w:t xml:space="preserve">Among the many analytical uses of</w:t>
      </w:r>
      <w:r>
        <w:t xml:space="preserve"> </w:t>
      </w:r>
      <w:r>
        <w:t xml:space="preserve">mir</w:t>
      </w:r>
      <w:r>
        <w:t xml:space="preserve"> </w:t>
      </w:r>
      <w:r>
        <w:t xml:space="preserve">over the years, I would like to point to the</w:t>
      </w:r>
      <w:r>
        <w:t xml:space="preserve"> </w:t>
      </w:r>
      <w:r>
        <w:rPr>
          <w:i/>
        </w:rPr>
        <w:t xml:space="preserve">Semantic Hi-Fi</w:t>
      </w:r>
      <w:r>
        <w:t xml:space="preserve"> </w:t>
      </w:r>
      <w:r>
        <w:t xml:space="preserve">system, under development for at</w:t>
      </w:r>
      <w:r>
        <w:t xml:space="preserve"> </w:t>
      </w:r>
      <w:r>
        <w:t xml:space="preserve">ircam</w:t>
      </w:r>
      <w:r>
        <w:t xml:space="preserve"> </w:t>
      </w:r>
      <w:r>
        <w:t xml:space="preserve">under the supervision of Hugues Vinet</w:t>
      </w:r>
      <w:r>
        <w:t xml:space="preserve"> </w:t>
      </w:r>
      <w:r>
        <w:t xml:space="preserve">(Vinet 2005)</w:t>
      </w:r>
      <w:r>
        <w:t xml:space="preserve">. It consisted of a database system aimed for content-based querying of audio files, which would enable</w:t>
      </w:r>
      <w:r>
        <w:t xml:space="preserve"> </w:t>
      </w:r>
      <w:r>
        <w:t xml:space="preserve">dj</w:t>
      </w:r>
      <w:r>
        <w:t xml:space="preserve">’s to browse through files, apply beat-synchronized transitions between them, and many other automated tasks. The project lasted for over three years, and stemmed from the research of another previous project by Vinet at</w:t>
      </w:r>
      <w:r>
        <w:t xml:space="preserve"> </w:t>
      </w:r>
      <w:r>
        <w:t xml:space="preserve">ircam</w:t>
      </w:r>
      <w:r>
        <w:t xml:space="preserve">, the</w:t>
      </w:r>
      <w:r>
        <w:t xml:space="preserve"> </w:t>
      </w:r>
      <w:r>
        <w:t xml:space="preserve">cuidado</w:t>
      </w:r>
      <w:r>
        <w:t xml:space="preserve"> </w:t>
      </w:r>
      <w:r>
        <w:t xml:space="preserve">project</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w:t>
      </w:r>
      <w:r>
        <w:t xml:space="preserve"> </w:t>
      </w:r>
      <w:r>
        <w:t xml:space="preserve">mir</w:t>
      </w:r>
      <w:r>
        <w:t xml:space="preserve"> </w:t>
      </w:r>
      <w:r>
        <w:t xml:space="preserve">has given for the database have been:</w:t>
      </w:r>
    </w:p>
    <w:p>
      <w:pPr>
        <w:numPr>
          <w:numId w:val="1021"/>
          <w:ilvl w:val="0"/>
        </w:numPr>
      </w:pPr>
      <w:r>
        <w:t xml:space="preserve">to create digital libraries</w:t>
      </w:r>
      <w:r>
        <w:t xml:space="preserve"> </w:t>
      </w:r>
      <w:r>
        <w:t xml:space="preserve">(Dunn 2000)</w:t>
      </w:r>
    </w:p>
    <w:p>
      <w:pPr>
        <w:numPr>
          <w:numId w:val="1021"/>
          <w:ilvl w:val="0"/>
        </w:numPr>
      </w:pPr>
      <w:r>
        <w:t xml:space="preserve">to store actual music notation</w:t>
      </w:r>
      <w:r>
        <w:t xml:space="preserve"> </w:t>
      </w:r>
      <w:r>
        <w:t xml:space="preserve">(Good 2000)</w:t>
      </w:r>
    </w:p>
    <w:p>
      <w:pPr>
        <w:numPr>
          <w:numId w:val="1021"/>
          <w:ilvl w:val="0"/>
        </w:numPr>
      </w:pPr>
      <w:r>
        <w:t xml:space="preserve">for audio classification and clustering</w:t>
      </w:r>
      <w:r>
        <w:t xml:space="preserve"> </w:t>
      </w:r>
      <w:r>
        <w:t xml:space="preserve">(Homburg et al. 2005, Yang 2001)</w:t>
      </w:r>
    </w:p>
    <w:p>
      <w:pPr>
        <w:numPr>
          <w:numId w:val="1021"/>
          <w:ilvl w:val="0"/>
        </w:numPr>
      </w:pPr>
      <w:r>
        <w:t xml:space="preserve">for the evaluation of multiple-source, fundamental frequency estimation algorithms</w:t>
      </w:r>
      <w:r>
        <w:t xml:space="preserve"> </w:t>
      </w:r>
      <w:r>
        <w:t xml:space="preserve">(Yeh et al. 2007)</w:t>
      </w:r>
    </w:p>
    <w:p>
      <w:pPr>
        <w:numPr>
          <w:numId w:val="1021"/>
          <w:ilvl w:val="0"/>
        </w:numPr>
      </w:pPr>
      <w:r>
        <w:t xml:space="preserve">to describe performance expression</w:t>
      </w:r>
      <w:r>
        <w:t xml:space="preserve"> </w:t>
      </w:r>
      <w:r>
        <w:t xml:space="preserve">(Hashida et al. 2008)</w:t>
      </w:r>
    </w:p>
    <w:p>
      <w:pPr>
        <w:numPr>
          <w:numId w:val="1021"/>
          <w:ilvl w:val="0"/>
        </w:numPr>
      </w:pPr>
      <w:r>
        <w:t xml:space="preserve">for genre recognition and classification</w:t>
      </w:r>
      <w:r>
        <w:t xml:space="preserve"> </w:t>
      </w:r>
      <w:r>
        <w:t xml:space="preserve">(Jr. et al. 2008, Sanden et al. 2010, Xu et al. 2005)</w:t>
      </w:r>
    </w:p>
    <w:p>
      <w:pPr>
        <w:numPr>
          <w:numId w:val="1021"/>
          <w:ilvl w:val="0"/>
        </w:numPr>
      </w:pPr>
      <w:r>
        <w:t xml:space="preserve">for structural analysis</w:t>
      </w:r>
      <w:r>
        <w:t xml:space="preserve"> </w:t>
      </w:r>
      <w:r>
        <w:t xml:space="preserve">(Smith et al. 2011)</w:t>
      </w:r>
    </w:p>
    <w:p>
      <w:pPr>
        <w:numPr>
          <w:numId w:val="1021"/>
          <w:ilvl w:val="0"/>
        </w:numPr>
      </w:pPr>
      <w:r>
        <w:t xml:space="preserve">for contextual music listening pattern detection using social media</w:t>
      </w:r>
      <w:r>
        <w:t xml:space="preserve"> </w:t>
      </w:r>
      <w:r>
        <w:t xml:space="preserve">(Hauger et al. 2013)</w:t>
      </w:r>
    </w:p>
    <w:p>
      <w:pPr>
        <w:numPr>
          <w:numId w:val="1021"/>
          <w:ilvl w:val="0"/>
        </w:numPr>
      </w:pPr>
      <w:r>
        <w:t xml:space="preserve">to train models for phoneme detection</w:t>
      </w:r>
      <w:r>
        <w:t xml:space="preserve"> </w:t>
      </w:r>
      <w:r>
        <w:t xml:space="preserve">(Proutskova et al. 2012)</w:t>
      </w:r>
    </w:p>
    <w:p>
      <w:pPr>
        <w:numPr>
          <w:numId w:val="1021"/>
          <w:ilvl w:val="0"/>
        </w:numPr>
      </w:pPr>
      <w:r>
        <w:t xml:space="preserve">for schenkerian analysis</w:t>
      </w:r>
      <w:r>
        <w:t xml:space="preserve"> </w:t>
      </w:r>
      <w:r>
        <w:t xml:space="preserve">(Kirlin 2014)</w:t>
      </w:r>
    </w:p>
    <w:p>
      <w:pPr>
        <w:numPr>
          <w:numId w:val="1021"/>
          <w:ilvl w:val="0"/>
        </w:numPr>
      </w:pPr>
      <w:r>
        <w:t xml:space="preserve">for tonal music analysis using generative theory of tonal music (GTTM)</w:t>
      </w:r>
      <w:r>
        <w:t xml:space="preserve"> </w:t>
      </w:r>
      <w:r>
        <w:t xml:space="preserve">(Hamanaka et al. 2014)</w:t>
      </w:r>
    </w:p>
    <w:p>
      <w:pPr>
        <w:numPr>
          <w:numId w:val="1021"/>
          <w:ilvl w:val="0"/>
        </w:numPr>
      </w:pPr>
      <w:r>
        <w:t xml:space="preserve">for counterpoint analysis</w:t>
      </w:r>
      <w:r>
        <w:t xml:space="preserve"> </w:t>
      </w:r>
      <w:r>
        <w:t xml:space="preserve">(Antila &amp; Cumming 2014)</w:t>
      </w:r>
    </w:p>
    <w:p>
      <w:pPr>
        <w:numPr>
          <w:numId w:val="1021"/>
          <w:ilvl w:val="0"/>
        </w:numPr>
      </w:pPr>
      <w:r>
        <w:t xml:space="preserve">for emotion recognition and color associations in the listener</w:t>
      </w:r>
      <w:r>
        <w:t xml:space="preserve"> </w:t>
      </w:r>
      <w:r>
        <w:t xml:space="preserve">(Pesek et al. 2014)</w:t>
      </w:r>
    </w:p>
    <w:p>
      <w:pPr>
        <w:numPr>
          <w:numId w:val="1021"/>
          <w:ilvl w:val="0"/>
        </w:numPr>
      </w:pPr>
      <w:r>
        <w:t xml:space="preserve">for melody extraction</w:t>
      </w:r>
      <w:r>
        <w:t xml:space="preserve"> </w:t>
      </w:r>
      <w:r>
        <w:t xml:space="preserve">(Bittner et al. 2014)</w:t>
      </w:r>
    </w:p>
    <w:p>
      <w:pPr>
        <w:numPr>
          <w:numId w:val="1021"/>
          <w:ilvl w:val="0"/>
        </w:numPr>
      </w:pPr>
      <w:r>
        <w:t xml:space="preserve">for harmonic analysis</w:t>
      </w:r>
      <w:r>
        <w:t xml:space="preserve"> </w:t>
      </w:r>
      <w:r>
        <w:t xml:space="preserve">(Devaney et al. 2015)</w:t>
      </w:r>
    </w:p>
    <w:p>
      <w:pPr>
        <w:numPr>
          <w:numId w:val="1021"/>
          <w:ilvl w:val="0"/>
        </w:numPr>
      </w:pPr>
      <w:r>
        <w:t xml:space="preserve">for the evaluation of tempo estimation and key detection algorithms</w:t>
      </w:r>
      <w:r>
        <w:t xml:space="preserve"> </w:t>
      </w:r>
      <w:r>
        <w:t xml:space="preserve">(Knees et al. 2015)</w:t>
      </w:r>
    </w:p>
    <w:p>
      <w:pPr>
        <w:numPr>
          <w:numId w:val="1021"/>
          <w:ilvl w:val="0"/>
        </w:numPr>
      </w:pPr>
      <w:r>
        <w:t xml:space="preserve">for orchestration</w:t>
      </w:r>
      <w:r>
        <w:t xml:space="preserve"> </w:t>
      </w:r>
      <w:r>
        <w:t xml:space="preserve">(Crestel et al. 2017)</w:t>
      </w:r>
    </w:p>
    <w:p>
      <w:pPr>
        <w:numPr>
          <w:numId w:val="1021"/>
          <w:ilvl w:val="0"/>
        </w:numPr>
      </w:pPr>
      <w:r>
        <w:t xml:space="preserve">for computational musicology</w:t>
      </w:r>
      <w:hyperlink w:anchor="fn6">
        <w:r>
          <w:rPr>
            <w:vertAlign w:val="superscript"/>
            <w:rStyle w:val="Hyperlink"/>
          </w:rPr>
          <w:t xml:space="preserve">6</w:t>
        </w:r>
      </w:hyperlink>
      <w:r>
        <w:t xml:space="preserve"> </w:t>
      </w:r>
      <w:r>
        <w:t xml:space="preserve">(Parada-Cabaleiro et al. 2017)</w:t>
      </w:r>
    </w:p>
    <w:p>
      <w:pPr>
        <w:numPr>
          <w:numId w:val="1021"/>
          <w:ilvl w:val="0"/>
        </w:numPr>
      </w:pPr>
      <w:r>
        <w:t xml:space="preserve">for forensic analysis as a complement of video analysis</w:t>
      </w:r>
      <w:r>
        <w:t xml:space="preserve"> </w:t>
      </w:r>
      <w:r>
        <w:t xml:space="preserve">(Serizel et al. 2016)</w:t>
      </w:r>
    </w:p>
    <w:p>
      <w:pPr>
        <w:numPr>
          <w:numId w:val="1021"/>
          <w:ilvl w:val="0"/>
        </w:numPr>
      </w:pPr>
      <w:r>
        <w:t xml:space="preserve">for training and evaluating chord transcription algorithms</w:t>
      </w:r>
      <w:r>
        <w:t xml:space="preserve"> </w:t>
      </w:r>
      <w:r>
        <w:t xml:space="preserve">(Eremenko et al. 2018)</w:t>
      </w:r>
    </w:p>
    <w:p>
      <w:pPr>
        <w:numPr>
          <w:numId w:val="1021"/>
          <w:ilvl w:val="0"/>
        </w:numPr>
      </w:pPr>
      <w:r>
        <w:t xml:space="preserve">for multi-instrument recognition</w:t>
      </w:r>
      <w:r>
        <w:t xml:space="preserve"> </w:t>
      </w:r>
      <w:r>
        <w:t xml:space="preserve">(Humphrey et al. 2018)</w:t>
      </w:r>
    </w:p>
    <w:p>
      <w:pPr>
        <w:pStyle w:val="Heading3"/>
      </w:pPr>
      <w:bookmarkStart w:id="89" w:name="sonification"/>
      <w:r>
        <w:t xml:space="preserve">Sonification</w:t>
      </w:r>
      <w:bookmarkEnd w:id="89"/>
    </w:p>
    <w:p>
      <w:pPr>
        <w:pStyle w:val="CaptionedFigure"/>
      </w:pPr>
      <w:bookmarkStart w:id="91"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0"/>
                    <a:stretch>
                      <a:fillRect/>
                    </a:stretch>
                  </pic:blipFill>
                  <pic:spPr bwMode="auto">
                    <a:xfrm>
                      <a:off x="0" y="0"/>
                      <a:ext cx="2019300" cy="1879600"/>
                    </a:xfrm>
                    <a:prstGeom prst="rect">
                      <a:avLst/>
                    </a:prstGeom>
                    <a:noFill/>
                    <a:ln w="9525">
                      <a:noFill/>
                      <a:headEnd/>
                      <a:tailEnd/>
                    </a:ln>
                  </pic:spPr>
                </pic:pic>
              </a:graphicData>
            </a:graphic>
          </wp:inline>
        </w:drawing>
      </w:r>
      <w:bookmarkEnd w:id="91"/>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To a certain extent, the database is the ground floor of sonification, or what allows sonification to emerge as a practice. The sonified data is very likely to be digital</w:t>
      </w:r>
      <w:hyperlink w:anchor="fn7">
        <w:r>
          <w:rPr>
            <w:vertAlign w:val="superscript"/>
            <w:rStyle w:val="Hyperlink"/>
          </w:rPr>
          <w:t xml:space="preserve">7</w:t>
        </w:r>
      </w:hyperlink>
      <w:r>
        <w:t xml:space="preserve">, which means that data needs to be stored in a structured way for fast access by computers, that is, data needs to be anchored in a database, and its inner relationships translated acoustically</w:t>
      </w:r>
      <w:r>
        <w:t xml:space="preserve"> </w:t>
      </w:r>
      <w:r>
        <w:t xml:space="preserve">(Walker &amp; Nees 2011, p. 9)</w:t>
      </w:r>
      <w:r>
        <w:t xml:space="preserve">.</w:t>
      </w:r>
    </w:p>
    <w:p>
      <w:pPr>
        <w:pStyle w:val="BodyText"/>
      </w:pPr>
      <w:r>
        <w:t xml:space="preserve">According to Walker and Nees, there are three types of sonifications: event-based, model-based, and continuous. I understand these types of sonification are ways of performing a database. Continuous sonification (or audification) consists of directly translating waveforms of periodic data into sound, thus reading a portion of the database directly as samples</w:t>
      </w:r>
      <w:r>
        <w:t xml:space="preserve"> </w:t>
      </w:r>
      <w:r>
        <w:t xml:space="preserve">(Walker &amp; Nees 2011, p. 17)</w:t>
      </w:r>
      <w:r>
        <w:t xml:space="preserve">. Model-based sonification is useful for what is known as data exploration, a process driven by the interaction of the user with a virtual model of the data</w:t>
      </w:r>
      <w:r>
        <w:t xml:space="preserve"> </w:t>
      </w:r>
      <w:r>
        <w:t xml:space="preserve">(Walker &amp; Nees 2011, p. 17)</w:t>
      </w:r>
      <w:r>
        <w:t xml:space="preserve">. Event-based (or parameter mapping) sonification is aimed at representing changes in a database as acoustic saliences. In this sense, some dimensions of the data need to be translated into acoustic parameters, such as frequency, periodicity, density, etc.</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all of the mentioned types of sonifications, the data comes first, and it needs to be pre-processed so that it can be adapted to the sound synthesis engines of choice. Sonification, as a “relatively recent subset of auditory display,” belongs to the broader scope of information systems such as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w:t>
      </w:r>
    </w:p>
    <w:p>
      <w:pPr>
        <w:pStyle w:val="BodyText"/>
      </w:pPr>
      <w:r>
        <w:t xml:space="preserve">In what follows, I present some instances of sonification practices as described by their authors.</w:t>
      </w:r>
    </w:p>
    <w:p>
      <w:pPr>
        <w:pStyle w:val="Heading4"/>
      </w:pPr>
      <w:bookmarkStart w:id="92" w:name="sonification:parametermapping"/>
      <w:r>
        <w:t xml:space="preserve">Parameter mapping</w:t>
      </w:r>
      <w:bookmarkEnd w:id="92"/>
    </w:p>
    <w:p>
      <w:pPr>
        <w:pStyle w:val="Heading5"/>
      </w:pPr>
      <w:bookmarkStart w:id="93" w:name="dow"/>
      <w:r>
        <w:t xml:space="preserve">DOW</w:t>
      </w:r>
      <w:bookmarkEnd w:id="93"/>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8">
        <w:r>
          <w:rPr>
            <w:vertAlign w:val="superscript"/>
            <w:rStyle w:val="Hyperlink"/>
          </w:rPr>
          <w:t xml:space="preserve">8</w:t>
        </w:r>
      </w:hyperlink>
    </w:p>
    <w:p>
      <w:pPr>
        <w:pStyle w:val="Heading5"/>
      </w:pPr>
      <w:bookmarkStart w:id="94" w:name="medical-images"/>
      <w:r>
        <w:t xml:space="preserve">Medical Images</w:t>
      </w:r>
      <w:bookmarkEnd w:id="94"/>
    </w:p>
    <w:p>
      <w:pPr>
        <w:pStyle w:val="FirstParagraph"/>
      </w:pPr>
      <w:r>
        <w:t xml:space="preserve">Cadiz et al</w:t>
      </w:r>
      <w:r>
        <w:t xml:space="preserve"> </w:t>
      </w:r>
      <w:r>
        <w:t xml:space="preserve">(Cádiz et al. 2015)</w:t>
      </w:r>
      <w:r>
        <w:t xml:space="preserve"> </w:t>
      </w:r>
      <w:r>
        <w:t xml:space="preserve">proposed a sonification approach based on statistical descriptors of</w:t>
      </w:r>
      <w:r>
        <w:t xml:space="preserve"> </w:t>
      </w:r>
      <w:r>
        <w:t xml:space="preserve">roi</w:t>
      </w:r>
      <w:r>
        <w:t xml:space="preserve"> </w:t>
      </w:r>
      <w:r>
        <w:t xml:space="preserve">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5" w:name="sonification:model"/>
      <w:r>
        <w:t xml:space="preserve">Model-based sonification</w:t>
      </w:r>
      <w:bookmarkEnd w:id="95"/>
    </w:p>
    <w:p>
      <w:pPr>
        <w:pStyle w:val="Heading5"/>
      </w:pPr>
      <w:bookmarkStart w:id="96" w:name="space"/>
      <w:r>
        <w:t xml:space="preserve">Space</w:t>
      </w:r>
      <w:bookmarkEnd w:id="96"/>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w:t>
      </w:r>
      <w:r>
        <w:t xml:space="preserve"> </w:t>
      </w:r>
      <w:r>
        <w:t xml:space="preserve">qcd-audio</w:t>
      </w:r>
      <w:r>
        <w:t xml:space="preserve"> </w:t>
      </w:r>
      <w:r>
        <w:t xml:space="preserve">project</w:t>
      </w:r>
      <w:r>
        <w:t xml:space="preserve"> </w:t>
      </w:r>
      <w:r>
        <w:t xml:space="preserve">(Vogt et al. 2012)</w:t>
      </w:r>
      <w:r>
        <w:t xml:space="preserve"> </w:t>
      </w:r>
      <w:r>
        <w:t xml:space="preserve">at the</w:t>
      </w:r>
      <w:r>
        <w:t xml:space="preserve"> </w:t>
      </w:r>
      <w:r>
        <w:t xml:space="preserve">iem</w:t>
      </w:r>
      <w:r>
        <w:t xml:space="preserve"> </w:t>
      </w:r>
      <w:r>
        <w:t xml:space="preserve">of the University of Music and Performing Arts in Graz. Within this installation, they proposed a three dimensional, navigable space holding a Monte Carlo simulation of the theory of</w:t>
      </w:r>
      <w:r>
        <w:t xml:space="preserve"> </w:t>
      </w:r>
      <w:r>
        <w:t xml:space="preserve">qed</w:t>
      </w:r>
      <w:r>
        <w:t xml:space="preserve">. Within this</w:t>
      </w:r>
      <w:r>
        <w:t xml:space="preserve"> </w:t>
      </w:r>
      <w:r>
        <w:t xml:space="preserve">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7" w:name="sonification:artistic"/>
      <w:r>
        <w:t xml:space="preserve">Artistic sonification</w:t>
      </w:r>
      <w:bookmarkEnd w:id="97"/>
    </w:p>
    <w:p>
      <w:pPr>
        <w:pStyle w:val="Heading5"/>
      </w:pPr>
      <w:bookmarkStart w:id="98" w:name="wolves"/>
      <w:r>
        <w:t xml:space="preserve">Wolves</w:t>
      </w:r>
      <w:bookmarkEnd w:id="98"/>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9">
        <w:r>
          <w:rPr>
            <w:vertAlign w:val="superscript"/>
            <w:rStyle w:val="Hyperlink"/>
          </w:rPr>
          <w:t xml:space="preserve">9</w:t>
        </w:r>
      </w:hyperlink>
    </w:p>
    <w:p>
      <w:pPr>
        <w:pStyle w:val="Heading5"/>
      </w:pPr>
      <w:bookmarkStart w:id="99" w:name="selva"/>
      <w:r>
        <w:t xml:space="preserve">Selva</w:t>
      </w:r>
      <w:bookmarkEnd w:id="99"/>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0">
        <w:r>
          <w:rPr>
            <w:vertAlign w:val="superscript"/>
            <w:rStyle w:val="Hyperlink"/>
          </w:rPr>
          <w:t xml:space="preserve">10</w:t>
        </w:r>
      </w:hyperlink>
      <w:r>
        <w:t xml:space="preserve"> </w:t>
      </w:r>
      <w:r>
        <w:t xml:space="preserve">using 14-hour long recordings taken from a forest</w:t>
      </w:r>
      <w:hyperlink w:anchor="fn11">
        <w:r>
          <w:rPr>
            <w:vertAlign w:val="superscript"/>
            <w:rStyle w:val="Hyperlink"/>
          </w:rPr>
          <w:t xml:space="preserve">11</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00" w:name="ocean"/>
      <w:r>
        <w:t xml:space="preserve">Ocean</w:t>
      </w:r>
      <w:bookmarkEnd w:id="100"/>
    </w:p>
    <w:p>
      <w:pPr>
        <w:pStyle w:val="FirstParagraph"/>
      </w:pPr>
      <w:r>
        <w:t xml:space="preserve">Bob L. Sturm</w:t>
      </w:r>
      <w:r>
        <w:t xml:space="preserve"> </w:t>
      </w:r>
      <w:r>
        <w:t xml:space="preserve">(Sturm 2002)</w:t>
      </w:r>
      <w:r>
        <w:t xml:space="preserve"> </w:t>
      </w:r>
      <w:r>
        <w:t xml:space="preserve">sonified ocean wave conditions of the US Pacific coast obtained by the</w:t>
      </w:r>
      <w:r>
        <w:t xml:space="preserve"> </w:t>
      </w:r>
      <w:r>
        <w:t xml:space="preserve">cdip</w:t>
      </w:r>
      <w:r>
        <w:t xml:space="preserve"> </w:t>
      </w:r>
      <w:r>
        <w:t xml:space="preserve">since 1975. The database until 2002 contained over 50</w:t>
      </w:r>
      <w:r>
        <w:t xml:space="preserve"> </w:t>
      </w:r>
      <w:r>
        <w:t xml:space="preserve">gb</w:t>
      </w:r>
      <w:r>
        <w:t xml:space="preserve"> </w:t>
      </w:r>
      <w:r>
        <w:t xml:space="preserve">of spectral and directional content of the wave-driven motions at the location of the sensing buoys. By scaling to hearable range and then performing an</w:t>
      </w:r>
      <w:r>
        <w:t xml:space="preserve"> </w:t>
      </w:r>
      <w:r>
        <w:t xml:space="preserve">ift</w:t>
      </w:r>
      <w:r>
        <w:t xml:space="preserve"> </w:t>
      </w:r>
      <w:r>
        <w:t xml:space="preserve">of the data, Sturm composed a piece called ‘Pacific Pulse,’ on which frequency sweeps indicate storms beginnings (rising) and endings (falling).</w:t>
      </w:r>
    </w:p>
    <w:p>
      <w:pPr>
        <w:pStyle w:val="Heading5"/>
      </w:pPr>
      <w:bookmarkStart w:id="101" w:name="river"/>
      <w:r>
        <w:t xml:space="preserve">River</w:t>
      </w:r>
      <w:bookmarkEnd w:id="101"/>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2">
        <w:r>
          <w:rPr>
            <w:vertAlign w:val="superscript"/>
            <w:rStyle w:val="Hyperlink"/>
          </w:rPr>
          <w:t xml:space="preserve">12</w:t>
        </w:r>
      </w:hyperlink>
      <w:r>
        <w:t xml:space="preserve">, by two audification processes (direct audification and via a straightforward additive synthesis process) applied to the</w:t>
      </w:r>
      <w:r>
        <w:t xml:space="preserve"> </w:t>
      </w:r>
      <w:r>
        <w:t xml:space="preserve">hmdb</w:t>
      </w:r>
      <w:r>
        <w:t xml:space="preserve">, a database holding</w:t>
      </w:r>
      <w:r>
        <w:t xml:space="preserve"> </w:t>
      </w:r>
      <w:r>
        <w:t xml:space="preserve">nmr</w:t>
      </w:r>
      <w:r>
        <w:t xml:space="preserve"> </w:t>
      </w:r>
      <w:r>
        <w:t xml:space="preserve">spectroscopies of molecules.</w:t>
      </w:r>
    </w:p>
    <w:p>
      <w:pPr>
        <w:pStyle w:val="Heading4"/>
      </w:pPr>
      <w:bookmarkStart w:id="102" w:name="sonification:software"/>
      <w:r>
        <w:t xml:space="preserve">Sonification Software</w:t>
      </w:r>
      <w:bookmarkEnd w:id="102"/>
    </w:p>
    <w:p>
      <w:pPr>
        <w:pStyle w:val="FirstParagraph"/>
      </w:pPr>
      <w:r>
        <w:t xml:space="preserve">The following software was selected from the many sonification tools built over the years. For further reference, see:</w:t>
      </w:r>
      <w:r>
        <w:t xml:space="preserve"> </w:t>
      </w:r>
      <w:r>
        <w:rPr>
          <w:i/>
        </w:rPr>
        <w:t xml:space="preserve">Listen</w:t>
      </w:r>
      <w:hyperlink w:anchor="fn13">
        <w:r>
          <w:rPr>
            <w:vertAlign w:val="superscript"/>
            <w:rStyle w:val="Hyperlink"/>
          </w:rPr>
          <w:t xml:space="preserve">13</w:t>
        </w:r>
      </w:hyperlink>
      <w:r>
        <w:t xml:space="preserve">, Pauletto and Hung’s</w:t>
      </w:r>
      <w:r>
        <w:t xml:space="preserve"> </w:t>
      </w:r>
      <w:r>
        <w:rPr>
          <w:i/>
        </w:rPr>
        <w:t xml:space="preserve">Sonification Toolkit</w:t>
      </w:r>
      <w:r>
        <w:t xml:space="preserve"> </w:t>
      </w:r>
      <w:r>
        <w:t xml:space="preserve">(Pauletto &amp; Hunt 2004)</w:t>
      </w:r>
      <w:r>
        <w:t xml:space="preserve">, and Joao Menzenes’</w:t>
      </w:r>
      <w:r>
        <w:t xml:space="preserve"> </w:t>
      </w:r>
      <w:r>
        <w:rPr>
          <w:i/>
        </w:rPr>
        <w:t xml:space="preserve">SonData</w:t>
      </w:r>
      <w:hyperlink w:anchor="fn14">
        <w:r>
          <w:rPr>
            <w:vertAlign w:val="superscript"/>
            <w:rStyle w:val="Hyperlink"/>
          </w:rPr>
          <w:t xml:space="preserve">14</w:t>
        </w:r>
      </w:hyperlink>
      <w:r>
        <w:t xml:space="preserve"> </w:t>
      </w:r>
      <w:r>
        <w:t xml:space="preserve">made using</w:t>
      </w:r>
      <w:r>
        <w:t xml:space="preserve"> </w:t>
      </w:r>
      <w:r>
        <w:t xml:space="preserve">max/msp</w:t>
      </w:r>
      <w:r>
        <w:t xml:space="preserve">.</w:t>
      </w:r>
    </w:p>
    <w:p>
      <w:pPr>
        <w:pStyle w:val="Heading5"/>
      </w:pPr>
      <w:bookmarkStart w:id="103" w:name="sonart"/>
      <w:r>
        <w:t xml:space="preserve">sonart</w:t>
      </w:r>
      <w:bookmarkEnd w:id="103"/>
    </w:p>
    <w:p>
      <w:pPr>
        <w:pStyle w:val="FirstParagraph"/>
      </w:pPr>
      <w:r>
        <w:t xml:space="preserve">Originally intended for sonification purposes,</w:t>
      </w:r>
      <w:r>
        <w:t xml:space="preserve"> </w:t>
      </w:r>
      <w:r>
        <w:t xml:space="preserve">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w:t>
      </w:r>
      <w:r>
        <w:t xml:space="preserve"> </w:t>
      </w:r>
      <w:r>
        <w:t xml:space="preserve">osc</w:t>
      </w:r>
      <w:r>
        <w:t xml:space="preserve"> </w:t>
      </w:r>
      <w:r>
        <w:t xml:space="preserve">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04" w:name="dataplayer"/>
      <w:r>
        <w:t xml:space="preserve">DataPlayer</w:t>
      </w:r>
      <w:bookmarkEnd w:id="104"/>
    </w:p>
    <w:p>
      <w:pPr>
        <w:pStyle w:val="FirstParagraph"/>
      </w:pPr>
      <w:r>
        <w:t xml:space="preserve">In his</w:t>
      </w:r>
      <w:r>
        <w:t xml:space="preserve"> </w:t>
      </w:r>
      <w:r>
        <w:t xml:space="preserve">caddc</w:t>
      </w:r>
      <w:r>
        <w:t xml:space="preserve"> </w:t>
      </w:r>
      <w:r>
        <w:t xml:space="preserve">environment called</w:t>
      </w:r>
      <w:r>
        <w:t xml:space="preserve"> </w:t>
      </w:r>
      <w:r>
        <w:rPr>
          <w:i/>
        </w:rPr>
        <w:t xml:space="preserve">DataPlayer</w:t>
      </w:r>
      <w:r>
        <w:t xml:space="preserve"> </w:t>
      </w:r>
      <w:r>
        <w:t xml:space="preserve">programmed as a standalone</w:t>
      </w:r>
      <w:r>
        <w:t xml:space="preserve"> </w:t>
      </w:r>
      <w:r>
        <w:t xml:space="preserve">max/msp</w:t>
      </w:r>
      <w:r>
        <w:t xml:space="preserve"> </w:t>
      </w:r>
      <w:r>
        <w:t xml:space="preserve">application, Nardelli</w:t>
      </w:r>
      <w:r>
        <w:t xml:space="preserve"> </w:t>
      </w:r>
      <w:r>
        <w:t xml:space="preserve">(Nardelli 2015)</w:t>
      </w:r>
      <w:r>
        <w:t xml:space="preserve"> </w:t>
      </w:r>
      <w:r>
        <w:t xml:space="preserve">sonified data from the</w:t>
      </w:r>
      <w:r>
        <w:t xml:space="preserve"> </w:t>
      </w:r>
      <w:r>
        <w:t xml:space="preserve">aflowlib</w:t>
      </w:r>
      <w:r>
        <w:t xml:space="preserve">.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05" w:name="madbpm"/>
      <w:r>
        <w:t xml:space="preserve">madbpm</w:t>
      </w:r>
      <w:bookmarkEnd w:id="105"/>
    </w:p>
    <w:p>
      <w:pPr>
        <w:pStyle w:val="FirstParagraph"/>
      </w:pPr>
      <w:r>
        <w:t xml:space="preserve">Hamilton et al</w:t>
      </w:r>
      <w:r>
        <w:t xml:space="preserve"> </w:t>
      </w:r>
      <w:r>
        <w:t xml:space="preserve">(Fox et al. 2017)</w:t>
      </w:r>
      <w:r>
        <w:t xml:space="preserve"> </w:t>
      </w:r>
      <w:r>
        <w:t xml:space="preserve">deviced</w:t>
      </w:r>
      <w:r>
        <w:t xml:space="preserve"> </w:t>
      </w:r>
      <w:r>
        <w:t xml:space="preserve">madbpm</w:t>
      </w:r>
      <w:r>
        <w:t xml:space="preserve">, a data-ingestion engine suitable for database perceptualization, that is, sonification and visualization. This modular C++ software platform enables data loading from</w:t>
      </w:r>
      <w:r>
        <w:t xml:space="preserve"> </w:t>
      </w:r>
      <w:r>
        <w:t xml:space="preserve">csv</w:t>
      </w:r>
      <w:r>
        <w:t xml:space="preserve"> </w:t>
      </w:r>
      <w:r>
        <w:t xml:space="preserve">files, multiple mapping via tagging, several traversing algorithms and units, and networked connectivity to SuperCollider for sound and</w:t>
      </w:r>
      <w:r>
        <w:t xml:space="preserve"> </w:t>
      </w:r>
      <w:r>
        <w:t xml:space="preserve">ofx</w:t>
      </w:r>
      <w:r>
        <w:t xml:space="preserve"> </w:t>
      </w:r>
      <w:r>
        <w:t xml:space="preserve">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w:t>
      </w:r>
      <w:r>
        <w:t xml:space="preserve"> </w:t>
      </w:r>
      <w:r>
        <w:t xml:space="preserve">dsl</w:t>
      </w:r>
      <w:r>
        <w:t xml:space="preserve"> </w:t>
      </w:r>
      <w:r>
        <w:t xml:space="preserve">that would enable extending the functionality of these behaviors in real-time.</w:t>
      </w:r>
    </w:p>
    <w:p>
      <w:pPr>
        <w:pStyle w:val="Heading4"/>
      </w:pPr>
      <w:bookmarkStart w:id="106" w:name="sonification:installations"/>
      <w:r>
        <w:t xml:space="preserve">Sonification Installations</w:t>
      </w:r>
      <w:bookmarkEnd w:id="106"/>
    </w:p>
    <w:p>
      <w:pPr>
        <w:pStyle w:val="Heading5"/>
      </w:pPr>
      <w:bookmarkStart w:id="107" w:name="ip-based-soundscape"/>
      <w:r>
        <w:t xml:space="preserve">ip</w:t>
      </w:r>
      <w:r>
        <w:t xml:space="preserve">-based soundscape</w:t>
      </w:r>
      <w:bookmarkEnd w:id="107"/>
    </w:p>
    <w:p>
      <w:pPr>
        <w:pStyle w:val="FirstParagraph"/>
      </w:pPr>
      <w:r>
        <w:t xml:space="preserve">Mark Ballora et al</w:t>
      </w:r>
      <w:r>
        <w:t xml:space="preserve"> </w:t>
      </w:r>
      <w:r>
        <w:t xml:space="preserve">(Ballora et al. 2010)</w:t>
      </w:r>
      <w:r>
        <w:t xml:space="preserve"> </w:t>
      </w:r>
      <w:r>
        <w:t xml:space="preserve">sonified a database of</w:t>
      </w:r>
      <w:r>
        <w:t xml:space="preserve"> </w:t>
      </w:r>
      <w:r>
        <w:t xml:space="preserve">http</w:t>
      </w:r>
      <w:r>
        <w:t xml:space="preserve"> </w:t>
      </w:r>
      <w:r>
        <w:t xml:space="preserve">requests at Penn State’s</w:t>
      </w:r>
      <w:r>
        <w:t xml:space="preserve"> </w:t>
      </w:r>
      <w:r>
        <w:t xml:space="preserve">nc2if</w:t>
      </w:r>
      <w:r>
        <w:t xml:space="preserve">. This database contained entries with four fields such as timestamp, location (latitude-longitude),</w:t>
      </w:r>
      <w:r>
        <w:t xml:space="preserve"> </w:t>
      </w:r>
      <w:r>
        <w:t xml:space="preserve">ip</w:t>
      </w:r>
      <w:r>
        <w:t xml:space="preserve"> </w:t>
      </w:r>
      <w:r>
        <w:t xml:space="preserve">address, and response type. Using parameter mapping, Ballora controled rhythm and spatialization with the first two, and pitch and timbre with</w:t>
      </w:r>
      <w:r>
        <w:t xml:space="preserve"> </w:t>
      </w:r>
      <w:r>
        <w:t xml:space="preserve">ip</w:t>
      </w:r>
      <w:r>
        <w:t xml:space="preserve"> </w:t>
      </w:r>
      <w:r>
        <w:t xml:space="preserve">data. However, the latter ranged from the more concrete —</w:t>
      </w:r>
      <w:r>
        <w:t xml:space="preserve">ip</w:t>
      </w:r>
      <w:r>
        <w:t xml:space="preserve"> </w:t>
      </w:r>
      <w:r>
        <w:t xml:space="preserve">to frequency space— to the more abstract —</w:t>
      </w:r>
      <w:r>
        <w:t xml:space="preserve">ip</w:t>
      </w:r>
      <w:r>
        <w:t xml:space="preserve"> </w:t>
      </w:r>
      <w:r>
        <w:t xml:space="preserve">as a formant filter and as a high-pass filter for a brown noise generator—, thus resulting in a soundscape with different but simultaneous sonifications of the data. Therefore, the work could run in the background generating a pleasing but informative experience.</w:t>
      </w:r>
      <w:hyperlink w:anchor="fn15">
        <w:r>
          <w:rPr>
            <w:vertAlign w:val="superscript"/>
            <w:rStyle w:val="Hyperlink"/>
          </w:rPr>
          <w:t xml:space="preserve">15</w:t>
        </w:r>
      </w:hyperlink>
    </w:p>
    <w:p>
      <w:pPr>
        <w:pStyle w:val="Heading5"/>
      </w:pPr>
      <w:bookmarkStart w:id="108" w:name="earthquakes-and-faces"/>
      <w:r>
        <w:t xml:space="preserve">Earthquakes and faces</w:t>
      </w:r>
      <w:bookmarkEnd w:id="108"/>
    </w:p>
    <w:p>
      <w:pPr>
        <w:pStyle w:val="FirstParagraph"/>
      </w:pPr>
      <w:r>
        <w:t xml:space="preserve">More recent installations include PerMagnus Lindorg’s sonification of real-time earthquake data as a sound sculpture</w:t>
      </w:r>
      <w:r>
        <w:t xml:space="preserve"> </w:t>
      </w:r>
      <w:r>
        <w:t xml:space="preserve">(Lindborg 2017)</w:t>
      </w:r>
      <w:r>
        <w:t xml:space="preserve">. Within , Lindborg used data from the</w:t>
      </w:r>
      <w:r>
        <w:t xml:space="preserve"> </w:t>
      </w:r>
      <w:r>
        <w:t xml:space="preserve">iris</w:t>
      </w:r>
      <w:r>
        <w:t xml:space="preserve"> </w:t>
      </w:r>
      <w:r>
        <w:t xml:space="preserve">Data Services, which transmits seismographic data packets updated every thirty minutes from multiple observation sites. He spatialized this data using coordinates of the events using a four-speaker array located at the center of the gallery space, and mapped the rest of the data to</w:t>
      </w:r>
      <w:r>
        <w:t xml:space="preserve"> </w:t>
      </w:r>
      <w:r>
        <w:t xml:space="preserve">fm</w:t>
      </w:r>
      <w:r>
        <w:t xml:space="preserve"> </w:t>
      </w:r>
      <w:r>
        <w:t xml:space="preserve">synthesis parameters. Simonelli et al</w:t>
      </w:r>
      <w:r>
        <w:t xml:space="preserve"> </w:t>
      </w:r>
      <w:r>
        <w:t xml:space="preserve">(Cámara Halac 2018a, Simonelli et al. 2017)</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5"/>
      </w:pPr>
      <w:bookmarkStart w:id="109" w:name="gpu-based-waveforms"/>
      <w:r>
        <w:t xml:space="preserve">gpu</w:t>
      </w:r>
      <w:r>
        <w:t xml:space="preserve">-based waveforms</w:t>
      </w:r>
      <w:bookmarkEnd w:id="109"/>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w:t>
      </w:r>
      <w:r>
        <w:t xml:space="preserve"> </w:t>
      </w:r>
      <w:r>
        <w:t xml:space="preserve">gpu</w:t>
      </w:r>
      <w:r>
        <w:t xml:space="preserve">. In order to carry this out, they used the Metal API</w:t>
      </w:r>
      <w:hyperlink w:anchor="fn16">
        <w:r>
          <w:rPr>
            <w:vertAlign w:val="superscript"/>
            <w:rStyle w:val="Hyperlink"/>
          </w:rPr>
          <w:t xml:space="preserve">16</w:t>
        </w:r>
      </w:hyperlink>
      <w:r>
        <w:t xml:space="preserve">, and intervened on the processing pipeline to output</w:t>
      </w:r>
      <w:r>
        <w:t xml:space="preserve"> </w:t>
      </w:r>
      <w:r>
        <w:t xml:space="preserve">cpu</w:t>
      </w:r>
      <w:r>
        <w:t xml:space="preserve"> </w:t>
      </w:r>
      <w:r>
        <w:t xml:space="preserve">accessible data. The audio engine running on the</w:t>
      </w:r>
      <w:r>
        <w:t xml:space="preserve"> </w:t>
      </w:r>
      <w:r>
        <w:t xml:space="preserve">cpu</w:t>
      </w:r>
      <w:r>
        <w:t xml:space="preserve"> </w:t>
      </w:r>
      <w:r>
        <w:t xml:space="preserve">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7">
        <w:r>
          <w:rPr>
            <w:vertAlign w:val="superscript"/>
            <w:rStyle w:val="Hyperlink"/>
          </w:rPr>
          <w:t xml:space="preserve">17</w:t>
        </w:r>
      </w:hyperlink>
      <w:r>
        <w:t xml:space="preserve">, they used the generated waveforms as a database, composing each waveform together with their visual generators as a collage.</w:t>
      </w:r>
    </w:p>
    <w:p>
      <w:pPr>
        <w:pStyle w:val="Heading3"/>
      </w:pPr>
      <w:bookmarkStart w:id="110" w:name="computer_music"/>
      <w:r>
        <w:t xml:space="preserve">Computer Music</w:t>
      </w:r>
      <w:bookmarkEnd w:id="110"/>
    </w:p>
    <w:p>
      <w:pPr>
        <w:pStyle w:val="FirstParagraph"/>
      </w:pPr>
      <w:r>
        <w:t xml:space="preserve">Computer music programs are built on programming languages that use data structures. Composers using sofware indirectly work with these data structures. Therefore, the database is (invisibly)</w:t>
      </w:r>
      <w:r>
        <w:t xml:space="preserve"> </w:t>
      </w:r>
      <w:r>
        <w:rPr>
          <w:i/>
        </w:rPr>
        <w:t xml:space="preserve">behind</w:t>
      </w:r>
      <w:r>
        <w:t xml:space="preserve"> </w:t>
      </w:r>
      <w:r>
        <w:t xml:space="preserve">composition. Given that much of the programming decisions in software development consist of delimiting constraints to data structures, I will go through a set of articles that show how composers and programmers have shaped music concepts. My argument is that working with data structures changes how we think and perform music making. A composer’s database performance resonates with data structures, and by extension, with programming decisions and languages.</w:t>
      </w:r>
    </w:p>
    <w:p>
      <w:pPr>
        <w:pStyle w:val="CaptionedFigure"/>
      </w:pPr>
      <w:bookmarkStart w:id="112" w:name="img:comp"/>
      <w:r>
        <w:drawing>
          <wp:inline>
            <wp:extent cx="1181100" cy="863600"/>
            <wp:effectExtent b="0" l="0" r="0" t="0"/>
            <wp:docPr descr="Diagram of database performance in computer music practices. The database is invisibly behind the computer, within the softwares used for (and as) music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11"/>
                    <a:stretch>
                      <a:fillRect/>
                    </a:stretch>
                  </pic:blipFill>
                  <pic:spPr bwMode="auto">
                    <a:xfrm>
                      <a:off x="0" y="0"/>
                      <a:ext cx="1181100" cy="863600"/>
                    </a:xfrm>
                    <a:prstGeom prst="rect">
                      <a:avLst/>
                    </a:prstGeom>
                    <a:noFill/>
                    <a:ln w="9525">
                      <a:noFill/>
                      <a:headEnd/>
                      <a:tailEnd/>
                    </a:ln>
                  </pic:spPr>
                </pic:pic>
              </a:graphicData>
            </a:graphic>
          </wp:inline>
        </w:drawing>
      </w:r>
      <w:bookmarkEnd w:id="112"/>
    </w:p>
    <w:p>
      <w:pPr>
        <w:pStyle w:val="ImageCaption"/>
      </w:pPr>
      <w:r>
        <w:t xml:space="preserve">Diagram of database performance in computer music practices. The database is invisibly behind the computer, within the softwares used for (and as) music works.</w:t>
      </w:r>
      <w:r>
        <w:t xml:space="preserve"> </w:t>
      </w:r>
    </w:p>
    <w:p>
      <w:pPr>
        <w:pStyle w:val="Heading4"/>
      </w:pPr>
      <w:bookmarkStart w:id="113" w:name="hierarchical-environments"/>
      <w:r>
        <w:t xml:space="preserve">Hierarchical environments</w:t>
      </w:r>
      <w:bookmarkEnd w:id="113"/>
    </w:p>
    <w:p>
      <w:pPr>
        <w:pStyle w:val="Heading5"/>
      </w:pPr>
      <w:bookmarkStart w:id="114" w:name="computer:sssp"/>
      <w:r>
        <w:t xml:space="preserve">Reducing cognitive burden</w:t>
      </w:r>
      <w:bookmarkEnd w:id="114"/>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FirstParagraph"/>
      </w:pPr>
      <w:r>
        <w:t xml:space="preserve">In William Buxton’s survey of computer music practices</w:t>
      </w:r>
      <w:r>
        <w:t xml:space="preserve"> </w:t>
      </w:r>
      <w:r>
        <w:t xml:space="preserve">(Buxton 1977)</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w:t>
      </w:r>
      <w:r>
        <w:t xml:space="preserve"> </w:t>
      </w:r>
      <w:r>
        <w:t xml:space="preserve">sssp</w:t>
      </w:r>
      <w:r>
        <w:t xml:space="preserve">, he focused on</w:t>
      </w:r>
      <w:r>
        <w:t xml:space="preserve"> </w:t>
      </w:r>
      <w:r>
        <w:t xml:space="preserve">hci</w:t>
      </w:r>
      <w:r>
        <w:t xml:space="preserve"> </w:t>
      </w:r>
      <w:r>
        <w:t xml:space="preserve">—a field in its very early stages in 1978—</w:t>
      </w:r>
      <w:hyperlink w:anchor="fn18">
        <w:r>
          <w:rPr>
            <w:vertAlign w:val="superscript"/>
            <w:rStyle w:val="Hyperlink"/>
          </w:rPr>
          <w:t xml:space="preserve">18</w:t>
        </w:r>
      </w:hyperlink>
      <w:r>
        <w:t xml:space="preserve">. Buxton’s concern throughout</w:t>
      </w:r>
      <w:r>
        <w:t xml:space="preserve"> </w:t>
      </w:r>
      <w:r>
        <w:t xml:space="preserve">sssp</w:t>
      </w:r>
      <w:r>
        <w:t xml:space="preserve"> </w:t>
      </w:r>
      <w:r>
        <w:t xml:space="preserve">was to address the“problems and benefits arising from the use of computers in musical composition”</w:t>
      </w:r>
      <w:r>
        <w:t xml:space="preserve"> </w:t>
      </w:r>
      <w:r>
        <w:t xml:space="preserve">(Buxton et al. 1978a,b, 1980, p. 472)</w:t>
      </w:r>
      <w:r>
        <w:t xml:space="preserve">. His solution 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in</w:t>
      </w:r>
      <w:r>
        <w:t xml:space="preserve"> </w:t>
      </w:r>
      <w:r>
        <w:t xml:space="preserve">sssp</w:t>
      </w:r>
      <w:r>
        <w:t xml:space="preserve">, the composer’s action was reduced to four main selection tasks: timbres, pitch-time structure, orchestration, and playback. Timbres were assigned by defining waveforms for the table lookup oscillators, and pitch-time structure consisted on pitches and rhythms on a score-like</w:t>
      </w:r>
      <w:r>
        <w:t xml:space="preserve"> </w:t>
      </w:r>
      <w:r>
        <w:t xml:space="preserve">gui</w:t>
      </w:r>
      <w:r>
        <w:t xml:space="preserve"> </w:t>
      </w:r>
      <w:r>
        <w:t xml:space="preserve">program called</w:t>
      </w:r>
      <w:r>
        <w:t xml:space="preserve"> </w:t>
      </w:r>
      <w:r>
        <w:t xml:space="preserve">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BodyText"/>
      </w:pPr>
      <w:r>
        <w:t xml:space="preserve">Buxton based his research on differing approaches to composition: Iannis Xenakis’s score-as-entity approach</w:t>
      </w:r>
      <w:r>
        <w:t xml:space="preserve"> </w:t>
      </w:r>
      <w:r>
        <w:t xml:space="preserve">(Xenakis 1992)</w:t>
      </w:r>
      <w:r>
        <w:t xml:space="preserve"> </w:t>
      </w:r>
      <w:r>
        <w:t xml:space="preserve">(the 1971 publication of ), an unpublished 1975 manuscript by Barry Vercoe at</w:t>
      </w:r>
      <w:r>
        <w:t xml:space="preserve"> </w:t>
      </w:r>
      <w:r>
        <w:t xml:space="preserve">mit</w:t>
      </w:r>
      <w:r>
        <w:t xml:space="preserve"> </w:t>
      </w:r>
      <w:r>
        <w:t xml:space="preserve">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 “the problem of dealing with the different structural levels of composition —from note to score—”</w:t>
      </w:r>
      <w:r>
        <w:t xml:space="preserve"> </w:t>
      </w:r>
      <w:r>
        <w:t xml:space="preserve">(Buxton et al. 1978b, p. 120)</w:t>
      </w:r>
      <w:r>
        <w:t xml:space="preserve"> </w:t>
      </w:r>
      <w:r>
        <w:t xml:space="preserve">(See</w:t>
      </w:r>
      <w:r>
        <w:t xml:space="preserve"> </w:t>
      </w:r>
      <w:hyperlink w:anchor="computer:balance">
        <w:r>
          <w:rPr>
            <w:rStyle w:val="Hyperlink"/>
          </w:rPr>
          <w:t xml:space="preserve">4.3.3.1.5</w:t>
        </w:r>
      </w:hyperlink>
      <w:r>
        <w:t xml:space="preserve">). Buxton, however, condensed these different approaches into what he called a “chunk-by-chunk” composition, where ‘chunk’ represented anything from notes to entire scores, and thus it became a scalability issue. Furthermore, he writes, “the key to allowing this ‘chunk-by-chunk’ addressing lies in our second observation: that the discussion of structural ‘levels’ immediately suggest a hierarchical internal representation of scores”</w:t>
      </w:r>
      <w:r>
        <w:t xml:space="preserve"> </w:t>
      </w:r>
      <w:r>
        <w:t xml:space="preserve">(Buxton et al. 1978b, p. 120)</w:t>
      </w:r>
      <w:r>
        <w:t xml:space="preserve">. That is to say, his solution for the scalability problem came with a hierarchical representation of scores.</w:t>
      </w:r>
    </w:p>
    <w:p>
      <w:pPr>
        <w:pStyle w:val="BodyText"/>
      </w:pPr>
      <w:r>
        <w:t xml:space="preserve">Buxton’s , his hierarchical design depended on a data structure called</w:t>
      </w:r>
      <w:r>
        <w:t xml:space="preserve"> </w:t>
      </w:r>
      <w:r>
        <w:rPr>
          <w:i/>
        </w:rPr>
        <w:t xml:space="preserve">symbol table</w:t>
      </w:r>
      <w:r>
        <w:t xml:space="preserve">, which he subsequently divided in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 ‘leaves’ of the tree structure—, and the latter consisting of nested</w:t>
      </w:r>
      <w:r>
        <w:t xml:space="preserve"> </w:t>
      </w:r>
      <w:r>
        <w:rPr>
          <w:rStyle w:val="VerbatimChar"/>
        </w:rPr>
        <w:t xml:space="preserve">score</w:t>
      </w:r>
      <w:r>
        <w:t xml:space="preserve"> </w:t>
      </w:r>
      <w:r>
        <w:t xml:space="preserve">objects that added recursivity to the structure. Buxtons’s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 paper</w:t>
      </w:r>
      <w:r>
        <w:t xml:space="preserve"> </w:t>
      </w:r>
      <w:r>
        <w:t xml:space="preserve">(Buxton et al. 1978b)</w:t>
      </w:r>
      <w:r>
        <w:t xml:space="preserve"> </w:t>
      </w:r>
      <w:r>
        <w:t xml:space="preserve">. In light of this transparency (and, perhaps, because of it), however, Buxton’s general purpose in his</w:t>
      </w:r>
      <w:r>
        <w:t xml:space="preserve"> </w:t>
      </w:r>
      <w:r>
        <w:t xml:space="preserve">hci</w:t>
      </w:r>
      <w:r>
        <w:t xml:space="preserve"> </w:t>
      </w:r>
      <w:r>
        <w:t xml:space="preserve">philosophy is to make the software work in such a way that it becomes invisible to the user. This is also known as a black-box approach. His innovations in this and other projects, however, have had enormous resonances in computer science, and the concept of reducing cognitive burden of the user developed as a standard of</w:t>
      </w:r>
      <w:r>
        <w:t xml:space="preserve"> </w:t>
      </w:r>
      <w:r>
        <w:t xml:space="preserve">hci</w:t>
      </w:r>
      <w:r>
        <w:t xml:space="preserve"> </w:t>
      </w:r>
      <w:r>
        <w:t xml:space="preserve">(Buxton 2016b)</w:t>
      </w:r>
      <w:r>
        <w:t xml:space="preserve">.</w:t>
      </w:r>
    </w:p>
    <w:p>
      <w:pPr>
        <w:pStyle w:val="Heading5"/>
      </w:pPr>
      <w:bookmarkStart w:id="115" w:name="black-boxing"/>
      <w:r>
        <w:t xml:space="preserve">Black-boxing</w:t>
      </w:r>
      <w:bookmarkEnd w:id="115"/>
    </w:p>
    <w:p>
      <w:pPr>
        <w:pStyle w:val="FirstParagraph"/>
      </w:pPr>
      <w:r>
        <w:t xml:space="preserve">Vílem Flusser</w:t>
      </w:r>
      <w:r>
        <w:t xml:space="preserve"> </w:t>
      </w:r>
      <w:r>
        <w:t xml:space="preserve">(Flusser 2011)</w:t>
      </w:r>
      <w:r>
        <w:t xml:space="preserve"> </w:t>
      </w:r>
      <w:r>
        <w:t xml:space="preserve">described our ability to envision as the power to visualize beyond the surface of the image, and to bring the technical image into a concrete state of experience. The ‘image,’ in Flusser’s case is the television screen in its abstract state of “electrons in a cathode ray tube.” Therefore, he argues, “if we are asking about the power to envision, we must let the black box remain —cybernetically— black”</w:t>
      </w:r>
      <w:r>
        <w:t xml:space="preserve"> </w:t>
      </w:r>
      <w:r>
        <w:t xml:space="preserve">(Flusser 2011, p. 35)</w:t>
      </w:r>
      <w:r>
        <w:t xml:space="preserve">. By seeing past the abstract quality of media we bring an image into experience. The black box is the possibility condition for envisioning to take place. Thus, by seeing past the hidden complexities of the software, composers are able to create music with unrestrained imagination. However, as I have shown before, Hansen makes a divergent point claiming that virtuality inherent in the body is the creative potential of image in-formation (See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 </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 Composers, therefore, are given these possibilities to create, at the cost of a limited performance of the database.</w:t>
      </w:r>
    </w:p>
    <w:p>
      <w:pPr>
        <w:pStyle w:val="Heading5"/>
      </w:pPr>
      <w:bookmarkStart w:id="116" w:name="computer:free"/>
      <w:r>
        <w:t xml:space="preserve">Generality and Portability</w:t>
      </w:r>
      <w:bookmarkEnd w:id="116"/>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w:t>
      </w:r>
      <w:r>
        <w:t xml:space="preserve"> </w:t>
      </w:r>
      <w:r>
        <w:t xml:space="preserve">sssp</w:t>
      </w:r>
      <w:r>
        <w:t xml:space="preserve"> </w:t>
      </w:r>
      <w:r>
        <w:t xml:space="preserve">lasted until 1982 due to lack of funding, and in the mid-1980s its research re-emerged with John Free</w:t>
      </w:r>
      <w:r>
        <w:t xml:space="preserve"> </w:t>
      </w:r>
      <w:r>
        <w:t xml:space="preserve">(Free 1987)</w:t>
      </w:r>
      <w:r>
        <w:t xml:space="preserve">, under Helicon Systems’</w:t>
      </w:r>
      <w:r>
        <w:t xml:space="preserve"> </w:t>
      </w:r>
      <w:r>
        <w:t xml:space="preserve">camp</w:t>
      </w:r>
      <w:r>
        <w:t xml:space="preserve">. Free’s programming philosophy thus called for generality, portability, and simplicity. Due to</w:t>
      </w:r>
      <w:r>
        <w:t xml:space="preserve"> </w:t>
      </w:r>
      <w:r>
        <w:t xml:space="preserve">sssp</w:t>
      </w:r>
      <w:r>
        <w:t xml:space="preserve">’s many hardware dependencies, the code had to be completely re-written</w:t>
      </w:r>
      <w:r>
        <w:t xml:space="preserve"> </w:t>
      </w:r>
      <w:r>
        <w:t xml:space="preserve">(Free &amp; Vytas 1986)</w:t>
      </w:r>
      <w:r>
        <w:t xml:space="preserve">. Hardware development would demand higher levels of software abstractions, so that software continued to live on in newer hardware. This issue refers to the portability of software (See</w:t>
      </w:r>
      <w:r>
        <w:t xml:space="preserve"> </w:t>
      </w:r>
      <w:hyperlink w:anchor="portability">
        <w:r>
          <w:rPr>
            <w:rStyle w:val="Hyperlink"/>
          </w:rPr>
          <w:t xml:space="preserve">4.2.2.0.3</w:t>
        </w:r>
      </w:hyperlink>
      <w:r>
        <w:t xml:space="preserve">), which became an crucial aspect of Free’s programming concerns. Besides portability, Free developed</w:t>
      </w:r>
      <w:r>
        <w:t xml:space="preserve"> </w:t>
      </w:r>
      <w:r>
        <w:t xml:space="preserve">scriva</w:t>
      </w:r>
      <w:r>
        <w:t xml:space="preserve"> </w:t>
      </w:r>
      <w:r>
        <w:t xml:space="preserve">into extensible data structures for music notation arguing for generality. Software had to be general enough so that composers could work in multiple styles. The larger implication in the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However, the programming philosophy here is that of reducing the burden of the user by taking care of the more tedious task. The cost of this, nonetheless, is that by working for the composer, the database guides and hides: it guides the composer through certain paths and hides the composer from other paths.</w:t>
      </w:r>
    </w:p>
    <w:p>
      <w:pPr>
        <w:pStyle w:val="Heading5"/>
      </w:pPr>
      <w:bookmarkStart w:id="117" w:name="computer:vanilla"/>
      <w:r>
        <w:t xml:space="preserve">Simplification</w:t>
      </w:r>
      <w:bookmarkEnd w:id="117"/>
    </w:p>
    <w:p>
      <w:pPr>
        <w:pStyle w:val="FirstParagraph"/>
      </w:pPr>
      <w:r>
        <w:t xml:space="preserve">Hardware-independance led Free to also imagine a</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Software needed to interact simultaneously with different types of hardware. Free achieved this type of interaction with the</w:t>
      </w:r>
      <w:r>
        <w:t xml:space="preserve"> </w:t>
      </w:r>
      <w:r>
        <w:rPr>
          <w:i/>
        </w:rPr>
        <w:t xml:space="preserve">Music Configuration Database</w:t>
      </w:r>
      <w:r>
        <w:t xml:space="preserve">. It consisted of an intermediate program between the physical</w:t>
      </w:r>
      <w:r>
        <w:t xml:space="preserve"> </w:t>
      </w:r>
      <w:r>
        <w:t xml:space="preserve">midi</w:t>
      </w:r>
      <w:r>
        <w:t xml:space="preserve"> </w:t>
      </w:r>
      <w:r>
        <w:t xml:space="preserve">input devices (such as the Yamaha DX7 or Casio CZ101), and the computers in the network, so that “rather than have the user tediously specify the</w:t>
      </w:r>
      <w:r>
        <w:t xml:space="preserve"> </w:t>
      </w:r>
      <w:r>
        <w:t xml:space="preserve">midi</w:t>
      </w:r>
      <w:r>
        <w:t xml:space="preserve"> </w:t>
      </w:r>
      <w:r>
        <w:t xml:space="preserve">device properties for each synthesizer”</w:t>
      </w:r>
      <w:r>
        <w:t xml:space="preserve"> </w:t>
      </w:r>
      <w:r>
        <w:t xml:space="preserve">(Free &amp; Vytas 1988, p. 133)</w:t>
      </w:r>
      <w:r>
        <w:t xml:space="preserve"> </w:t>
      </w:r>
      <w:r>
        <w:t xml:space="preserve">(channel management, control mapping, etc), these processes were handled by an intermediary database. Free’s approach, in comparison to Buxton’s, is not entirely black-boxed, since the database is open to modification by a specific set of commands provided to the user. The user can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w:t>
      </w:r>
    </w:p>
    <w:p>
      <w:pPr>
        <w:pStyle w:val="Heading5"/>
      </w:pPr>
      <w:bookmarkStart w:id="118" w:name="computer:balance"/>
      <w:r>
        <w:t xml:space="preserve">Balance</w:t>
      </w:r>
      <w:bookmarkEnd w:id="118"/>
    </w:p>
    <w:p>
      <w:pPr>
        <w:pStyle w:val="CaptionedFigure"/>
      </w:pPr>
      <w:r>
        <w:drawing>
          <wp:inline>
            <wp:extent cx="5334000" cy="3492272"/>
            <wp:effectExtent b="0" l="0" r="0" t="0"/>
            <wp:docPr descr="Barry Truax’ “Inverse Relation Between Generality and Strength” (Truax 1980, p. 51). Another version of this graph can be found in (Laske &amp; Tabor 1999, p. 38)." title="" id="1" name="Picture"/>
            <a:graphic>
              <a:graphicData uri="http://schemas.openxmlformats.org/drawingml/2006/picture">
                <pic:pic>
                  <pic:nvPicPr>
                    <pic:cNvPr descr="/Users/federicocamarahalac/Documents/fd_work/text/waves/bin/img/truax_generality-b.png" id="0" name="Picture"/>
                    <pic:cNvPicPr>
                      <a:picLocks noChangeArrowheads="1" noChangeAspect="1"/>
                    </pic:cNvPicPr>
                  </pic:nvPicPr>
                  <pic:blipFill>
                    <a:blip r:embed="rId119"/>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Barry Truax’ “Inverse Relation Between Generality and Strength”</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odyText"/>
      </w:pPr>
      <w:bookmarkStart w:id="120" w:name="img:truax_generality-b"/>
      <w:r>
        <w:t xml:space="preserve">[img:truax_generality-b]</w:t>
      </w:r>
      <w:bookmarkEnd w:id="120"/>
    </w:p>
    <w:p>
      <w:pPr>
        <w:pStyle w:val="BlockText"/>
      </w:pPr>
      <w:r>
        <w:t xml:space="preserve">…all computer music systems both</w:t>
      </w:r>
      <w:r>
        <w:t xml:space="preserve"> </w:t>
      </w:r>
      <w:r>
        <w:rPr>
          <w:i/>
        </w:rPr>
        <w:t xml:space="preserve">explicitly and implicity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truax_generality-b">
        <w:r>
          <w:rPr>
            <w:rStyle w:val="Hyperlink"/>
          </w:rPr>
          <w:t xml:space="preserve">[truax_generality-b]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 ‘meeting half-way’ between the system and the user on account of the programmer’s capability to embed a more complex conception of hierarchy in the system. Balance refers precisely to flexibility among data structures. Since data structures can embody models of musical processes, they have an effect on the composer’s overall</w:t>
      </w:r>
      <w:r>
        <w:t xml:space="preserve"> </w:t>
      </w:r>
      <w:r>
        <w:rPr>
          <w:i/>
        </w:rPr>
        <w:t xml:space="preserve">performance</w:t>
      </w:r>
      <w:r>
        <w:t xml:space="preserve"> </w:t>
      </w:r>
      <w:r>
        <w:t xml:space="preserve">of the database in music composition. By ‘database performance’ I do not mean the quality of musical output, or the dexterity of the composer’s programming activity. By database performance I refer to the behavioral activity that comprises the scope and quality of the composer’s actions, together with the agency of this behavior within the results.</w:t>
      </w:r>
    </w:p>
    <w:p>
      <w:pPr>
        <w:pStyle w:val="Heading4"/>
      </w:pPr>
      <w:bookmarkStart w:id="121" w:name="music-notation-software"/>
      <w:r>
        <w:t xml:space="preserve">Music Notation Software</w:t>
      </w:r>
      <w:bookmarkEnd w:id="121"/>
    </w:p>
    <w:p>
      <w:pPr>
        <w:pStyle w:val="Heading5"/>
      </w:pPr>
      <w:bookmarkStart w:id="122" w:name="computer:notation"/>
      <w:r>
        <w:t xml:space="preserve">darms</w:t>
      </w:r>
      <w:bookmarkEnd w:id="122"/>
    </w:p>
    <w:p>
      <w:pPr>
        <w:pStyle w:val="FirstParagraph"/>
      </w:pPr>
      <w:r>
        <w:t xml:space="preserve">Other programming approaches for music notation software were developed during the 1980s, specifically using the</w:t>
      </w:r>
      <w:r>
        <w:t xml:space="preserve"> </w:t>
      </w:r>
      <w:r>
        <w:t xml:space="preserve">darms</w:t>
      </w:r>
      <w:r>
        <w:t xml:space="preserve"> </w:t>
      </w:r>
      <w:r>
        <w:t xml:space="preserve">notation project. The</w:t>
      </w:r>
      <w:r>
        <w:t xml:space="preserve"> </w:t>
      </w:r>
      <w:r>
        <w:t xml:space="preserve">darms</w:t>
      </w:r>
      <w:r>
        <w:t xml:space="preserve"> </w:t>
      </w:r>
      <w:r>
        <w:t xml:space="preserve">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w:t>
      </w:r>
      <w:r>
        <w:t xml:space="preserve"> </w:t>
      </w:r>
      <w:r>
        <w:t xml:space="preserve">darms</w:t>
      </w:r>
      <w:r>
        <w:t xml:space="preserve"> </w:t>
      </w:r>
      <w:r>
        <w:t xml:space="preserve">data structures with those used in Max Mathews’ synthesis program MUSIC V, in a first attempt to obtain sonic feedback out of a notation system. However, Clements’ attempt was not as successful as Leeland Smith’s famous</w:t>
      </w:r>
      <w:r>
        <w:t xml:space="preserve"> </w:t>
      </w:r>
      <w:r>
        <w:t xml:space="preserve">score</w:t>
      </w:r>
      <w:r>
        <w:t xml:space="preserve"> </w:t>
      </w:r>
      <w:r>
        <w:t xml:space="preserve">(Smith 1972)</w:t>
      </w:r>
      <w:r>
        <w:t xml:space="preserve">. Smith’s program consisted of a character scanner interpretting rhythmically complex musical input into MUSIC V output. Thus, it was an intermediary between music notation and computer music synthesis. With the appearance of vector graphics in the 1970s, however,</w:t>
      </w:r>
      <w:r>
        <w:t xml:space="preserve"> </w:t>
      </w:r>
      <w:r>
        <w:t xml:space="preserve">score</w:t>
      </w:r>
      <w:r>
        <w:t xml:space="preserve"> </w:t>
      </w:r>
      <w:r>
        <w:t xml:space="preserve">shifted solely to music printing and later became commercially available with the appearance of the PostScript format in the 1980s.</w:t>
      </w:r>
      <w:hyperlink w:anchor="fn19">
        <w:r>
          <w:rPr>
            <w:vertAlign w:val="superscript"/>
            <w:rStyle w:val="Hyperlink"/>
          </w:rPr>
          <w:t xml:space="preserve">19</w:t>
        </w:r>
      </w:hyperlink>
    </w:p>
    <w:p>
      <w:pPr>
        <w:pStyle w:val="Heading5"/>
      </w:pPr>
      <w:bookmarkStart w:id="123" w:name="computer:computer"/>
      <w:r>
        <w:t xml:space="preserve">Computer Scores</w:t>
      </w:r>
      <w:bookmarkEnd w:id="123"/>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w:t>
      </w:r>
      <w:r>
        <w:t xml:space="preserve"> </w:t>
      </w:r>
      <w:r>
        <w:t xml:space="preserve">music-11</w:t>
      </w:r>
      <w:r>
        <w:t xml:space="preserve">. Written in Pascal,</w:t>
      </w:r>
      <w:r>
        <w:t xml:space="preserve"> </w:t>
      </w:r>
      <w:r>
        <w:rPr>
          <w:i/>
        </w:rPr>
        <w:t xml:space="preserve">Score-11</w:t>
      </w:r>
      <w:r>
        <w:t xml:space="preserve"> </w:t>
      </w:r>
      <w:r>
        <w:t xml:space="preserve">used circular linked lists traversed by an interpreter, and it results in</w:t>
      </w:r>
      <w:r>
        <w:t xml:space="preserve"> </w:t>
      </w:r>
      <w:r>
        <w:t xml:space="preserve">music-11</w:t>
      </w:r>
      <w:r>
        <w:t xml:space="preserve">-formatted output. Thus, the user creates a text file with blocks dedicated to individual instruments, and specifies parameters such as rhythm, pitch, movement (glissandi, crescendo), amplitude, etc., that are then re-formatted to fit the less musically-oriented notation of the</w:t>
      </w:r>
      <w:r>
        <w:t xml:space="preserve"> </w:t>
      </w:r>
      <w:r>
        <w:t xml:space="preserve">music-n</w:t>
      </w:r>
      <w:r>
        <w:t xml:space="preserve"> </w:t>
      </w:r>
      <w:r>
        <w:t xml:space="preserve">programs. Brinkman argues that such a software would result in faster and less arduous performance on the composer’s end:</w:t>
      </w:r>
    </w:p>
    <w:p>
      <w:pPr>
        <w:pStyle w:val="BlockText"/>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 </w:t>
      </w:r>
      <w:r>
        <w:t xml:space="preserve">(Brinkman 1982)</w:t>
      </w:r>
    </w:p>
    <w:p>
      <w:pPr>
        <w:pStyle w:val="FirstParagraph"/>
      </w:pP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w:t>
      </w:r>
      <w:r>
        <w:t xml:space="preserve"> </w:t>
      </w:r>
      <w:r>
        <w:t xml:space="preserve">darms</w:t>
      </w:r>
      <w:r>
        <w:t xml:space="preserve"> </w:t>
      </w:r>
      <w:r>
        <w:t xml:space="preserve">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BodyText"/>
      </w:pPr>
      <w:r>
        <w:t xml:space="preserve">J. Stephen Dydo</w:t>
      </w:r>
      <w:r>
        <w:t xml:space="preserve"> </w:t>
      </w:r>
      <w:r>
        <w:t xml:space="preserve">(Dydo 1987)</w:t>
      </w:r>
      <w:r>
        <w:t xml:space="preserve"> </w:t>
      </w:r>
      <w:r>
        <w:t xml:space="preserve">worked on an interface to the</w:t>
      </w:r>
      <w:r>
        <w:t xml:space="preserve"> </w:t>
      </w:r>
      <w:r>
        <w:t xml:space="preserve">darms</w:t>
      </w:r>
      <w:r>
        <w:t xml:space="preserve"> </w:t>
      </w:r>
      <w:r>
        <w:t xml:space="preserve">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w:t>
      </w:r>
      <w:r>
        <w:t xml:space="preserve"> </w:t>
      </w:r>
      <w:r>
        <w:t xml:space="preserve">icmc</w:t>
      </w:r>
      <w:r>
        <w:t xml:space="preserve"> </w:t>
      </w:r>
      <w:r>
        <w:t xml:space="preserve">in 1987. He later released it commercially in the early 1990s at a significantly lower price than other notation software, namely</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24" w:name="computer:nutation"/>
      <w:r>
        <w:t xml:space="preserve">N</w:t>
      </w:r>
      <w:r>
        <w:rPr>
          <w:i/>
        </w:rPr>
        <w:t xml:space="preserve">u</w:t>
      </w:r>
      <w:r>
        <w:t xml:space="preserve">tation</w:t>
      </w:r>
      <w:bookmarkEnd w:id="124"/>
    </w:p>
    <w:p>
      <w:pPr>
        <w:pStyle w:val="FirstParagraph"/>
      </w:pPr>
      <w:r>
        <w:t xml:space="preserve">Another approach to music notation was carried out at</w:t>
      </w:r>
      <w:r>
        <w:t xml:space="preserve"> </w:t>
      </w:r>
      <w:r>
        <w:t xml:space="preserve">ccrma</w:t>
      </w:r>
      <w:r>
        <w:t xml:space="preserve">,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w:t>
      </w:r>
      <w:r>
        <w:t xml:space="preserve"> </w:t>
      </w:r>
      <w:r>
        <w:t xml:space="preserve">sssp</w:t>
      </w:r>
      <w:r>
        <w:t xml:space="preserve"> </w:t>
      </w:r>
      <w:r>
        <w:t xml:space="preserve">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BodyText"/>
      </w:pPr>
      <w:r>
        <w:t xml:space="preserve">While Diener implemented this data structure in the object-oriented programming language</w:t>
      </w:r>
      <w:r>
        <w:t xml:space="preserve"> </w:t>
      </w:r>
      <w:r>
        <w:t xml:space="preserve">smalltalk</w:t>
      </w:r>
      <w:r>
        <w:t xml:space="preserve">,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w:t>
      </w:r>
      <w:r>
        <w:t xml:space="preserve"> </w:t>
      </w:r>
      <w:r>
        <w:t xml:space="preserve">objective-c</w:t>
      </w:r>
      <w:r>
        <w:t xml:space="preserve">,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w:t>
      </w:r>
      <w:r>
        <w:t xml:space="preserve"> </w:t>
      </w:r>
      <w:r>
        <w:t xml:space="preserve">next</w:t>
      </w:r>
      <w:r>
        <w:t xml:space="preserve"> </w:t>
      </w:r>
      <w:r>
        <w:t xml:space="preserve">computer provided. This resulted in an extremely malleable</w:t>
      </w:r>
      <w:r>
        <w:t xml:space="preserve"> </w:t>
      </w:r>
      <w:r>
        <w:t xml:space="preserve">cac</w:t>
      </w:r>
      <w:r>
        <w:t xml:space="preserve"> </w:t>
      </w:r>
      <w:r>
        <w:t xml:space="preserve">environment, which enabled fast manipulation and sonic feedback at the cost of limiting timbre to a predefinedm, hardware-specific set of digital instruments.</w:t>
      </w:r>
    </w:p>
    <w:p>
      <w:pPr>
        <w:pStyle w:val="Heading5"/>
      </w:pPr>
      <w:bookmarkStart w:id="125" w:name="computer:theoretical"/>
      <w:r>
        <w:t xml:space="preserve">Theoretical Performance</w:t>
      </w:r>
      <w:bookmarkEnd w:id="125"/>
    </w:p>
    <w:p>
      <w:pPr>
        <w:pStyle w:val="FirstParagraph"/>
      </w:pPr>
      <w:r>
        <w:t xml:space="preserve">What notation software is most often criticised for is the way in which sonic feedback often comes to be equiparated to (human) music performance. When Leeland Smith presented</w:t>
      </w:r>
      <w:r>
        <w:t xml:space="preserve"> </w:t>
      </w:r>
      <w:r>
        <w:t xml:space="preserve">score</w:t>
      </w:r>
      <w:r>
        <w:t xml:space="preserve"> </w:t>
      </w:r>
      <w:r>
        <w:t xml:space="preserve">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4"/>
      </w:pPr>
      <w:bookmarkStart w:id="126" w:name="enter-objects"/>
      <w:r>
        <w:t xml:space="preserve">Enter Objects</w:t>
      </w:r>
      <w:bookmarkEnd w:id="126"/>
    </w:p>
    <w:p>
      <w:pPr>
        <w:pStyle w:val="Heading5"/>
      </w:pPr>
      <w:bookmarkStart w:id="127" w:name="computer:realtime"/>
      <w:r>
        <w:t xml:space="preserve">Max and data structures for realtime</w:t>
      </w:r>
      <w:bookmarkEnd w:id="127"/>
    </w:p>
    <w:p>
      <w:pPr>
        <w:pStyle w:val="FirstParagraph"/>
      </w:pPr>
      <w:r>
        <w:t xml:space="preserve">Composers and programmers in the 1980s began focusing, however, on real-time performance of computer music.</w:t>
      </w:r>
      <w:hyperlink w:anchor="fn20">
        <w:r>
          <w:rPr>
            <w:vertAlign w:val="superscript"/>
            <w:rStyle w:val="Hyperlink"/>
          </w:rPr>
          <w:t xml:space="preserve">20</w:t>
        </w:r>
      </w:hyperlink>
      <w:r>
        <w:t xml:space="preserve"> </w:t>
      </w:r>
      <w:r>
        <w:t xml:space="preserve">In a joint venture between MIT and IRCAM, the software</w:t>
      </w:r>
      <w:r>
        <w:t xml:space="preserve"> </w:t>
      </w:r>
      <w:r>
        <w:t xml:space="preserve">max</w:t>
      </w:r>
      <w:r>
        <w:t xml:space="preserve"> </w:t>
      </w:r>
      <w:r>
        <w:t xml:space="preserve">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light-weight, on-the-spot programming practice based on discontinuous processes. The structure of the database was placed</w:t>
      </w:r>
      <w:r>
        <w:t xml:space="preserve"> </w:t>
      </w:r>
      <w:r>
        <w:rPr>
          <w:i/>
        </w:rPr>
        <w:t xml:space="preserve">horizontally</w:t>
      </w:r>
      <w:r>
        <w:t xml:space="preserve">, that is, along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 This way of thinking programming in terms of objects is known as object-oriented programming, and it was already in use in the</w:t>
      </w:r>
      <w:r>
        <w:t xml:space="preserve"> </w:t>
      </w:r>
      <w:r>
        <w:t xml:space="preserve">music-n</w:t>
      </w:r>
      <w:r>
        <w:t xml:space="preserve"> </w:t>
      </w:r>
      <w:r>
        <w:t xml:space="preserve">programs. However, in this case, the scheduling system that Puckette implemented consisted in a ground-breaking application of the technique that changed the real-time computer music performance scene: “…rather than a programming environment,</w:t>
      </w:r>
      <w:r>
        <w:t xml:space="preserve"> </w:t>
      </w:r>
      <w:r>
        <w:t xml:space="preserve">max</w:t>
      </w:r>
      <w:r>
        <w:t xml:space="preserve"> </w:t>
      </w:r>
      <w:r>
        <w:t xml:space="preserve">is fundamentally a system for scheduling real-time tasks and managing intercommunication between them”</w:t>
      </w:r>
      <w:r>
        <w:t xml:space="preserve"> </w:t>
      </w:r>
      <w:r>
        <w:t xml:space="preserve">(Puckette 2002a)</w:t>
      </w:r>
      <w:r>
        <w:t xml:space="preserve">.</w:t>
      </w:r>
    </w:p>
    <w:p>
      <w:pPr>
        <w:pStyle w:val="Heading5"/>
      </w:pPr>
      <w:bookmarkStart w:id="128" w:name="computer:puredata"/>
      <w:r>
        <w:t xml:space="preserve">Pure Data</w:t>
      </w:r>
      <w:bookmarkEnd w:id="128"/>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w:t>
      </w:r>
      <w:r>
        <w:t xml:space="preserve"> </w:t>
      </w:r>
      <w:r>
        <w:t xml:space="preserve">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w:t>
      </w:r>
      <w:r>
        <w:t xml:space="preserve"> </w:t>
      </w:r>
      <w:r>
        <w:t xml:space="preserve">max</w:t>
      </w:r>
      <w:r>
        <w:t xml:space="preserve"> </w:t>
      </w:r>
      <w:r>
        <w:t xml:space="preserve">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5"/>
      </w:pPr>
      <w:bookmarkStart w:id="129" w:name="computer:datastructures"/>
      <w:r>
        <w:t xml:space="preserve">Data structures for graphic scores</w:t>
      </w:r>
      <w:bookmarkEnd w:id="129"/>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5"/>
      </w:pPr>
      <w:bookmarkStart w:id="130" w:name="computer:rtcmix"/>
      <w:r>
        <w:t xml:space="preserve">RtCMIX and the heap</w:t>
      </w:r>
      <w:bookmarkEnd w:id="130"/>
    </w:p>
    <w:p>
      <w:pPr>
        <w:pStyle w:val="FirstParagraph"/>
      </w:pPr>
      <w:r>
        <w:t xml:space="preserve">In the same</w:t>
      </w:r>
      <w:r>
        <w:t xml:space="preserve"> </w:t>
      </w:r>
      <w:r>
        <w:t xml:space="preserve">icmc</w:t>
      </w:r>
      <w:r>
        <w:t xml:space="preserve"> </w:t>
      </w:r>
      <w:r>
        <w:t xml:space="preserve">conference of 1997, two object-oriented languages were presented. Brad Garton and David Topper presented</w:t>
      </w:r>
      <w:r>
        <w:t xml:space="preserve"> </w:t>
      </w:r>
      <w:r>
        <w:t xml:space="preserve">rtcmix</w:t>
      </w:r>
      <w:r>
        <w:t xml:space="preserve"> </w:t>
      </w:r>
      <w:r>
        <w:t xml:space="preserve">(Garton &amp; Topper 1997)</w:t>
      </w:r>
      <w:r>
        <w:t xml:space="preserve">, a real-time version of the</w:t>
      </w:r>
      <w:r>
        <w:t xml:space="preserve"> </w:t>
      </w:r>
      <w:r>
        <w:t xml:space="preserve">cmix</w:t>
      </w:r>
      <w:r>
        <w:t xml:space="preserve"> </w:t>
      </w:r>
      <w:r>
        <w:t xml:space="preserve">program by Paul Lansky. What they described as innovative in this project is, in a similar way to the data structures for time management that Puckette presented, the scheduling capabilities of the program. In contrast to the</w:t>
      </w:r>
      <w:r>
        <w:t xml:space="preserve"> </w:t>
      </w:r>
      <w:r>
        <w:t xml:space="preserve">cmix</w:t>
      </w:r>
      <w:r>
        <w:t xml:space="preserve"> </w:t>
      </w:r>
      <w:r>
        <w:t xml:space="preserve">language, which assumes a non-realtime access of objects, the</w:t>
      </w:r>
    </w:p>
    <w:p>
      <w:pPr>
        <w:pStyle w:val="BlockText"/>
      </w:pPr>
      <w:r>
        <w:t xml:space="preserve">RTcmix event scheduling is accomplished through a binary tree, priority-queue dynamic heap…</w:t>
      </w:r>
      <w:hyperlink w:anchor="fn21">
        <w:r>
          <w:rPr>
            <w:vertAlign w:val="superscript"/>
            <w:rStyle w:val="Hyperlink"/>
          </w:rPr>
          <w:t xml:space="preserve">21</w:t>
        </w:r>
      </w:hyperlink>
      <w:r>
        <w:t xml:space="preserve"> </w:t>
      </w:r>
      <w:r>
        <w:t xml:space="preserve">The heap is also designed to do “scheduling-on-the-fly,” allowing notes to be scheduled at run-time (usually triggered by an external event, such as a</w:t>
      </w:r>
      <w:r>
        <w:t xml:space="preserve"> </w:t>
      </w:r>
      <w:r>
        <w:t xml:space="preserve">midi</w:t>
      </w:r>
      <w:r>
        <w:t xml:space="preserve"> </w:t>
      </w:r>
      <w:r>
        <w:t xml:space="preserve">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w:t>
      </w:r>
      <w:r>
        <w:t xml:space="preserve"> </w:t>
      </w:r>
      <w:r>
        <w:t xml:space="preserve">tcp/ip</w:t>
      </w:r>
      <w:r>
        <w:t xml:space="preserve"> </w:t>
      </w:r>
      <w:r>
        <w:t xml:space="preserve">connection sockets in order to allow for networked access to the individual synthesizers</w:t>
      </w:r>
      <w:r>
        <w:t xml:space="preserve"> </w:t>
      </w:r>
      <w:r>
        <w:t xml:space="preserve">(Garton &amp; Topper 1997)</w:t>
      </w:r>
      <w:r>
        <w:t xml:space="preserve">.</w:t>
      </w:r>
    </w:p>
    <w:p>
      <w:pPr>
        <w:pStyle w:val="Heading5"/>
      </w:pPr>
      <w:bookmarkStart w:id="131" w:name="computer:openmusic"/>
      <w:r>
        <w:t xml:space="preserve">OpenMusic</w:t>
      </w:r>
      <w:bookmarkEnd w:id="131"/>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p>
    <w:p>
      <w:pPr>
        <w:pStyle w:val="Heading5"/>
      </w:pPr>
      <w:bookmarkStart w:id="132" w:name="computer:kyma"/>
      <w:r>
        <w:t xml:space="preserve">Kyma</w:t>
      </w:r>
      <w:bookmarkEnd w:id="132"/>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w:t>
      </w:r>
      <w:r>
        <w:t xml:space="preserve"> </w:t>
      </w:r>
      <w:r>
        <w:t xml:space="preserve">cerl</w:t>
      </w:r>
      <w:r>
        <w:t xml:space="preserve"> </w:t>
      </w:r>
      <w:r>
        <w:t xml:space="preserve">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5"/>
      </w:pPr>
      <w:bookmarkStart w:id="133" w:name="computer:cypher"/>
      <w:r>
        <w:t xml:space="preserve">Cypher</w:t>
      </w:r>
      <w:bookmarkEnd w:id="133"/>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constitued by two</w:t>
      </w:r>
      <w:r>
        <w:t xml:space="preserve"> </w:t>
      </w:r>
      <w:r>
        <w:t xml:space="preserve">midi</w:t>
      </w:r>
      <w:r>
        <w:t xml:space="preserve">-based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w:t>
      </w:r>
      <w:r>
        <w:t xml:space="preserve"> </w:t>
      </w:r>
      <w:r>
        <w:t xml:space="preserve">midi</w:t>
      </w:r>
      <w:r>
        <w:t xml:space="preserve"> </w:t>
      </w:r>
      <w:r>
        <w:t xml:space="preserve">data with</w:t>
      </w:r>
      <w:r>
        <w:t xml:space="preserve"> </w:t>
      </w:r>
      <w:r>
        <w:t xml:space="preserve">mir</w:t>
      </w:r>
      <w:r>
        <w:t xml:space="preserve"> </w:t>
      </w:r>
      <w:r>
        <w:t xml:space="preserve">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w:t>
      </w:r>
      <w:r>
        <w:t xml:space="preserve"> </w:t>
      </w:r>
      <w:r>
        <w:t xml:space="preserve">midi</w:t>
      </w:r>
      <w:r>
        <w:t xml:space="preserve"> </w:t>
      </w:r>
      <w:r>
        <w:t xml:space="preserve">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 “The feature space representation …tends to treat parameters of the sound-pressure waves carrying musical percepts as central. Register, loudness, and density are all primary components of the representation”</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coexistance of two virtually opposing models for music analysis: a hierachical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 “Cypher’s listener and player are organized hierarchically, though these hierarchies tend toward Narmour’s network ideas rather than the more strictly structured trees of Lerdahl and Jackendoff”</w:t>
      </w:r>
      <w:r>
        <w:t xml:space="preserve"> </w:t>
      </w:r>
      <w:r>
        <w:t xml:space="preserve">(Rowe 1992 Chapter 4.3)</w:t>
      </w:r>
      <w:r>
        <w:t xml:space="preserve">.</w:t>
      </w:r>
    </w:p>
    <w:p>
      <w:pPr>
        <w:pStyle w:val="Heading5"/>
      </w:pPr>
      <w:bookmarkStart w:id="134" w:name="computer:supercollider"/>
      <w:r>
        <w:t xml:space="preserve">SuperCollider and nodes</w:t>
      </w:r>
      <w:bookmarkEnd w:id="134"/>
    </w:p>
    <w:p>
      <w:pPr>
        <w:pStyle w:val="FirstParagraph"/>
      </w:pPr>
      <w:r>
        <w:t xml:space="preserve">The literature on computer music software for composition alone would extend beyond the scope of this dissertation. 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w:t>
      </w:r>
      <w:r>
        <w:t xml:space="preserve"> </w:t>
      </w:r>
      <w:r>
        <w:t xml:space="preserve">max/msp</w:t>
      </w:r>
      <w:r>
        <w:t xml:space="preserve">, SuperCollider only consumes</w:t>
      </w:r>
      <w:r>
        <w:t xml:space="preserve"> </w:t>
      </w:r>
      <w:r>
        <w:t xml:space="preserve">cpu</w:t>
      </w:r>
      <w:r>
        <w:t xml:space="preserve"> </w:t>
      </w:r>
      <w:r>
        <w:t xml:space="preserve">resources whenever it needs to. This economy of resources that is enabled by the data structure of the language, together with its high-level quality, make it quite remarkable.</w:t>
      </w:r>
    </w:p>
    <w:p>
      <w:pPr>
        <w:pStyle w:val="BodyText"/>
      </w:pPr>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Ariza’s work on python’s data structures</w:t>
      </w:r>
      <w:r>
        <w:t xml:space="preserve"> </w:t>
      </w:r>
      <w:r>
        <w:t xml:space="preserve">(Ariza 2005a)</w:t>
      </w:r>
      <w:r>
        <w:t xml:space="preserve">, and Rowe’s</w:t>
      </w:r>
      <w:r>
        <w:t xml:space="preserve"> </w:t>
      </w:r>
      <w:r>
        <w:t xml:space="preserve">(Rowe 1992, 2001)</w:t>
      </w:r>
    </w:p>
    <w:p>
      <w:pPr>
        <w:pStyle w:val="Heading3"/>
      </w:pPr>
      <w:bookmarkStart w:id="135" w:name="applications"/>
      <w:r>
        <w:t xml:space="preserve">Applications</w:t>
      </w:r>
      <w:bookmarkEnd w:id="135"/>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—among the many that exist— of the artistic possibilities that the type of data structure access that is provided to composers by means of computer music software sets forth. The following examples provide a glimpse of the major trends.</w:t>
      </w:r>
    </w:p>
    <w:p>
      <w:pPr>
        <w:pStyle w:val="Heading4"/>
      </w:pPr>
      <w:bookmarkStart w:id="136" w:name="applications:synthesis"/>
      <w:r>
        <w:t xml:space="preserve">Synthesis</w:t>
      </w:r>
      <w:bookmarkEnd w:id="136"/>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…more is coming on concatenative synthesis …</w:t>
      </w:r>
    </w:p>
    <w:p>
      <w:pPr>
        <w:pStyle w:val="BodyText"/>
      </w:pPr>
      <w:r>
        <w:t xml:space="preserve">Ryoho Kobayashi</w:t>
      </w:r>
      <w:r>
        <w:t xml:space="preserve"> </w:t>
      </w:r>
      <w:r>
        <w:t xml:space="preserve">(Kobayashi 2003)</w:t>
      </w:r>
      <w:r>
        <w:t xml:space="preserve"> </w:t>
      </w:r>
      <w:r>
        <w:t xml:space="preserve">used a database of Short-Time Fourier Transform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2">
        <w:r>
          <w:rPr>
            <w:vertAlign w:val="superscript"/>
            <w:rStyle w:val="Hyperlink"/>
          </w:rPr>
          <w:t xml:space="preserve">22</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37" w:name="applications:navigation"/>
      <w:r>
        <w:t xml:space="preserve">Navigation</w:t>
      </w:r>
      <w:bookmarkEnd w:id="137"/>
    </w:p>
    <w:p>
      <w:pPr>
        <w:pStyle w:val="FirstParagraph"/>
      </w:pPr>
      <w:r>
        <w:t xml:space="preserve">Insook Choi</w:t>
      </w:r>
      <w:hyperlink w:anchor="fn23">
        <w:r>
          <w:rPr>
            <w:vertAlign w:val="superscript"/>
            <w:rStyle w:val="Hyperlink"/>
          </w:rPr>
          <w:t xml:space="preserve">23</w:t>
        </w:r>
      </w:hyperlink>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 By creating what she termed a</w:t>
      </w:r>
      <w:r>
        <w:t xml:space="preserve"> </w:t>
      </w:r>
      <w:r>
        <w:rPr>
          <w:i/>
        </w:rPr>
        <w:t xml:space="preserve">sensorial network</w:t>
      </w:r>
      <w:r>
        <w:t xml:space="preserve"> </w:t>
      </w:r>
      <w:r>
        <w:t xml:space="preserve">made out of a database of</w:t>
      </w:r>
      <w:r>
        <w:t xml:space="preserve"> </w:t>
      </w:r>
      <w:r>
        <w:rPr>
          <w:i/>
        </w:rPr>
        <w:t xml:space="preserve">semantic units</w:t>
      </w:r>
      <w:r>
        <w:t xml:space="preserve"> </w:t>
      </w:r>
      <w:r>
        <w:t xml:space="preserve">describing speeches by famous leaders (e.g., Roosevelt, JFK, among others), she enabled participants of the installation to explore the information space of the database of audio recordings by walking. A motion tracking system using computer vision enabled the users to traverse the database, not in an event-triggering fashion (i.e., interpreting space as a boolean switch for each audio file), but in such a way that the sound was modulated as a function of the different ‘clouds’ of pixel data where gradually changing values as participants moved across the sensing area.</w:t>
      </w:r>
      <w:hyperlink w:anchor="fn24">
        <w:r>
          <w:rPr>
            <w:vertAlign w:val="superscript"/>
            <w:rStyle w:val="Hyperlink"/>
          </w:rPr>
          <w:t xml:space="preserve">24</w:t>
        </w:r>
      </w:hyperlink>
      <w:r>
        <w:t xml:space="preserve"> </w:t>
      </w:r>
      <w:r>
        <w:t xml:space="preserve">Furthermore, she included</w:t>
      </w:r>
      <w:r>
        <w:t xml:space="preserve"> </w:t>
      </w:r>
      <w:r>
        <w:rPr>
          <w:i/>
        </w:rPr>
        <w:t xml:space="preserve">histeresis</w:t>
      </w:r>
      <w:hyperlink w:anchor="fn25">
        <w:r>
          <w:rPr>
            <w:vertAlign w:val="superscript"/>
            <w:rStyle w:val="Hyperlink"/>
          </w:rPr>
          <w:t xml:space="preserve">25</w:t>
        </w:r>
      </w:hyperlink>
      <w:r>
        <w:t xml:space="preserve"> </w:t>
      </w:r>
      <w:r>
        <w:t xml:space="preserve">within the system, enabling condition-dependent events to occur as participants’ interaction lasted longer.</w:t>
      </w:r>
      <w:hyperlink w:anchor="fn26">
        <w:r>
          <w:rPr>
            <w:vertAlign w:val="superscript"/>
            <w:rStyle w:val="Hyperlink"/>
          </w:rPr>
          <w:t xml:space="preserve">26</w:t>
        </w:r>
      </w:hyperlink>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Galvanic Skin Response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7">
        <w:r>
          <w:rPr>
            <w:vertAlign w:val="superscript"/>
            <w:rStyle w:val="Hyperlink"/>
          </w:rPr>
          <w:t xml:space="preserve">27</w:t>
        </w:r>
      </w:hyperlink>
      <w:r>
        <w:t xml:space="preserve"> </w:t>
      </w:r>
      <w:r>
        <w:t xml:space="preserve">(Composition Path) which enabled users to draw paths on a map, sonifying data points which represented information —e.g., traffic, weather, culture events, etc.— along the points of the path. They used major commercial web services —e.g, Amazon, Google, Yahoo, etc.— offering public APIs (Application Programming Interfaces) so that each geo-location inputted on the path acted as queries. The returned data from these services was then mixed together —what they refer to as</w:t>
      </w:r>
      <w:r>
        <w:t xml:space="preserve"> </w:t>
      </w:r>
      <w:r>
        <w:rPr>
          <w:i/>
        </w:rPr>
        <w:t xml:space="preserve">data mashup</w:t>
      </w:r>
      <w:r>
        <w:t xml:space="preserve">— and mapped with a virtual synthesized via MIDI.</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Bark Frequency Cepstral Coefficient (BFCC) performed on multiple successive analysis windows was the most efficient way to do so. Thus, a database of percussive sounds could be navigated by performing this type of analysis, enabling a fast and cheap —i.e., not CPU-expensive—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 (explained below).</w:t>
      </w:r>
    </w:p>
    <w:p>
      <w:pPr>
        <w:pStyle w:val="Heading4"/>
      </w:pPr>
      <w:bookmarkStart w:id="138" w:name="application:performance"/>
      <w:r>
        <w:t xml:space="preserve">Performance</w:t>
      </w:r>
      <w:bookmarkEnd w:id="138"/>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Local Boundaries Detection Model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28">
        <w:r>
          <w:rPr>
            <w:vertAlign w:val="superscript"/>
            <w:rStyle w:val="Hyperlink"/>
          </w:rPr>
          <w:t xml:space="preserve">28</w:t>
        </w:r>
      </w:hyperlink>
      <w:r>
        <w:t xml:space="preserve"> </w:t>
      </w:r>
      <w:r>
        <w:t xml:space="preserve">with log-frequency cepstral coefficients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electronic dance music (EDM).</w:t>
      </w:r>
    </w:p>
    <w:p>
      <w:pPr>
        <w:pStyle w:val="Heading4"/>
      </w:pPr>
      <w:bookmarkStart w:id="139" w:name="application:gesture"/>
      <w:r>
        <w:t xml:space="preserve">Gesture</w:t>
      </w:r>
      <w:bookmarkEnd w:id="139"/>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Cluster-Weighted Modeling (CWM),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Serafin et al</w:t>
      </w:r>
      <w:r>
        <w:t xml:space="preserve"> </w:t>
      </w:r>
      <w:r>
        <w:t xml:space="preserve">(Serafin et al. 2001)</w:t>
      </w:r>
      <w:r>
        <w:t xml:space="preserve"> </w:t>
      </w:r>
      <w:r>
        <w:t xml:space="preserve">managed to invert the concept of physical modeling by estimating violin bow position, pressure, and speed using Linear Predictive Coding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29">
        <w:r>
          <w:rPr>
            <w:vertAlign w:val="superscript"/>
            <w:rStyle w:val="Hyperlink"/>
          </w:rPr>
          <w:t xml:space="preserve">29</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30">
        <w:r>
          <w:rPr>
            <w:vertAlign w:val="superscript"/>
            <w:rStyle w:val="Hyperlink"/>
          </w:rPr>
          <w:t xml:space="preserve">30</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w:t>
      </w:r>
      <w:hyperlink w:anchor="fn31">
        <w:r>
          <w:rPr>
            <w:vertAlign w:val="superscript"/>
            <w:rStyle w:val="Hyperlink"/>
          </w:rPr>
          <w:t xml:space="preserve">31</w:t>
        </w:r>
      </w:hyperlink>
      <w:r>
        <w:t xml:space="preserve"> </w:t>
      </w:r>
      <w:r>
        <w:t xml:space="preserve">on the Open Sound Control (OSC) format, proposed a PostgreSQL database for efficient storage and retrieval of gestural data aimed for real-time application. Schmeder’s paper presents a technical overview of database practices, focusing on relational databases. I will comment on his research at the end of this chapter.</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40" w:name="application:sharing"/>
      <w:r>
        <w:t xml:space="preserve">Resource Sharing</w:t>
      </w:r>
      <w:bookmarkEnd w:id="140"/>
    </w:p>
    <w:p>
      <w:pPr>
        <w:pStyle w:val="FirstParagraph"/>
      </w:pPr>
      <w:r>
        <w:t xml:space="preserve">Important research has been done in file formats suitable for data interchange. For example, the SDIF (Sound Description Interchange Format) and the GDIF (Gesture Description Interchange Format), widely used in audio analysis software like SPEAR,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32">
        <w:r>
          <w:rPr>
            <w:vertAlign w:val="superscript"/>
            <w:rStyle w:val="Hyperlink"/>
          </w:rPr>
          <w:t xml:space="preserve">32</w:t>
        </w:r>
      </w:hyperlink>
      <w:r>
        <w:t xml:space="preserve"> </w:t>
      </w:r>
      <w:r>
        <w:t xml:space="preserve">project a data format for sharing between different multimedia environments. Based on previous work on file formats</w:t>
      </w:r>
      <w:hyperlink w:anchor="fn33">
        <w:r>
          <w:rPr>
            <w:vertAlign w:val="superscript"/>
            <w:rStyle w:val="Hyperlink"/>
          </w:rPr>
          <w:t xml:space="preserve">33</w:t>
        </w:r>
      </w:hyperlink>
      <w:r>
        <w:t xml:space="preserve">, they developed the IXD format which is capable of containing sequences, tags and meta-data, and presets. Their argument for an XML</w:t>
      </w:r>
      <w:hyperlink w:anchor="fn34">
        <w:r>
          <w:rPr>
            <w:vertAlign w:val="superscript"/>
            <w:rStyle w:val="Hyperlink"/>
          </w:rPr>
          <w:t xml:space="preserve">34</w:t>
        </w:r>
      </w:hyperlink>
      <w:r>
        <w:t xml:space="preserve"> </w:t>
      </w:r>
      <w:r>
        <w:t xml:space="preserve">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Creative Commons (CC) sound databases —such as Freesound— or user-made databases, enabling content-based querying by pitch or tapping.</w:t>
      </w:r>
    </w:p>
    <w:p>
      <w:pPr>
        <w:pStyle w:val="Heading1"/>
      </w:pPr>
      <w:bookmarkStart w:id="141" w:name="chapter:Database_Aesthetics"/>
      <w:r>
        <w:t xml:space="preserve">Database Aesthetics</w:t>
      </w:r>
      <w:bookmarkEnd w:id="141"/>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42" w:name="section:Listening_Database"/>
      <w:r>
        <w:t xml:space="preserve">Listening Database</w:t>
      </w:r>
      <w:bookmarkEnd w:id="142"/>
    </w:p>
    <w:p>
      <w:pPr>
        <w:pStyle w:val="Heading3"/>
      </w:pPr>
      <w:bookmarkStart w:id="143" w:name="resonance_of_a_return"/>
      <w:r>
        <w:t xml:space="preserve">The Resonance of a Return</w:t>
      </w:r>
      <w:bookmarkEnd w:id="143"/>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4.1.5</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viscocity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4.1.5</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referals and deferals. This structure comprises Nancy’s reading of Derrida’s</w:t>
      </w:r>
      <w:r>
        <w:t xml:space="preserve"> </w:t>
      </w:r>
      <w:r>
        <w:rPr>
          <w:i/>
        </w:rPr>
        <w:t xml:space="preserve">différance</w:t>
      </w:r>
      <w:r>
        <w:t xml:space="preserve">, one of the latter’s most iconic concepts.</w:t>
      </w:r>
      <w:hyperlink w:anchor="fn35">
        <w:r>
          <w:rPr>
            <w:vertAlign w:val="superscript"/>
            <w:rStyle w:val="Hyperlink"/>
          </w:rPr>
          <w:t xml:space="preserve">35</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Consecuently,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36">
        <w:r>
          <w:rPr>
            <w:vertAlign w:val="superscript"/>
            <w:rStyle w:val="Hyperlink"/>
          </w:rPr>
          <w:t xml:space="preserve">36</w:t>
        </w:r>
      </w:hyperlink>
    </w:p>
    <w:p>
      <w:pPr>
        <w:pStyle w:val="BodyText"/>
      </w:pPr>
      <w:r>
        <w:t xml:space="preserve">In the following section, I assess the extent to which databasing can be reconfigured by listening, and viceversa, focusing on some Derridean links that exist between Nancy’s resonance and Bruno Latour’s actor-network theory.</w:t>
      </w:r>
    </w:p>
    <w:p>
      <w:pPr>
        <w:pStyle w:val="Heading3"/>
      </w:pPr>
      <w:bookmarkStart w:id="144" w:name="network"/>
      <w:r>
        <w:t xml:space="preserve">Resonant Network</w:t>
      </w:r>
      <w:bookmarkEnd w:id="144"/>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swiming towards the creation of this virtual self, then, the database is granted with an agency that is both creative, aesthetic. In other words, the database engages within an emergent community of the human and the nohuman. Our virtual violin, made out of stored samples in a computer’s working memory, makes the network resonate while resonating itself to itself.</w:t>
      </w:r>
    </w:p>
    <w:p>
      <w:pPr>
        <w:pStyle w:val="Heading3"/>
      </w:pPr>
      <w:bookmarkStart w:id="145" w:name="work"/>
      <w:r>
        <w:t xml:space="preserve">The Work of Actors</w:t>
      </w:r>
      <w:bookmarkEnd w:id="145"/>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excercise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46" w:name="inoperativity"/>
      <w:r>
        <w:t xml:space="preserve">The Unworking Network</w:t>
      </w:r>
      <w:bookmarkEnd w:id="146"/>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performatic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47" w:name="section:Memory"/>
      <w:r>
        <w:t xml:space="preserve">Memory</w:t>
      </w:r>
      <w:bookmarkEnd w:id="147"/>
    </w:p>
    <w:p>
      <w:pPr>
        <w:pStyle w:val="Heading3"/>
      </w:pPr>
      <w:bookmarkStart w:id="148" w:name="funeslude"/>
      <w:r>
        <w:t xml:space="preserve">Interlude: Embodied Memory</w:t>
      </w:r>
      <w:bookmarkEnd w:id="148"/>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remembmer, to dream, to imagine. Throughout the years, he became condemned to absolute memory, and so to its consequence, insomnia:</w:t>
      </w:r>
      <w:hyperlink w:anchor="fn37">
        <w:r>
          <w:rPr>
            <w:vertAlign w:val="superscript"/>
            <w:rStyle w:val="Hyperlink"/>
          </w:rPr>
          <w:t xml:space="preserve">37</w:t>
        </w:r>
      </w:hyperlink>
      <w:r>
        <w:t xml:space="preserve"> </w:t>
      </w:r>
      <w:r>
        <w:t xml:space="preserve">he was secluded in a dark and enclosed space so as not to perceive the world.</w:t>
      </w:r>
      <w:hyperlink w:anchor="fn38">
        <w:r>
          <w:rPr>
            <w:vertAlign w:val="superscript"/>
            <w:rStyle w:val="Hyperlink"/>
          </w:rPr>
          <w:t xml:space="preserve">38</w:t>
        </w:r>
      </w:hyperlink>
      <w:r>
        <w:t xml:space="preserve"> </w:t>
      </w:r>
      <w:r>
        <w:t xml:space="preserve">Hayles focuses on one aspect of the story, namely, the fact that Funes invented —and begun performing— the infinite task of naming all integers, that is, of giving a unique name —and sometimes, lastname—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39">
        <w:r>
          <w:rPr>
            <w:vertAlign w:val="superscript"/>
            <w:rStyle w:val="Hyperlink"/>
          </w:rPr>
          <w:t xml:space="preserve">39</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40">
        <w:r>
          <w:rPr>
            <w:vertAlign w:val="superscript"/>
            <w:rStyle w:val="Hyperlink"/>
          </w:rPr>
          <w:t xml:space="preserve">40</w:t>
        </w:r>
      </w:hyperlink>
      <w:r>
        <w:t xml:space="preserve"> </w:t>
      </w:r>
      <w:r>
        <w:t xml:space="preserve">However, there is little to no mention of the sonic environment in which Funes was embedded —probably in the outskirst of the quiet Uruguayan city of Fray Bentos. In fact, the only sonic references are focused on the narrator’s perspective, referring to Funes’ high-pitched and —due to his being in the darkness— acousmatic voice.</w:t>
      </w:r>
      <w:hyperlink w:anchor="fn41">
        <w:r>
          <w:rPr>
            <w:vertAlign w:val="superscript"/>
            <w:rStyle w:val="Hyperlink"/>
          </w:rPr>
          <w:t xml:space="preserve">41</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nontheless possible— that Borges was aware of American acoustician Leo Beranek’s research for the US Army during World War II, that is, when the first anechoic chamber was built.</w:t>
      </w:r>
      <w:hyperlink w:anchor="fn42">
        <w:r>
          <w:rPr>
            <w:vertAlign w:val="superscript"/>
            <w:rStyle w:val="Hyperlink"/>
          </w:rPr>
          <w:t xml:space="preserve">42</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49" w:name="human"/>
      <w:r>
        <w:t xml:space="preserve">The Effraction of the Trace</w:t>
      </w:r>
      <w:bookmarkEnd w:id="149"/>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psychoanalitical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defferals,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psychoanalitical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writeable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deferrments, which comes to be the “work of memory” itself</w:t>
      </w:r>
      <w:r>
        <w:t xml:space="preserve"> </w:t>
      </w:r>
      <w:r>
        <w:t xml:space="preserve">(Derrida 1978, p. 226)</w:t>
      </w:r>
      <w:r>
        <w:t xml:space="preserve">.</w:t>
      </w:r>
    </w:p>
    <w:p>
      <w:pPr>
        <w:pStyle w:val="BodyText"/>
      </w:pPr>
      <w:r>
        <w:t xml:space="preserve">The structure of memory, therefore, can be comprehended as pathbreaking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 </w:t>
      </w:r>
      <w:r>
        <w:t xml:space="preserve">(Derrida 1978, p. 227)</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50" w:name="archontic"/>
      <w:r>
        <w:t xml:space="preserve">The Archontic Principle</w:t>
      </w:r>
      <w:bookmarkEnd w:id="150"/>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w:t>
      </w:r>
      <w:r>
        <w:rPr>
          <w:i/>
        </w:rPr>
        <w:t xml:space="preserve">arkhē</w:t>
      </w:r>
      <w:r>
        <w:t xml:space="preserve">—, whose meaning is twofold: on one hand, its definition is topological —i.e., refering to space; on the other, it is nomological —i.e., refering to the law. In the topological sense,</w:t>
      </w:r>
      <w:r>
        <w:t xml:space="preserve"> </w:t>
      </w:r>
      <w:r>
        <w:rPr>
          <w:i/>
        </w:rPr>
        <w:t xml:space="preserve">arkhē</w:t>
      </w:r>
      <w:r>
        <w:t xml:space="preserve"> </w:t>
      </w:r>
      <w:r>
        <w:t xml:space="preserve">is related to the greek word</w:t>
      </w:r>
      <w:r>
        <w:t xml:space="preserve"> </w:t>
      </w:r>
      <w:r>
        <w:rPr>
          <w:i/>
        </w:rPr>
        <w:t xml:space="preserve">arkheion</w:t>
      </w:r>
      <w:r>
        <w:t xml:space="preserve">, which, in turn, refres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—or</w:t>
      </w:r>
      <w:r>
        <w:t xml:space="preserve"> </w:t>
      </w:r>
      <w:r>
        <w:rPr>
          <w:i/>
        </w:rPr>
        <w:t xml:space="preserve">archons</w:t>
      </w:r>
      <w:r>
        <w:t xml:space="preserve">—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43">
        <w:r>
          <w:rPr>
            <w:vertAlign w:val="superscript"/>
            <w:rStyle w:val="Hyperlink"/>
          </w:rPr>
          <w:t xml:space="preserve">43</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recomprehends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—i.e., a house— or an institution —i.e., a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psychoanalisis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44">
        <w:r>
          <w:rPr>
            <w:vertAlign w:val="superscript"/>
            <w:rStyle w:val="Hyperlink"/>
          </w:rPr>
          <w:t xml:space="preserve">44</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45">
        <w:r>
          <w:rPr>
            <w:vertAlign w:val="superscript"/>
            <w:rStyle w:val="Hyperlink"/>
          </w:rPr>
          <w:t xml:space="preserve">45</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51" w:name="spectrality"/>
      <w:r>
        <w:t xml:space="preserve">The Spectral Database</w:t>
      </w:r>
      <w:bookmarkEnd w:id="151"/>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writing, that is, the concepts of inscription and erasure are still in place. Because of this, the Derridean trace can still be applied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46">
        <w:r>
          <w:rPr>
            <w:vertAlign w:val="superscript"/>
            <w:rStyle w:val="Hyperlink"/>
          </w:rPr>
          <w:t xml:space="preserve">46</w:t>
        </w:r>
      </w:hyperlink>
      <w:r>
        <w:t xml:space="preserve"> </w:t>
      </w:r>
      <w:r>
        <w:t xml:space="preserve">becomes an archivization process, that is, a process by which symbolic transcription leads to an ordered archive, i.e., a score.</w:t>
      </w:r>
      <w:hyperlink w:anchor="fn47">
        <w:r>
          <w:rPr>
            <w:vertAlign w:val="superscript"/>
            <w:rStyle w:val="Hyperlink"/>
          </w:rPr>
          <w:t xml:space="preserve">47</w:t>
        </w:r>
      </w:hyperlink>
    </w:p>
    <w:p>
      <w:pPr>
        <w:pStyle w:val="BodyText"/>
      </w:pPr>
      <w:r>
        <w:t xml:space="preserve">In Ernst’s sense, a sound file storing samples of the recorded world is anarchic because of the unfiltered —i.e.,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dissapearance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domiciliated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52" w:name="section:Performance"/>
      <w:r>
        <w:t xml:space="preserve">Performance</w:t>
      </w:r>
      <w:bookmarkEnd w:id="152"/>
    </w:p>
    <w:p>
      <w:pPr>
        <w:pStyle w:val="Heading3"/>
      </w:pPr>
      <w:bookmarkStart w:id="153" w:name="gender"/>
      <w:r>
        <w:t xml:space="preserve">Gendered Database</w:t>
      </w:r>
      <w:bookmarkEnd w:id="153"/>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Following Butler’s distinction between expressiveness —a self from inside-out— and performativeness —an illusory self, strictly outside, on the surface—, I claim that, given that databasing is the performative condition of databases, the database is gendered. In other words, in the performativity of databasing resides the possibility for the skin of the database to emerge. This skin is the spectral surface of the illusory gendered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one that is uncanny not only, as I have described above, because of its nonhuman spectrality, also because of its gendered appearanace which comes to redefine our own social categories such as reality itself.</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—i.e., as sex— and the cultural signification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superceeds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54" w:name="limits"/>
      <w:r>
        <w:t xml:space="preserve">Towards the Limits</w:t>
      </w:r>
      <w:bookmarkEnd w:id="154"/>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—i.e., as limit— marks a crucial distinction on the concept of community iself.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te case of databasing, what is exposed at the limit of its performance is the finitud of the database itself. Throught this exposition of the limit is how the singularity of the database can be communicated; or, better, throught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exposed…[emphasis added]</w:t>
      </w:r>
      <w:r>
        <w:t xml:space="preserve"> </w:t>
      </w:r>
      <w:r>
        <w:t xml:space="preserve">(Nancy 1991, p. 28)</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extend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
        <w:r>
          <w:rPr>
            <w:rStyle w:val="Hyperlink"/>
          </w:rPr>
          <w:t xml:space="preserve">4.2.3</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w:t>
      </w:r>
    </w:p>
    <w:p>
      <w:pPr>
        <w:pStyle w:val="BodyText"/>
      </w:pPr>
      <w:r>
        <w:t xml:space="preserve">In the case of a computer music software like Pure Data, for example, this is certainly the case. While not technically a database system, Pure Data comprises (internally) a limited amount of data structures that are, nontheless, different between each other. These structures are, in turn, arrays and linked lists built as a layer of the C programming language. In terms of database models, Pd is mostly hierarchical when it comes to, for example, canvases —i.e., the windowing system that has a ‘root’, and multiple ‘subcanvases’ that can be (almost) infinitely nested. These canvases, while being hierarchic, can be navigated, that is, traversed as in the navigational model, either for a specific keyword —i.e., a query from the ‘find’ menu—, or, most importantly, for order of execution when it comes to signal processing. Pure Data is also object-oriented, since it depends on class instantiation to function. Every internal and external is a class made of C data structures, with its own methods, that can be loaded in-memory at run time and instantiated any time afterwards. Furthermore, the “.pd” file, which is designed visually by connecting boxes with cords, is literally a directed graph, where objects are nodes and edges are assigned to a node’s</w:t>
      </w:r>
      <w:r>
        <w:t xml:space="preserve"> </w:t>
      </w:r>
      <w:r>
        <w:rPr>
          <w:i/>
        </w:rPr>
        <w:t xml:space="preserve">iolet</w:t>
      </w:r>
      <w:hyperlink w:anchor="fn48">
        <w:r>
          <w:rPr>
            <w:vertAlign w:val="superscript"/>
            <w:rStyle w:val="Hyperlink"/>
          </w:rPr>
          <w:t xml:space="preserve">48</w:t>
        </w:r>
      </w:hyperlink>
      <w:r>
        <w:t xml:space="preserve">. Furthermore, Pure Data is already a networked environment, since in order to effectively ‘patch’ using the graphical interface, a network is established between Pure Data instance —i.e., the running instance of the compiled C program— and the Tcl/Tk interface. Added to this, the network capacity that Pure Data comes with, that is, the “pdsend” and “pdreceive” objects that support creation of endless TCP/IP connections, literally exploding the concept of a hierarchical patch into the non-hierarchic, networked model. Among other things, this means that —and this is a common warning that Pure Data developers have to announce—</w:t>
      </w:r>
      <w:hyperlink w:anchor="fn49">
        <w:r>
          <w:rPr>
            <w:vertAlign w:val="superscript"/>
            <w:rStyle w:val="Hyperlink"/>
          </w:rPr>
          <w:t xml:space="preserve">49</w:t>
        </w:r>
      </w:hyperlink>
      <w:r>
        <w:t xml:space="preserve"> </w:t>
      </w:r>
      <w:r>
        <w:t xml:space="preserve">if you open a listening port and share your port number, anyone can connect to that port, without any restriction whatsoever. Finally, the inherent opennes of the source code enables programmers not only to create and load externals (in C, C++), also to change the program itself —that is, in being open, Pure Data prevents any definition to reach completion; or, for that matter, any paragraph such as the one you just read from being complete.</w:t>
      </w:r>
      <w:hyperlink w:anchor="fn50">
        <w:r>
          <w:rPr>
            <w:vertAlign w:val="superscript"/>
            <w:rStyle w:val="Hyperlink"/>
          </w:rPr>
          <w:t xml:space="preserve">50</w:t>
        </w:r>
      </w:hyperlink>
    </w:p>
    <w:p>
      <w:pPr>
        <w:pStyle w:val="BodyText"/>
      </w:pPr>
      <w:r>
        <w:t xml:space="preserve">The point I am aiming at in this section is that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55" w:name="style"/>
      <w:r>
        <w:t xml:space="preserve">Contingencies of Style</w:t>
      </w:r>
      <w:bookmarkEnd w:id="155"/>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51">
        <w:r>
          <w:rPr>
            <w:vertAlign w:val="superscript"/>
            <w:rStyle w:val="Hyperlink"/>
          </w:rPr>
          <w:t xml:space="preserve">51</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Ths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52">
        <w:r>
          <w:rPr>
            <w:vertAlign w:val="superscript"/>
            <w:rStyle w:val="Hyperlink"/>
          </w:rPr>
          <w:t xml:space="preserve">52</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situtation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53">
        <w:r>
          <w:rPr>
            <w:vertAlign w:val="superscript"/>
            <w:rStyle w:val="Hyperlink"/>
          </w:rPr>
          <w:t xml:space="preserve">53</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layed out in principle. In this case of deterministic databasing, in identifying the fidelity of data storage with fidelity of performance, you are already removing the human out of the concert stage —and the question of performance altogether—, leaving only the idealist and romatinc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54">
        <w:r>
          <w:rPr>
            <w:vertAlign w:val="superscript"/>
            <w:rStyle w:val="Hyperlink"/>
          </w:rPr>
          <w:t xml:space="preserve">54</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 </w:t>
      </w:r>
      <w:r>
        <w:t xml:space="preserve">(Vaggione 2001, p. 59)</w:t>
      </w:r>
    </w:p>
    <w:p>
      <w:pPr>
        <w:pStyle w:val="FirstParagraph"/>
      </w:pPr>
      <w:r>
        <w:t xml:space="preserve">Despite the fact that distinguishing between rules and constrains,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55">
        <w:r>
          <w:rPr>
            <w:vertAlign w:val="superscript"/>
            <w:rStyle w:val="Hyperlink"/>
          </w:rPr>
          <w:t xml:space="preserve">55</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56">
        <w:r>
          <w:rPr>
            <w:vertAlign w:val="superscript"/>
            <w:rStyle w:val="Hyperlink"/>
          </w:rPr>
          <w:t xml:space="preserve">56</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56" w:name="authority"/>
      <w:r>
        <w:t xml:space="preserve">A Specter of Authority</w:t>
      </w:r>
      <w:bookmarkEnd w:id="156"/>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throught the network can be considered as the trace of the author, or better, the shadow of an illusion: the elonging of the shadows of a spectral author. Further, with the performativity of databasing, the databaser is bound to be an incomplete whole, meaning that no extension ever reaches an end.</w:t>
      </w:r>
      <w:hyperlink w:anchor="fn57">
        <w:r>
          <w:rPr>
            <w:vertAlign w:val="superscript"/>
            <w:rStyle w:val="Hyperlink"/>
          </w:rPr>
          <w:t xml:space="preserve">57</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58">
        <w:r>
          <w:rPr>
            <w:vertAlign w:val="superscript"/>
            <w:rStyle w:val="Hyperlink"/>
          </w:rPr>
          <w:t xml:space="preserve">58</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59">
        <w:r>
          <w:rPr>
            <w:vertAlign w:val="superscript"/>
            <w:rStyle w:val="Hyperlink"/>
          </w:rPr>
          <w:t xml:space="preserve">59</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60">
        <w:r>
          <w:rPr>
            <w:vertAlign w:val="superscript"/>
            <w:rStyle w:val="Hyperlink"/>
          </w:rPr>
          <w:t xml:space="preserve">60</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capactiy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w:t>
      </w:r>
      <w:r>
        <w:t xml:space="preserve"> </w:t>
      </w:r>
      <w:r>
        <w:t xml:space="preserve">mir</w:t>
      </w:r>
      <w:r>
        <w:t xml:space="preserve"> </w:t>
      </w:r>
      <w:r>
        <w:t xml:space="preserve">(See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61">
        <w:r>
          <w:rPr>
            <w:vertAlign w:val="superscript"/>
            <w:rStyle w:val="Hyperlink"/>
          </w:rPr>
          <w:t xml:space="preserve">61</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 [emphasis added]</w:t>
      </w:r>
      <w:r>
        <w:t xml:space="preserve"> </w:t>
      </w:r>
      <w:r>
        <w:t xml:space="preserve">(Solomos 2005, p. 3)</w:t>
      </w:r>
      <w:r>
        <w:t xml:space="preserve">. Beyond the obvious gender bias in this last sentence, I would like to refer to ‘craftsmanship’ instead as ‘artistry,’ keeping its signification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62">
        <w:r>
          <w:rPr>
            <w:vertAlign w:val="superscript"/>
            <w:rStyle w:val="Hyperlink"/>
          </w:rPr>
          <w:t xml:space="preserve">62</w:t>
        </w:r>
      </w:hyperlink>
      <w:r>
        <w:t xml:space="preserve"> </w:t>
      </w:r>
      <w:r>
        <w:t xml:space="preserve">This call for artistry stemms from the radical formalisms that governed computer-assisted composition in the early stages of computer music.</w:t>
      </w:r>
      <w:hyperlink w:anchor="fn63">
        <w:r>
          <w:rPr>
            <w:vertAlign w:val="superscript"/>
            <w:rStyle w:val="Hyperlink"/>
          </w:rPr>
          <w:t xml:space="preserve">63</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64">
        <w:r>
          <w:rPr>
            <w:vertAlign w:val="superscript"/>
            <w:rStyle w:val="Hyperlink"/>
          </w:rPr>
          <w:t xml:space="preserve">64</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soundfiles in memory (See</w:t>
      </w:r>
      <w:r>
        <w:t xml:space="preserve"> </w:t>
      </w:r>
      <w:hyperlink w:anchor="computer:audacity">
        <w:r>
          <w:rPr>
            <w:rStyle w:val="Hyperlink"/>
          </w:rPr>
          <w:t xml:space="preserve">4.2.3.0.3</w:t>
        </w:r>
      </w:hyperlink>
      <w:r>
        <w:t xml:space="preserve">)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expresion “this (music) works”—, then comes an issue that is not only related to aesthetics, it enters the realm of the political.</w:t>
      </w:r>
    </w:p>
    <w:p>
      <w:pPr>
        <w:pStyle w:val="Heading1"/>
      </w:pPr>
      <w:bookmarkStart w:id="157" w:name="chapter:Database_Politics"/>
      <w:r>
        <w:t xml:space="preserve">Database Politics</w:t>
      </w:r>
      <w:bookmarkEnd w:id="157"/>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58" w:name="section:Rethinking_Composition"/>
      <w:r>
        <w:t xml:space="preserve">Rethinking Composition</w:t>
      </w:r>
      <w:bookmarkEnd w:id="158"/>
    </w:p>
    <w:p>
      <w:pPr>
        <w:pStyle w:val="Heading3"/>
      </w:pPr>
      <w:bookmarkStart w:id="159" w:name="performance"/>
      <w:r>
        <w:t xml:space="preserve">Performing the Database</w:t>
      </w:r>
      <w:bookmarkEnd w:id="159"/>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structurings of work dynamics that were coated with false notions of collaboration.</w:t>
      </w:r>
      <w:hyperlink w:anchor="fn65">
        <w:r>
          <w:rPr>
            <w:vertAlign w:val="superscript"/>
            <w:rStyle w:val="Hyperlink"/>
          </w:rPr>
          <w:t xml:space="preserve">65</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66">
        <w:r>
          <w:rPr>
            <w:vertAlign w:val="superscript"/>
            <w:rStyle w:val="Hyperlink"/>
          </w:rPr>
          <w:t xml:space="preserve">66</w:t>
        </w:r>
      </w:hyperlink>
    </w:p>
    <w:p>
      <w:pPr>
        <w:pStyle w:val="BodyText"/>
      </w:pPr>
      <w:r>
        <w:t xml:space="preserve">Converseley,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lenghts to do so: going to instrumental performances, getting a vynil record or a tape player, etc. A composer without computers today would need to whisper the score to the performers who would, in turn, play by ear.</w:t>
      </w:r>
      <w:hyperlink w:anchor="fn67">
        <w:r>
          <w:rPr>
            <w:vertAlign w:val="superscript"/>
            <w:rStyle w:val="Hyperlink"/>
          </w:rPr>
          <w:t xml:space="preserve">67</w:t>
        </w:r>
      </w:hyperlink>
      <w:r>
        <w:t xml:space="preserve"> </w:t>
      </w:r>
      <w:r>
        <w:t xml:space="preserve">The compose should also whisper invitations to a few neighbors to be part of the audience. The composer should also demand no recordings whatsover while performing for an audience that has been kindly reminded not to bring their cellphones. Even then, the concert would need to take place on an amphitheater —to avoid architectural networks, and software for computer assisted design—,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4.1.4</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consdider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60" w:name="organic"/>
      <w:r>
        <w:t xml:space="preserve">Working Composition</w:t>
      </w:r>
      <w:bookmarkEnd w:id="160"/>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Here is where ‘listening’ and ‘work’ collapse into each other, and it is how the problem of the musc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68">
        <w:r>
          <w:rPr>
            <w:vertAlign w:val="superscript"/>
            <w:rStyle w:val="Hyperlink"/>
          </w:rPr>
          <w:t xml:space="preserve">68</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magestic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69">
        <w:r>
          <w:rPr>
            <w:vertAlign w:val="superscript"/>
            <w:rStyle w:val="Hyperlink"/>
          </w:rPr>
          <w:t xml:space="preserve">69</w:t>
        </w:r>
      </w:hyperlink>
      <w:r>
        <w:t xml:space="preserve"> </w:t>
      </w:r>
      <w:r>
        <w:t xml:space="preserve">However, Xenakis’ narrative contextualizes his sieve theory, deviced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61" w:name="practice"/>
      <w:r>
        <w:t xml:space="preserve">The Composer as Navigator</w:t>
      </w:r>
      <w:bookmarkEnd w:id="161"/>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w:t>
      </w:r>
      <w:r>
        <w:t xml:space="preserve"> </w:t>
      </w:r>
      <w:r>
        <w:t xml:space="preserve">ibm-7090</w:t>
      </w:r>
      <w:r>
        <w:t xml:space="preserve">.</w:t>
      </w:r>
      <w:hyperlink w:anchor="fn70">
        <w:r>
          <w:rPr>
            <w:vertAlign w:val="superscript"/>
            <w:rStyle w:val="Hyperlink"/>
          </w:rPr>
          <w:t xml:space="preserve">70</w:t>
        </w:r>
      </w:hyperlink>
      <w:r>
        <w:t xml:space="preserve"> </w:t>
      </w:r>
      <w:r>
        <w:t xml:space="preserve">While Xenakis’ experiments were carried out on the</w:t>
      </w:r>
      <w:r>
        <w:t xml:space="preserve"> </w:t>
      </w:r>
      <w:r>
        <w:t xml:space="preserve">ibm-7090</w:t>
      </w:r>
      <w:r>
        <w:t xml:space="preserve"> </w:t>
      </w:r>
      <w:r>
        <w:t xml:space="preserve">mainframe computer located at IBM-France in Paris, Codd himself worked at the IBM Research Laboratory in San Jose, California. Furthermore, this same computer was used by Hiller and Baker in their realization of</w:t>
      </w:r>
      <w:r>
        <w:t xml:space="preserve"> </w:t>
      </w:r>
      <w:r>
        <w:t xml:space="preserve">musicomp</w:t>
      </w:r>
      <w:r>
        <w:t xml:space="preserve">, a pioneering language for algorithmic composition</w:t>
      </w:r>
      <w:r>
        <w:t xml:space="preserve"> </w:t>
      </w:r>
      <w:r>
        <w:t xml:space="preserve">(Ariza 2005a, p. 44)</w:t>
      </w:r>
      <w:r>
        <w:t xml:space="preserve">. Most important, the</w:t>
      </w:r>
      <w:r>
        <w:t xml:space="preserve"> </w:t>
      </w:r>
      <w:r>
        <w:t xml:space="preserve">ibm-7090</w:t>
      </w:r>
      <w:r>
        <w:t xml:space="preserve"> </w:t>
      </w:r>
      <w:r>
        <w:t xml:space="preserve">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71">
        <w:r>
          <w:rPr>
            <w:vertAlign w:val="superscript"/>
            <w:rStyle w:val="Hyperlink"/>
          </w:rPr>
          <w:t xml:space="preserve">71</w:t>
        </w:r>
      </w:hyperlink>
      <w:r>
        <w:t xml:space="preserve"> </w:t>
      </w:r>
      <w:r>
        <w:t xml:space="preserve">Xenakis’s work on sieves came a few years after his experiments on the</w:t>
      </w:r>
      <w:r>
        <w:t xml:space="preserve"> </w:t>
      </w:r>
      <w:r>
        <w:t xml:space="preserve">ibm-7090</w:t>
      </w:r>
      <w:r>
        <w:t xml:space="preserve">, and his sieves program was written in Basic and then in C. However, the experience with FORTRAN IV at the</w:t>
      </w:r>
      <w:r>
        <w:t xml:space="preserve"> </w:t>
      </w:r>
      <w:r>
        <w:t xml:space="preserve">ibm-7090</w:t>
      </w:r>
      <w:r>
        <w:t xml:space="preserve"> </w:t>
      </w:r>
      <w:r>
        <w:t xml:space="preserve">serves nontheless as a common ancestor to both Xenakis and Codd. For example, composers’ transcriptions in early</w:t>
      </w:r>
      <w:r>
        <w:t xml:space="preserve"> </w:t>
      </w:r>
      <w:r>
        <w:t xml:space="preserve">cac</w:t>
      </w:r>
      <w:r>
        <w:t xml:space="preserve"> </w:t>
      </w:r>
      <w:r>
        <w:t xml:space="preserve">systems were performed with tables of outputted computer data.</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Telephonehe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 </w:t>
      </w:r>
      <w:r>
        <w:t xml:space="preserve">(Ariza 2005a, p. 94)</w:t>
      </w:r>
      <w:r>
        <w:t xml:space="preserve">. In this sense, performance in</w:t>
      </w:r>
      <w:r>
        <w:t xml:space="preserve"> </w:t>
      </w:r>
      <w:r>
        <w:t xml:space="preserve">cac</w:t>
      </w:r>
      <w:r>
        <w:t xml:space="preserve"> </w:t>
      </w:r>
      <w:r>
        <w:t xml:space="preserve">meant interpreting results out of a database. For further reference on the early uses of computers in</w:t>
      </w:r>
      <w:r>
        <w:t xml:space="preserve"> </w:t>
      </w:r>
      <w:r>
        <w:t xml:space="preserve">cac</w:t>
      </w:r>
      <w:r>
        <w:t xml:space="preserve">, I refer the reader to</w:t>
      </w:r>
      <w:r>
        <w:t xml:space="preserve"> </w:t>
      </w:r>
      <w:r>
        <w:t xml:space="preserve">Ariza (2005a)</w:t>
      </w:r>
      <w:r>
        <w:t xml:space="preserve">’s PhD thesis</w:t>
      </w:r>
      <w:r>
        <w:t xml:space="preserve"> </w:t>
      </w:r>
      <w:r>
        <w:t xml:space="preserve">(Ariza 2005a)</w:t>
      </w:r>
      <w:r>
        <w:t xml:space="preserve">.</w:t>
      </w:r>
    </w:p>
    <w:p>
      <w:pPr>
        <w:pStyle w:val="BodyText"/>
      </w:pPr>
      <w:r>
        <w:t xml:space="preserve">(Before continuing, a sound synthesis parenthesis must be opened. While Xenakis praised the speed at which the</w:t>
      </w:r>
      <w:r>
        <w:t xml:space="preserve"> </w:t>
      </w:r>
      <w:r>
        <w:t xml:space="preserve">ibm-7090</w:t>
      </w:r>
      <w:r>
        <w:t xml:space="preserve"> </w:t>
      </w:r>
      <w:r>
        <w:t xml:space="preserve">could perform computations, Max Mathews</w:t>
      </w:r>
      <w:r>
        <w:t xml:space="preserve"> </w:t>
      </w:r>
      <w:r>
        <w:t xml:space="preserve">(Mathews 1963)</w:t>
      </w:r>
      <w:r>
        <w:t xml:space="preserve">, then director of the Behavioral Research Laboratory, Bell Telephone Laboratories, wrote:</w:t>
      </w:r>
      <w:hyperlink w:anchor="fn72">
        <w:r>
          <w:rPr>
            <w:vertAlign w:val="superscript"/>
            <w:rStyle w:val="Hyperlink"/>
          </w:rPr>
          <w:t xml:space="preserve">72</w:t>
        </w:r>
      </w:hyperlink>
    </w:p>
    <w:p>
      <w:pPr>
        <w:pStyle w:val="BlockText"/>
      </w:pPr>
      <w:r>
        <w:t xml:space="preserve">A high-speed machine such as the</w:t>
      </w:r>
      <w:r>
        <w:t xml:space="preserve"> </w:t>
      </w:r>
      <w:r>
        <w:t xml:space="preserve">ibm-7090</w:t>
      </w:r>
      <w:r>
        <w:t xml:space="preserve">,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w:t>
      </w:r>
      <w:r>
        <w:t xml:space="preserve"> </w:t>
      </w:r>
      <w:r>
        <w:t xml:space="preserve">ibm-7090</w:t>
      </w:r>
      <w:r>
        <w:t xml:space="preserve">).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73">
        <w:r>
          <w:rPr>
            <w:vertAlign w:val="superscript"/>
            <w:rStyle w:val="Hyperlink"/>
          </w:rPr>
          <w:t xml:space="preserve">73</w:t>
        </w:r>
      </w:hyperlink>
      <w:r>
        <w:t xml:space="preserve"> </w:t>
      </w:r>
      <w:r>
        <w:t xml:space="preserve">I will close this parentheis,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Converseley,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…[emphasis added]</w:t>
      </w:r>
      <w:r>
        <w:t xml:space="preserve"> </w:t>
      </w:r>
      <w:r>
        <w:t xml:space="preserve">(Xenakis 1992, p. 144)</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74">
        <w:r>
          <w:rPr>
            <w:vertAlign w:val="superscript"/>
            <w:rStyle w:val="Hyperlink"/>
          </w:rPr>
          <w:t xml:space="preserve">74</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75">
        <w:r>
          <w:rPr>
            <w:vertAlign w:val="superscript"/>
            <w:rStyle w:val="Hyperlink"/>
          </w:rPr>
          <w:t xml:space="preserve">75</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62" w:name="improv"/>
      <w:r>
        <w:t xml:space="preserve">The Database as Performer</w:t>
      </w:r>
      <w:bookmarkEnd w:id="162"/>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 the spirit of the later discusisons on interaction that came out of George Lewis’ work</w:t>
      </w:r>
      <w:hyperlink w:anchor="fn76">
        <w:r>
          <w:rPr>
            <w:vertAlign w:val="superscript"/>
            <w:rStyle w:val="Hyperlink"/>
          </w:rPr>
          <w:t xml:space="preserve">76</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77">
        <w:r>
          <w:rPr>
            <w:vertAlign w:val="superscript"/>
            <w:rStyle w:val="Hyperlink"/>
            <w:i/>
          </w:rPr>
          <w:t xml:space="preserve">77</w:t>
        </w:r>
      </w:hyperlink>
      <w:r>
        <w:rPr>
          <w:i/>
        </w:rPr>
        <w:t xml:space="preserve"> </w:t>
      </w:r>
      <w:r>
        <w:rPr>
          <w:i/>
        </w:rPr>
        <w:t xml:space="preserve">is allowed the computer</w:t>
      </w:r>
      <w:r>
        <w:t xml:space="preserve">. [emphasis added]</w:t>
      </w:r>
      <w:r>
        <w:t xml:space="preserve"> </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ginven a set of rules, plus a random-number generator, and can simply be</w:t>
      </w:r>
      <w:r>
        <w:t xml:space="preserve"> </w:t>
      </w:r>
      <w:r>
        <w:rPr>
          <w:i/>
        </w:rPr>
        <w:t xml:space="preserve">turned on</w:t>
      </w:r>
      <w:r>
        <w:t xml:space="preserve"> </w:t>
      </w:r>
      <w:r>
        <w:t xml:space="preserve">to generater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w:t>
      </w:r>
      <w:hyperlink w:anchor="fn78">
        <w:r>
          <w:rPr>
            <w:vertAlign w:val="superscript"/>
            <w:rStyle w:val="Hyperlink"/>
          </w:rPr>
          <w:t xml:space="preserve">78</w:t>
        </w:r>
      </w:hyperlink>
      <w:r>
        <w:t xml:space="preserve"> </w:t>
      </w:r>
      <w:r>
        <w:t xml:space="preserve">a very different negotiation than Lewis’ sonic negotiation between computer and improvisor.</w:t>
      </w:r>
      <w:hyperlink w:anchor="fn79">
        <w:r>
          <w:rPr>
            <w:vertAlign w:val="superscript"/>
            <w:rStyle w:val="Hyperlink"/>
          </w:rPr>
          <w:t xml:space="preserve">79</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Within interactive systems,</w:t>
      </w:r>
      <w:r>
        <w:t xml:space="preserve"> </w:t>
      </w:r>
      <w:r>
        <w:t xml:space="preserve">Rowe (1992)</w:t>
      </w:r>
      <w:r>
        <w:t xml:space="preserve"> </w:t>
      </w:r>
      <w:r>
        <w:t xml:space="preserve">(Rowe 1992)</w:t>
      </w:r>
      <w:r>
        <w:t xml:space="preserve"> </w:t>
      </w:r>
      <w:r>
        <w:t xml:space="preserve">defined these as the</w:t>
      </w:r>
      <w:r>
        <w:t xml:space="preserve"> </w:t>
      </w:r>
      <w:r>
        <w:rPr>
          <w:i/>
        </w:rPr>
        <w:t xml:space="preserve">instrument</w:t>
      </w:r>
      <w:r>
        <w:t xml:space="preserve"> </w:t>
      </w:r>
      <w:r>
        <w:t xml:space="preserve">and</w:t>
      </w:r>
      <w:r>
        <w:t xml:space="preserve"> </w:t>
      </w:r>
      <w:r>
        <w:rPr>
          <w:i/>
        </w:rPr>
        <w:t xml:space="preserve">player</w:t>
      </w:r>
      <w:r>
        <w:t xml:space="preserve"> </w:t>
      </w:r>
      <w:r>
        <w:t xml:space="preserve">paradigms. The computer as instrument consists, namely, of analyzing performance gestures and elaborating an output. Rowe further distinguishes three stages of this instrumental paradigm: sensing (collecting gestural data), processing (reading and interpreting data), and response (sonic output). In the player paradigm, however, the concern is focused on the creation of “an artificial player, a musical presence with a personality and behavior of its own…”</w:t>
      </w:r>
      <w:r>
        <w:t xml:space="preserve"> </w:t>
      </w:r>
      <w:r>
        <w:t xml:space="preserve">(Rowe 1992 Chapter 1)</w:t>
      </w:r>
      <w:r>
        <w:t xml:space="preserve">. Therefore, data is not only sensed, processed, and realized sonically: these stages can contain embedded processes that grant some level of independence. This means that the composer becomes a co-operator in the artwork, intentionally relinquishing control of the artwork’s structure to the system itself. In</w:t>
      </w:r>
      <w:r>
        <w:t xml:space="preserve"> </w:t>
      </w:r>
      <w:r>
        <w:rPr>
          <w:i/>
        </w:rPr>
        <w:t xml:space="preserve">Voyager</w:t>
      </w:r>
      <w:r>
        <w:t xml:space="preserve">, the player paradigm and its subsequence reconfiguration of authority is possible by means of a database: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80">
        <w:r>
          <w:rPr>
            <w:vertAlign w:val="superscript"/>
            <w:rStyle w:val="Hyperlink"/>
          </w:rPr>
          <w:t xml:space="preserve">80</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w:t>
      </w:r>
      <w:r>
        <w:t xml:space="preserve"> </w:t>
      </w:r>
      <w:r>
        <w:t xml:space="preserve">max</w:t>
      </w:r>
      <w:r>
        <w:t xml:space="preserve"> </w:t>
      </w:r>
      <w:r>
        <w:t xml:space="preserve">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Nontheless, the trigger, or the , is a feature, not a bug, unless it is used as an extension of the stimulus/response paradigm of interactivity. In other words, subordinating music events to triggers by a human operator brings out a certain military metaphor, which Lewis calls “hear and obay”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81">
        <w:r>
          <w:rPr>
            <w:vertAlign w:val="superscript"/>
            <w:rStyle w:val="Hyperlink"/>
          </w:rPr>
          <w:t xml:space="preserve">81</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hiearchic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‘improvisor’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entierly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82">
        <w:r>
          <w:rPr>
            <w:vertAlign w:val="superscript"/>
            <w:rStyle w:val="Hyperlink"/>
          </w:rPr>
          <w:t xml:space="preserve">82</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4.1.5</w:t>
        </w:r>
      </w:hyperlink>
      <w:r>
        <w:t xml:space="preserve">), the computer reveals to the human —composer, improvisor, perofmormer—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63" w:name="section:Inoperativity"/>
      <w:r>
        <w:t xml:space="preserve">Inoperativity</w:t>
      </w:r>
      <w:bookmarkEnd w:id="163"/>
    </w:p>
    <w:p>
      <w:pPr>
        <w:pStyle w:val="Heading3"/>
      </w:pPr>
      <w:bookmarkStart w:id="164" w:name="music"/>
      <w:r>
        <w:t xml:space="preserve">The severed object of music: composing composer</w:t>
      </w:r>
      <w:bookmarkEnd w:id="164"/>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83">
        <w:r>
          <w:rPr>
            <w:vertAlign w:val="superscript"/>
            <w:rStyle w:val="Hyperlink"/>
          </w:rPr>
          <w:t xml:space="preserve">83</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sourcerers of condensation.</w:t>
      </w:r>
    </w:p>
    <w:p>
      <w:pPr>
        <w:pStyle w:val="BodyText"/>
      </w:pPr>
      <w:r>
        <w:t xml:space="preserve">I would like to point out now, that it is not my intention here to sever the head of the sourcerer,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synechdoche of the source itself, directly naming part of the source. This applies, quite literally in some cases, to the name of the program and the name of the programmer.</w:t>
      </w:r>
      <w:hyperlink w:anchor="fn84">
        <w:r>
          <w:rPr>
            <w:vertAlign w:val="superscript"/>
            <w:rStyle w:val="Hyperlink"/>
          </w:rPr>
          <w:t xml:space="preserve">84</w:t>
        </w:r>
      </w:hyperlink>
    </w:p>
    <w:p>
      <w:pPr>
        <w:pStyle w:val="BodyText"/>
      </w:pPr>
      <w:r>
        <w:t xml:space="preserve">Furthermore, the activity of the sourcerer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paralyisis of memory, we can encounter a paralysis of listening itself. This paralysis. This might (also) be what Szendy means, as well, by the cutting loose of the unnatentive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 only aim which is for it to ‘work.’ Thus, the composer engaging with this dynamics of working out the work, of creating the structures, becomes the architect of the listened, the creator of a listening that of which he himself is the only chief. The sourcerer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65" w:name="anarchy"/>
      <w:r>
        <w:t xml:space="preserve">Anarchy and the unwork</w:t>
      </w:r>
      <w:bookmarkEnd w:id="165"/>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85">
        <w:r>
          <w:rPr>
            <w:vertAlign w:val="superscript"/>
            <w:rStyle w:val="Hyperlink"/>
          </w:rPr>
          <w:t xml:space="preserve">85</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afficionados”</w:t>
      </w:r>
      <w:r>
        <w:t xml:space="preserve"> </w:t>
      </w:r>
      <w:r>
        <w:t xml:space="preserve">(Cascone 2000, p. 17)</w:t>
      </w:r>
      <w:r>
        <w:t xml:space="preserve">. Therefore, Cascone’s conslusion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86">
        <w:r>
          <w:rPr>
            <w:vertAlign w:val="superscript"/>
            <w:rStyle w:val="Hyperlink"/>
          </w:rPr>
          <w:t xml:space="preserve">86</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achive the same standards of formal cohesion that are required by the modern conception of the music ‘work’. Therefore, instead of finding an academic cure for blind experimentalism, I would claim to understand failure itself as an unnecessary blinfold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87">
        <w:r>
          <w:rPr>
            <w:vertAlign w:val="superscript"/>
            <w:rStyle w:val="Hyperlink"/>
          </w:rPr>
          <w:t xml:space="preserve">87</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88">
        <w:r>
          <w:rPr>
            <w:vertAlign w:val="superscript"/>
            <w:rStyle w:val="Hyperlink"/>
          </w:rPr>
          <w:t xml:space="preserve">88</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erradicate the archic with the ‘an’, which means to introduce a bug in the oedipal loop that could result in unheard musical behaviors.</w:t>
      </w:r>
    </w:p>
    <w:p>
      <w:pPr>
        <w:pStyle w:val="Heading3"/>
      </w:pPr>
      <w:bookmarkStart w:id="166" w:name="trans"/>
      <w:r>
        <w:t xml:space="preserve">Trans-inoperativity: a database politics of authorship</w:t>
      </w:r>
      <w:bookmarkEnd w:id="166"/>
    </w:p>
    <w:p>
      <w:pPr>
        <w:pStyle w:val="FirstParagraph"/>
      </w:pPr>
      <w:r>
        <w:t xml:space="preserve">How can the notion of database subject enter into de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‘performativeness.’ While the former is based on the notion that there is a preexisting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167" w:name="worker"/>
      <w:r>
        <w:t xml:space="preserve">[WIP] work in progress</w:t>
      </w:r>
      <w:bookmarkEnd w:id="167"/>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168" w:name="chapter:Appendices"/>
      <w:r>
        <w:t xml:space="preserve">Appendices</w:t>
      </w:r>
      <w:bookmarkEnd w:id="168"/>
    </w:p>
    <w:p>
      <w:pPr>
        <w:pStyle w:val="FirstParagraph"/>
      </w:pPr>
      <w:r>
        <w:t xml:space="preserve">abstract of appendices</w:t>
      </w:r>
    </w:p>
    <w:p>
      <w:pPr>
        <w:pStyle w:val="Heading2"/>
      </w:pPr>
      <w:bookmarkStart w:id="169" w:name="X9928d5a4298d9156e673c83842d96a99bfb66d7"/>
      <w:r>
        <w:t xml:space="preserve">DIANA: Database for Image and Audio Navigation</w:t>
      </w:r>
      <w:bookmarkEnd w:id="169"/>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70" w:name="dbmodel"/>
      <w:r>
        <w:t xml:space="preserve">A Database Model</w:t>
      </w:r>
      <w:bookmarkEnd w:id="170"/>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71" w:name="X7616598f194c52ee6f4c09f01c755a7090177ba"/>
      <w:r>
        <w:t xml:space="preserve">ABBY: An Online Environment for Annotated Bibliographies</w:t>
      </w:r>
      <w:bookmarkEnd w:id="171"/>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172" w:name="texdb"/>
      <w:r>
        <w:t xml:space="preserve">A Text Database</w:t>
      </w:r>
      <w:bookmarkEnd w:id="172"/>
    </w:p>
    <w:p>
      <w:pPr>
        <w:pStyle w:val="FirstParagraph"/>
      </w:pPr>
      <w:r>
        <w:t xml:space="preserve">A detailed description of the text database model…</w:t>
      </w:r>
    </w:p>
    <w:bookmarkStart w:id="449" w:name="refs"/>
    <w:bookmarkStart w:id="173"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73"/>
    <w:bookmarkStart w:id="174"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74"/>
    <w:bookmarkStart w:id="175"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75"/>
    <w:bookmarkStart w:id="176"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76"/>
    <w:bookmarkStart w:id="177"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77"/>
    <w:bookmarkStart w:id="179"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78">
        <w:r>
          <w:rPr>
            <w:rStyle w:val="Hyperlink"/>
          </w:rPr>
          <w:t xml:space="preserve">http://www.terasoft.com.tw/conf/ismir2014/proceedings/T014_162_Paper.pdf</w:t>
        </w:r>
      </w:hyperlink>
    </w:p>
    <w:bookmarkEnd w:id="179"/>
    <w:bookmarkStart w:id="180"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80"/>
    <w:bookmarkStart w:id="181"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181"/>
    <w:bookmarkStart w:id="182"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182"/>
    <w:bookmarkStart w:id="183"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83"/>
    <w:bookmarkStart w:id="184" w:name="ref-Att77:Noi"/>
    <w:p>
      <w:pPr>
        <w:pStyle w:val="Bibliography"/>
      </w:pPr>
      <w:r>
        <w:t xml:space="preserve">Attali J. 2009.</w:t>
      </w:r>
      <w:r>
        <w:t xml:space="preserve"> </w:t>
      </w:r>
      <w:r>
        <w:rPr>
          <w:i/>
        </w:rPr>
        <w:t xml:space="preserve">Noise: The Political Economy of Music</w:t>
      </w:r>
      <w:r>
        <w:t xml:space="preserve">. University ofMinnesota Press. ed.</w:t>
      </w:r>
    </w:p>
    <w:bookmarkEnd w:id="184"/>
    <w:bookmarkStart w:id="185"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85"/>
    <w:bookmarkStart w:id="186"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86"/>
    <w:bookmarkStart w:id="187"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87"/>
    <w:bookmarkStart w:id="188"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88"/>
    <w:bookmarkStart w:id="189" w:name="ref-Bar68:Ele"/>
    <w:p>
      <w:pPr>
        <w:pStyle w:val="Bibliography"/>
      </w:pPr>
      <w:r>
        <w:t xml:space="preserve">Barthes R, Lavers A, Smith C. 1968.</w:t>
      </w:r>
      <w:r>
        <w:t xml:space="preserve"> </w:t>
      </w:r>
      <w:r>
        <w:rPr>
          <w:i/>
        </w:rPr>
        <w:t xml:space="preserve">Elements of Semiology</w:t>
      </w:r>
      <w:r>
        <w:t xml:space="preserve">. Hill; Wang, New York. ed.</w:t>
      </w:r>
    </w:p>
    <w:bookmarkEnd w:id="189"/>
    <w:bookmarkStart w:id="190"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90"/>
    <w:bookmarkStart w:id="191"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91"/>
    <w:bookmarkStart w:id="193"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92">
        <w:r>
          <w:rPr>
            <w:rStyle w:val="Hyperlink"/>
          </w:rPr>
          <w:t xml:space="preserve">http://www.terasoft.com.tw/conf/ismir2014/proceedings/T028_322_Paper.pdf</w:t>
        </w:r>
      </w:hyperlink>
    </w:p>
    <w:bookmarkEnd w:id="193"/>
    <w:bookmarkStart w:id="194" w:name="ref-Bor42:Fun"/>
    <w:p>
      <w:pPr>
        <w:pStyle w:val="Bibliography"/>
      </w:pPr>
      <w:r>
        <w:t xml:space="preserve">Borges JL. 1942. Funes el memorioso.</w:t>
      </w:r>
      <w:r>
        <w:t xml:space="preserve"> </w:t>
      </w:r>
      <w:r>
        <w:rPr>
          <w:i/>
        </w:rPr>
        <w:t xml:space="preserve">Ficciones</w:t>
      </w:r>
    </w:p>
    <w:bookmarkEnd w:id="194"/>
    <w:bookmarkStart w:id="195" w:name="ref-Bor95:Rat"/>
    <w:p>
      <w:pPr>
        <w:pStyle w:val="Bibliography"/>
      </w:pPr>
      <w:r>
        <w:t xml:space="preserve">Born G. 1995.</w:t>
      </w:r>
      <w:r>
        <w:t xml:space="preserve"> </w:t>
      </w:r>
      <w:r>
        <w:rPr>
          <w:i/>
        </w:rPr>
        <w:t xml:space="preserve">Rationalizing Culture</w:t>
      </w:r>
      <w:r>
        <w:t xml:space="preserve">. University of California Press. ed.</w:t>
      </w:r>
    </w:p>
    <w:bookmarkEnd w:id="195"/>
    <w:bookmarkStart w:id="196"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96"/>
    <w:bookmarkStart w:id="197"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97"/>
    <w:bookmarkStart w:id="198"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98"/>
    <w:bookmarkStart w:id="199"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199"/>
    <w:bookmarkStart w:id="200"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200"/>
    <w:bookmarkStart w:id="201"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201"/>
    <w:bookmarkStart w:id="202"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202"/>
    <w:bookmarkStart w:id="203" w:name="ref-score11manual"/>
    <w:p>
      <w:pPr>
        <w:pStyle w:val="Bibliography"/>
      </w:pPr>
      <w:r>
        <w:t xml:space="preserve">Brinkman AR. 1982. Original version of the score11 manual.</w:t>
      </w:r>
      <w:r>
        <w:t xml:space="preserve"> </w:t>
      </w:r>
      <w:r>
        <w:rPr>
          <w:i/>
        </w:rPr>
        <w:t xml:space="preserve">Score11 Manual</w:t>
      </w:r>
    </w:p>
    <w:bookmarkEnd w:id="203"/>
    <w:bookmarkStart w:id="204"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204"/>
    <w:bookmarkStart w:id="205"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205"/>
    <w:bookmarkStart w:id="207"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206">
        <w:r>
          <w:rPr>
            <w:rStyle w:val="Hyperlink"/>
          </w:rPr>
          <w:t xml:space="preserve">http://www.nime.org/proceedings/2011/nime2011_387.pdf</w:t>
        </w:r>
      </w:hyperlink>
    </w:p>
    <w:bookmarkEnd w:id="207"/>
    <w:bookmarkStart w:id="209"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208">
        <w:r>
          <w:rPr>
            <w:rStyle w:val="Hyperlink"/>
          </w:rPr>
          <w:t xml:space="preserve">http://www.nime.org/proceedings/2009/nime2009_266.pdf</w:t>
        </w:r>
      </w:hyperlink>
    </w:p>
    <w:bookmarkEnd w:id="209"/>
    <w:bookmarkStart w:id="210"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210"/>
    <w:bookmarkStart w:id="211"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211"/>
    <w:bookmarkStart w:id="212"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212"/>
    <w:bookmarkStart w:id="213" w:name="ref-Bux77:Aco"/>
    <w:p>
      <w:pPr>
        <w:pStyle w:val="Bibliography"/>
      </w:pPr>
      <w:r>
        <w:t xml:space="preserve">Buxton W. 1977. A composer’s introduction to computer music.</w:t>
      </w:r>
      <w:r>
        <w:t xml:space="preserve"> </w:t>
      </w:r>
      <w:r>
        <w:rPr>
          <w:i/>
        </w:rPr>
        <w:t xml:space="preserve">Interface</w:t>
      </w:r>
      <w:r>
        <w:t xml:space="preserve">. 6:57–72</w:t>
      </w:r>
    </w:p>
    <w:bookmarkEnd w:id="213"/>
    <w:bookmarkStart w:id="214" w:name="ref-youtube/buxton10"/>
    <w:p>
      <w:pPr>
        <w:pStyle w:val="Bibliography"/>
      </w:pPr>
      <w:r>
        <w:t xml:space="preserve">Buxton W. 2016a. Objed: The sssp sound editing tool.</w:t>
      </w:r>
      <w:r>
        <w:t xml:space="preserve"> </w:t>
      </w:r>
      <w:r>
        <w:rPr>
          <w:i/>
        </w:rPr>
        <w:t xml:space="preserve">Youtube</w:t>
      </w:r>
    </w:p>
    <w:bookmarkEnd w:id="214"/>
    <w:bookmarkStart w:id="215"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215"/>
    <w:bookmarkStart w:id="216"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216"/>
    <w:bookmarkStart w:id="217"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217"/>
    <w:bookmarkStart w:id="218"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218"/>
    <w:bookmarkStart w:id="220"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19">
        <w:r>
          <w:rPr>
            <w:rStyle w:val="Hyperlink"/>
          </w:rPr>
          <w:t xml:space="preserve">http://www.nime.org/proceedings/2011/nime2011_329.pdf</w:t>
        </w:r>
      </w:hyperlink>
    </w:p>
    <w:bookmarkEnd w:id="220"/>
    <w:bookmarkStart w:id="221"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21"/>
    <w:bookmarkStart w:id="222"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22"/>
    <w:bookmarkStart w:id="223"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23"/>
    <w:bookmarkStart w:id="224"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24"/>
    <w:bookmarkStart w:id="225"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225"/>
    <w:bookmarkStart w:id="226"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26"/>
    <w:bookmarkStart w:id="227"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27"/>
    <w:bookmarkStart w:id="228"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28"/>
    <w:bookmarkStart w:id="229"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229"/>
    <w:bookmarkStart w:id="230"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230"/>
    <w:bookmarkStart w:id="231"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31"/>
    <w:bookmarkStart w:id="232"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32"/>
    <w:bookmarkStart w:id="233"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33"/>
    <w:bookmarkStart w:id="234"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34"/>
    <w:bookmarkStart w:id="235"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35"/>
    <w:bookmarkStart w:id="236"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36"/>
    <w:bookmarkStart w:id="237"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37"/>
    <w:bookmarkStart w:id="239"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38">
        <w:r>
          <w:rPr>
            <w:rStyle w:val="Hyperlink"/>
          </w:rPr>
          <w:t xml:space="preserve">https://ismir2017.smcnus.org/wp-content/uploads/2017/10/235_Paper.pdf</w:t>
        </w:r>
      </w:hyperlink>
    </w:p>
    <w:bookmarkEnd w:id="239"/>
    <w:bookmarkStart w:id="241" w:name="ref-crowley98"/>
    <w:p>
      <w:pPr>
        <w:pStyle w:val="Bibliography"/>
      </w:pPr>
      <w:r>
        <w:t xml:space="preserve">Crowley C. 1998. Data structures for text sequences.</w:t>
      </w:r>
      <w:r>
        <w:t xml:space="preserve"> </w:t>
      </w:r>
      <w:hyperlink r:id="rId240">
        <w:r>
          <w:rPr>
            <w:rStyle w:val="Hyperlink"/>
          </w:rPr>
          <w:t xml:space="preserve">https://www.cs.unm.edu/~crowley/papers/sds.pdf</w:t>
        </w:r>
      </w:hyperlink>
    </w:p>
    <w:bookmarkEnd w:id="241"/>
    <w:bookmarkStart w:id="242"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42"/>
    <w:bookmarkStart w:id="244"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43">
        <w:r>
          <w:rPr>
            <w:rStyle w:val="Hyperlink"/>
          </w:rPr>
          <w:t xml:space="preserve">https://ismir2017.smcnus.org/wp-content/uploads/2017/10/75_Paper.pdf</w:t>
        </w:r>
      </w:hyperlink>
    </w:p>
    <w:bookmarkEnd w:id="244"/>
    <w:bookmarkStart w:id="245"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45"/>
    <w:bookmarkStart w:id="246" w:name="ref-Der78:Wri"/>
    <w:p>
      <w:pPr>
        <w:pStyle w:val="Bibliography"/>
      </w:pPr>
      <w:r>
        <w:t xml:space="preserve">Derrida J. 1978.</w:t>
      </w:r>
      <w:r>
        <w:t xml:space="preserve"> </w:t>
      </w:r>
      <w:r>
        <w:rPr>
          <w:i/>
        </w:rPr>
        <w:t xml:space="preserve">Writing and Difference</w:t>
      </w:r>
      <w:r>
        <w:t xml:space="preserve">. The University of Chicago. ed.</w:t>
      </w:r>
    </w:p>
    <w:bookmarkEnd w:id="246"/>
    <w:bookmarkStart w:id="247" w:name="ref-Der82:Mar"/>
    <w:p>
      <w:pPr>
        <w:pStyle w:val="Bibliography"/>
      </w:pPr>
      <w:r>
        <w:t xml:space="preserve">Derrida J. 1982.</w:t>
      </w:r>
      <w:r>
        <w:t xml:space="preserve"> </w:t>
      </w:r>
      <w:r>
        <w:rPr>
          <w:i/>
        </w:rPr>
        <w:t xml:space="preserve">Margins of Philosophy</w:t>
      </w:r>
      <w:r>
        <w:t xml:space="preserve">. The Harvester Press. ed.</w:t>
      </w:r>
    </w:p>
    <w:bookmarkEnd w:id="247"/>
    <w:bookmarkStart w:id="248" w:name="ref-Der95:Arc"/>
    <w:p>
      <w:pPr>
        <w:pStyle w:val="Bibliography"/>
      </w:pPr>
      <w:r>
        <w:t xml:space="preserve">Derrida J, Prenowitz E. 1995. Archive fever: A freudian impression.</w:t>
      </w:r>
      <w:r>
        <w:t xml:space="preserve"> </w:t>
      </w:r>
      <w:r>
        <w:rPr>
          <w:i/>
        </w:rPr>
        <w:t xml:space="preserve">Diacritics</w:t>
      </w:r>
      <w:r>
        <w:t xml:space="preserve">. 25(2):</w:t>
      </w:r>
    </w:p>
    <w:bookmarkEnd w:id="248"/>
    <w:bookmarkStart w:id="250"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49">
        <w:r>
          <w:rPr>
            <w:rStyle w:val="Hyperlink"/>
          </w:rPr>
          <w:t xml:space="preserve">http://ismir2015.uma.es/articles/261_Paper.pdf</w:t>
        </w:r>
      </w:hyperlink>
    </w:p>
    <w:bookmarkEnd w:id="250"/>
    <w:bookmarkStart w:id="251"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51"/>
    <w:bookmarkStart w:id="252"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52"/>
    <w:bookmarkStart w:id="253"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53"/>
    <w:bookmarkStart w:id="254"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54"/>
    <w:bookmarkStart w:id="256"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55">
        <w:r>
          <w:rPr>
            <w:rStyle w:val="Hyperlink"/>
          </w:rPr>
          <w:t xml:space="preserve">http://ismir2018.ircam.fr/doc/pdfs/265_Paper.pdf</w:t>
        </w:r>
      </w:hyperlink>
    </w:p>
    <w:bookmarkEnd w:id="256"/>
    <w:bookmarkStart w:id="258"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57">
        <w:r>
          <w:rPr>
            <w:rStyle w:val="Hyperlink"/>
          </w:rPr>
          <w:t xml:space="preserve">http://ismir2000.ismir.net/papers/invites/dunn_invite.pdf</w:t>
        </w:r>
      </w:hyperlink>
    </w:p>
    <w:bookmarkEnd w:id="258"/>
    <w:bookmarkStart w:id="259"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59"/>
    <w:bookmarkStart w:id="260"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60"/>
    <w:bookmarkStart w:id="261" w:name="ref-Eco04:The"/>
    <w:p>
      <w:pPr>
        <w:pStyle w:val="Bibliography"/>
      </w:pPr>
      <w:r>
        <w:t xml:space="preserve">Eco U. 2004. The poetics of the open work.</w:t>
      </w:r>
      <w:r>
        <w:t xml:space="preserve"> </w:t>
      </w:r>
      <w:r>
        <w:rPr>
          <w:i/>
        </w:rPr>
        <w:t xml:space="preserve">Audio Culture: Readings in Modern Music</w:t>
      </w:r>
    </w:p>
    <w:bookmarkEnd w:id="261"/>
    <w:bookmarkStart w:id="262" w:name="ref-Emm86:The"/>
    <w:p>
      <w:pPr>
        <w:pStyle w:val="Bibliography"/>
      </w:pPr>
      <w:r>
        <w:t xml:space="preserve">Emmerson S. 1986.</w:t>
      </w:r>
      <w:r>
        <w:t xml:space="preserve"> </w:t>
      </w:r>
      <w:r>
        <w:rPr>
          <w:i/>
        </w:rPr>
        <w:t xml:space="preserve">The Language of Electroacoustic Music</w:t>
      </w:r>
      <w:r>
        <w:t xml:space="preserve">. ed.</w:t>
      </w:r>
    </w:p>
    <w:bookmarkEnd w:id="262"/>
    <w:bookmarkStart w:id="264"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63">
        <w:r>
          <w:rPr>
            <w:rStyle w:val="Hyperlink"/>
          </w:rPr>
          <w:t xml:space="preserve">http://ismir2018.ircam.fr/doc/pdfs/206_Paper.pdf</w:t>
        </w:r>
      </w:hyperlink>
    </w:p>
    <w:bookmarkEnd w:id="264"/>
    <w:bookmarkStart w:id="265"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65"/>
    <w:bookmarkStart w:id="266" w:name="ref-Ern13:Dig"/>
    <w:p>
      <w:pPr>
        <w:pStyle w:val="Bibliography"/>
      </w:pPr>
      <w:r>
        <w:t xml:space="preserve">Ernst W. 2013.</w:t>
      </w:r>
      <w:r>
        <w:t xml:space="preserve"> </w:t>
      </w:r>
      <w:r>
        <w:rPr>
          <w:i/>
        </w:rPr>
        <w:t xml:space="preserve">Digital Memory and the Archive</w:t>
      </w:r>
      <w:r>
        <w:t xml:space="preserve">. University of Minnesota Press. ed.</w:t>
      </w:r>
    </w:p>
    <w:bookmarkEnd w:id="266"/>
    <w:bookmarkStart w:id="267"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67"/>
    <w:bookmarkStart w:id="268"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68"/>
    <w:bookmarkStart w:id="270"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69">
        <w:r>
          <w:rPr>
            <w:rStyle w:val="Hyperlink"/>
          </w:rPr>
          <w:t xml:space="preserve">https://ismir2017.smcnus.org/wp-content/uploads/2017/10/161_Paper.pdf</w:t>
        </w:r>
      </w:hyperlink>
    </w:p>
    <w:bookmarkEnd w:id="270"/>
    <w:bookmarkStart w:id="271"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71"/>
    <w:bookmarkStart w:id="272"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72"/>
    <w:bookmarkStart w:id="273"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73"/>
    <w:bookmarkStart w:id="274"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74"/>
    <w:bookmarkStart w:id="275"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75"/>
    <w:bookmarkStart w:id="277"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76">
        <w:r>
          <w:rPr>
            <w:rStyle w:val="Hyperlink"/>
          </w:rPr>
          <w:t xml:space="preserve">http://www.nime.org/proceedings/2010/nime2010_473.pdf</w:t>
        </w:r>
      </w:hyperlink>
    </w:p>
    <w:bookmarkEnd w:id="277"/>
    <w:bookmarkStart w:id="279"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78">
        <w:r>
          <w:rPr>
            <w:rStyle w:val="Hyperlink"/>
          </w:rPr>
          <w:t xml:space="preserve">http://www.nime.org/proceedings/2011/nime2011_124.pdf</w:t>
        </w:r>
      </w:hyperlink>
    </w:p>
    <w:bookmarkEnd w:id="279"/>
    <w:bookmarkStart w:id="280"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80"/>
    <w:bookmarkStart w:id="282"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81">
        <w:r>
          <w:rPr>
            <w:rStyle w:val="Hyperlink"/>
          </w:rPr>
          <w:t xml:space="preserve">http://ismir2000.ismir.net/posters/good.pdf</w:t>
        </w:r>
      </w:hyperlink>
    </w:p>
    <w:bookmarkEnd w:id="282"/>
    <w:bookmarkStart w:id="284"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83">
        <w:r>
          <w:rPr>
            <w:rStyle w:val="Hyperlink"/>
          </w:rPr>
          <w:t xml:space="preserve">http://ismir2002.ismir.net/proceedings/03-SP04-1.pdf</w:t>
        </w:r>
      </w:hyperlink>
    </w:p>
    <w:bookmarkEnd w:id="284"/>
    <w:bookmarkStart w:id="286"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85">
        <w:r>
          <w:rPr>
            <w:rStyle w:val="Hyperlink"/>
          </w:rPr>
          <w:t xml:space="preserve">http://ismir2003.ismir.net/papers/Goto1.PDF</w:t>
        </w:r>
      </w:hyperlink>
    </w:p>
    <w:bookmarkEnd w:id="286"/>
    <w:bookmarkStart w:id="287" w:name="ref-Gra15:The"/>
    <w:p>
      <w:pPr>
        <w:pStyle w:val="Bibliography"/>
      </w:pPr>
      <w:r>
        <w:t xml:space="preserve">Gratton P, Morin M-E. 2015.</w:t>
      </w:r>
      <w:r>
        <w:t xml:space="preserve"> </w:t>
      </w:r>
      <w:r>
        <w:rPr>
          <w:i/>
        </w:rPr>
        <w:t xml:space="preserve">The Nancy Dictionary</w:t>
      </w:r>
      <w:r>
        <w:t xml:space="preserve">. Edinburgh University Press. ed.</w:t>
      </w:r>
    </w:p>
    <w:bookmarkEnd w:id="287"/>
    <w:bookmarkStart w:id="289"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88">
        <w:r>
          <w:rPr>
            <w:rStyle w:val="Hyperlink"/>
          </w:rPr>
          <w:t xml:space="preserve">http://www.terasoft.com.tw/conf/ismir2014/proceedings/T059_257_Paper.pdf</w:t>
        </w:r>
      </w:hyperlink>
    </w:p>
    <w:bookmarkEnd w:id="289"/>
    <w:bookmarkStart w:id="290"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90"/>
    <w:bookmarkStart w:id="291"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91"/>
    <w:bookmarkStart w:id="292" w:name="ref-Han04:New"/>
    <w:p>
      <w:pPr>
        <w:pStyle w:val="Bibliography"/>
      </w:pPr>
      <w:r>
        <w:t xml:space="preserve">Hansen MBN. 2004.</w:t>
      </w:r>
      <w:r>
        <w:t xml:space="preserve"> </w:t>
      </w:r>
      <w:r>
        <w:rPr>
          <w:i/>
        </w:rPr>
        <w:t xml:space="preserve">New Philosophy for New Media</w:t>
      </w:r>
      <w:r>
        <w:t xml:space="preserve">. The MIT Press. ed.</w:t>
      </w:r>
    </w:p>
    <w:bookmarkEnd w:id="292"/>
    <w:bookmarkStart w:id="294"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93">
        <w:r>
          <w:rPr>
            <w:rStyle w:val="Hyperlink"/>
          </w:rPr>
          <w:t xml:space="preserve">http://ismir2008.ismir.net/papers/ISMIR2008_173.pdf</w:t>
        </w:r>
      </w:hyperlink>
    </w:p>
    <w:bookmarkEnd w:id="294"/>
    <w:bookmarkStart w:id="296"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95">
        <w:r>
          <w:rPr>
            <w:rStyle w:val="Hyperlink"/>
          </w:rPr>
          <w:t xml:space="preserve">http://www.ppgia.pucpr.br/ismir2013/wp-content/uploads/2013/09/85_Paper.pdf</w:t>
        </w:r>
      </w:hyperlink>
    </w:p>
    <w:bookmarkEnd w:id="296"/>
    <w:bookmarkStart w:id="297" w:name="ref-Hay93:The"/>
    <w:p>
      <w:pPr>
        <w:pStyle w:val="Bibliography"/>
      </w:pPr>
      <w:r>
        <w:t xml:space="preserve">Hayles NK. 1993. The materiality of informatics.</w:t>
      </w:r>
      <w:r>
        <w:t xml:space="preserve"> </w:t>
      </w:r>
      <w:r>
        <w:rPr>
          <w:i/>
        </w:rPr>
        <w:t xml:space="preserve">Configurations</w:t>
      </w:r>
      <w:r>
        <w:t xml:space="preserve">. 1(1):</w:t>
      </w:r>
    </w:p>
    <w:bookmarkEnd w:id="297"/>
    <w:bookmarkStart w:id="298"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98"/>
    <w:bookmarkStart w:id="300"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299">
        <w:r>
          <w:rPr>
            <w:rStyle w:val="Hyperlink"/>
          </w:rPr>
          <w:t xml:space="preserve">http://www.nime.org/proceedings/2010/nime2010_233.pdf</w:t>
        </w:r>
      </w:hyperlink>
    </w:p>
    <w:bookmarkEnd w:id="300"/>
    <w:bookmarkStart w:id="302"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301">
        <w:r>
          <w:rPr>
            <w:rStyle w:val="Hyperlink"/>
          </w:rPr>
          <w:t xml:space="preserve">http://ismir2005.ismir.net/proceedings/2117.pdf</w:t>
        </w:r>
      </w:hyperlink>
    </w:p>
    <w:bookmarkEnd w:id="302"/>
    <w:bookmarkStart w:id="304"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303">
        <w:r>
          <w:rPr>
            <w:rStyle w:val="Hyperlink"/>
          </w:rPr>
          <w:t xml:space="preserve">http://ismir2018.ircam.fr/doc/pdfs/248_Paper.pdf</w:t>
        </w:r>
      </w:hyperlink>
    </w:p>
    <w:bookmarkEnd w:id="304"/>
    <w:bookmarkStart w:id="305" w:name="ref-Mau99:Abr"/>
    <w:p>
      <w:pPr>
        <w:pStyle w:val="Bibliography"/>
      </w:pPr>
      <w:r>
        <w:t xml:space="preserve">IV JAM. 1999.</w:t>
      </w:r>
      <w:r>
        <w:t xml:space="preserve"> </w:t>
      </w:r>
      <w:r>
        <w:rPr>
          <w:i/>
        </w:rPr>
        <w:t xml:space="preserve">A Brief History of Algorithmic Composition</w:t>
      </w:r>
      <w:r>
        <w:t xml:space="preserve">. Online. ed.</w:t>
      </w:r>
    </w:p>
    <w:bookmarkEnd w:id="305"/>
    <w:bookmarkStart w:id="306"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306"/>
    <w:bookmarkStart w:id="307"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307"/>
    <w:bookmarkStart w:id="308"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308"/>
    <w:bookmarkStart w:id="310"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309">
        <w:r>
          <w:rPr>
            <w:rStyle w:val="Hyperlink"/>
          </w:rPr>
          <w:t xml:space="preserve">http://ismir2008.ismir.net/papers/ISMIR2008_106.pdf</w:t>
        </w:r>
      </w:hyperlink>
    </w:p>
    <w:bookmarkEnd w:id="310"/>
    <w:bookmarkStart w:id="311"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311"/>
    <w:bookmarkStart w:id="312"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312"/>
    <w:bookmarkStart w:id="314"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313">
        <w:r>
          <w:rPr>
            <w:rStyle w:val="Hyperlink"/>
          </w:rPr>
          <w:t xml:space="preserve">http://www.nime.org/proceedings/2004/nime2004_130.pdf</w:t>
        </w:r>
      </w:hyperlink>
    </w:p>
    <w:bookmarkEnd w:id="314"/>
    <w:bookmarkStart w:id="315"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315"/>
    <w:bookmarkStart w:id="317"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316">
        <w:r>
          <w:rPr>
            <w:rStyle w:val="Hyperlink"/>
          </w:rPr>
          <w:t xml:space="preserve">http://www.terasoft.com.tw/conf/ismir2014/proceedings/T039_344_Paper.pdf</w:t>
        </w:r>
      </w:hyperlink>
    </w:p>
    <w:bookmarkEnd w:id="317"/>
    <w:bookmarkStart w:id="318"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318"/>
    <w:bookmarkStart w:id="320"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319">
        <w:r>
          <w:rPr>
            <w:rStyle w:val="Hyperlink"/>
          </w:rPr>
          <w:t xml:space="preserve">http://ismir2015.uma.es/articles/246_Paper.pdf</w:t>
        </w:r>
      </w:hyperlink>
    </w:p>
    <w:bookmarkEnd w:id="320"/>
    <w:bookmarkStart w:id="321"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21"/>
    <w:bookmarkStart w:id="322"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322"/>
    <w:bookmarkStart w:id="323"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23"/>
    <w:bookmarkStart w:id="324"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24"/>
    <w:bookmarkStart w:id="325"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25"/>
    <w:bookmarkStart w:id="326"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26"/>
    <w:bookmarkStart w:id="327"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27"/>
    <w:bookmarkStart w:id="328"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28"/>
    <w:bookmarkStart w:id="329"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29"/>
    <w:bookmarkStart w:id="330"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30"/>
    <w:bookmarkStart w:id="332"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31">
        <w:r>
          <w:rPr>
            <w:rStyle w:val="Hyperlink"/>
          </w:rPr>
          <w:t xml:space="preserve">http://www.nime.org/proceedings/2008/nime2008_221.pdf</w:t>
        </w:r>
      </w:hyperlink>
    </w:p>
    <w:bookmarkEnd w:id="332"/>
    <w:bookmarkStart w:id="333" w:name="ref-Man01:The"/>
    <w:p>
      <w:pPr>
        <w:pStyle w:val="Bibliography"/>
      </w:pPr>
      <w:r>
        <w:t xml:space="preserve">Manovich L. 2001.</w:t>
      </w:r>
      <w:r>
        <w:t xml:space="preserve"> </w:t>
      </w:r>
      <w:r>
        <w:rPr>
          <w:i/>
        </w:rPr>
        <w:t xml:space="preserve">The Language of New Media</w:t>
      </w:r>
      <w:r>
        <w:t xml:space="preserve">. MIT Press. ed.</w:t>
      </w:r>
    </w:p>
    <w:bookmarkEnd w:id="333"/>
    <w:bookmarkStart w:id="334" w:name="ref-Man02:Old"/>
    <w:p>
      <w:pPr>
        <w:pStyle w:val="Bibliography"/>
      </w:pPr>
      <w:r>
        <w:t xml:space="preserve">Manovich L. 2002. Old media as new media: Cinema.</w:t>
      </w:r>
      <w:r>
        <w:t xml:space="preserve"> </w:t>
      </w:r>
      <w:r>
        <w:rPr>
          <w:i/>
        </w:rPr>
        <w:t xml:space="preserve">The New Media Book</w:t>
      </w:r>
    </w:p>
    <w:bookmarkEnd w:id="334"/>
    <w:bookmarkStart w:id="335"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35"/>
    <w:bookmarkStart w:id="337"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36">
        <w:r>
          <w:rPr>
            <w:rStyle w:val="Hyperlink"/>
          </w:rPr>
          <w:t xml:space="preserve">http://ismir2008.ismir.net/papers/ISMIR2008_158.pdf</w:t>
        </w:r>
      </w:hyperlink>
    </w:p>
    <w:bookmarkEnd w:id="337"/>
    <w:bookmarkStart w:id="338"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38"/>
    <w:bookmarkStart w:id="339"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39"/>
    <w:bookmarkStart w:id="340"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40"/>
    <w:bookmarkStart w:id="341" w:name="ref-csoundMethods"/>
    <w:p>
      <w:pPr>
        <w:pStyle w:val="Bibliography"/>
      </w:pPr>
      <w:r>
        <w:t xml:space="preserve">McCurdy I, Heintz J, Joaquin J, Knevel M. 2015. Methods of writing csound scores.</w:t>
      </w:r>
      <w:r>
        <w:t xml:space="preserve"> </w:t>
      </w:r>
      <w:r>
        <w:rPr>
          <w:i/>
        </w:rPr>
        <w:t xml:space="preserve">FLOSS Manuals</w:t>
      </w:r>
    </w:p>
    <w:bookmarkEnd w:id="341"/>
    <w:bookmarkStart w:id="342"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42"/>
    <w:bookmarkStart w:id="344"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43">
        <w:r>
          <w:rPr>
            <w:rStyle w:val="Hyperlink"/>
          </w:rPr>
          <w:t xml:space="preserve">http://ismir2018.ircam.fr/doc/pdfs/35_Paper.pdf</w:t>
        </w:r>
      </w:hyperlink>
    </w:p>
    <w:bookmarkEnd w:id="344"/>
    <w:bookmarkStart w:id="345"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45"/>
    <w:bookmarkStart w:id="346"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46"/>
    <w:bookmarkStart w:id="347" w:name="ref-ods-cpp"/>
    <w:p>
      <w:pPr>
        <w:pStyle w:val="Bibliography"/>
      </w:pPr>
      <w:r>
        <w:t xml:space="preserve">Morin P. 2019.</w:t>
      </w:r>
      <w:r>
        <w:t xml:space="preserve"> </w:t>
      </w:r>
      <w:r>
        <w:rPr>
          <w:i/>
        </w:rPr>
        <w:t xml:space="preserve">Open Data Structures</w:t>
      </w:r>
      <w:r>
        <w:t xml:space="preserve">. Creative Commons. ed.</w:t>
      </w:r>
    </w:p>
    <w:bookmarkEnd w:id="347"/>
    <w:bookmarkStart w:id="348"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48"/>
    <w:bookmarkStart w:id="350"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49">
        <w:r>
          <w:rPr>
            <w:rStyle w:val="Hyperlink"/>
          </w:rPr>
          <w:t xml:space="preserve">http://www.nime.org/proceedings/2007/nime2007_409.pdf</w:t>
        </w:r>
      </w:hyperlink>
    </w:p>
    <w:bookmarkEnd w:id="350"/>
    <w:bookmarkStart w:id="351"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51"/>
    <w:bookmarkStart w:id="352" w:name="ref-Nan07:Lis"/>
    <w:p>
      <w:pPr>
        <w:pStyle w:val="Bibliography"/>
      </w:pPr>
      <w:r>
        <w:t xml:space="preserve">Nancy J-L. 2007.</w:t>
      </w:r>
      <w:r>
        <w:t xml:space="preserve"> </w:t>
      </w:r>
      <w:r>
        <w:rPr>
          <w:i/>
        </w:rPr>
        <w:t xml:space="preserve">Listening</w:t>
      </w:r>
      <w:r>
        <w:t xml:space="preserve">. Fordham University Place. ed.</w:t>
      </w:r>
    </w:p>
    <w:bookmarkEnd w:id="352"/>
    <w:bookmarkStart w:id="353"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53"/>
    <w:bookmarkStart w:id="354"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54"/>
    <w:bookmarkStart w:id="355"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55"/>
    <w:bookmarkStart w:id="356"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56"/>
    <w:bookmarkStart w:id="357"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57"/>
    <w:bookmarkStart w:id="358"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58"/>
    <w:bookmarkStart w:id="359"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59"/>
    <w:bookmarkStart w:id="360"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360"/>
    <w:bookmarkStart w:id="362"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61">
        <w:r>
          <w:rPr>
            <w:rStyle w:val="Hyperlink"/>
          </w:rPr>
          <w:t xml:space="preserve">https://ismir2017.smcnus.org/wp-content/uploads/2017/10/14_Paper.pdf</w:t>
        </w:r>
      </w:hyperlink>
    </w:p>
    <w:bookmarkEnd w:id="362"/>
    <w:bookmarkStart w:id="363"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63"/>
    <w:bookmarkStart w:id="364"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64"/>
    <w:bookmarkStart w:id="365"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65"/>
    <w:bookmarkStart w:id="367"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66">
        <w:r>
          <w:rPr>
            <w:rStyle w:val="Hyperlink"/>
          </w:rPr>
          <w:t xml:space="preserve">http://www.terasoft.com.tw/conf/ismir2014/proceedings/T064_307_Paper.pdf</w:t>
        </w:r>
      </w:hyperlink>
    </w:p>
    <w:bookmarkEnd w:id="367"/>
    <w:bookmarkStart w:id="368" w:name="ref-Pos11:Int"/>
    <w:p>
      <w:pPr>
        <w:pStyle w:val="Bibliography"/>
      </w:pPr>
      <w:r>
        <w:t xml:space="preserve">Poster M. 2011. Introduction.</w:t>
      </w:r>
      <w:r>
        <w:t xml:space="preserve"> </w:t>
      </w:r>
      <w:r>
        <w:rPr>
          <w:i/>
        </w:rPr>
        <w:t xml:space="preserve">Into the Universe of Technical Images</w:t>
      </w:r>
    </w:p>
    <w:bookmarkEnd w:id="368"/>
    <w:bookmarkStart w:id="370"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69">
        <w:r>
          <w:rPr>
            <w:rStyle w:val="Hyperlink"/>
          </w:rPr>
          <w:t xml:space="preserve">http://www.nime.org/proceedings/2008/nime2008_311.pdf</w:t>
        </w:r>
      </w:hyperlink>
    </w:p>
    <w:bookmarkEnd w:id="370"/>
    <w:bookmarkStart w:id="371"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71"/>
    <w:bookmarkStart w:id="372"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72"/>
    <w:bookmarkStart w:id="373"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73"/>
    <w:bookmarkStart w:id="374"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74"/>
    <w:bookmarkStart w:id="375"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75"/>
    <w:bookmarkStart w:id="376"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76"/>
    <w:bookmarkStart w:id="377"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77"/>
    <w:bookmarkStart w:id="378" w:name="ref-Roa04:Mic"/>
    <w:p>
      <w:pPr>
        <w:pStyle w:val="Bibliography"/>
      </w:pPr>
      <w:r>
        <w:t xml:space="preserve">Roads C. 2001.</w:t>
      </w:r>
      <w:r>
        <w:t xml:space="preserve"> </w:t>
      </w:r>
      <w:r>
        <w:rPr>
          <w:i/>
        </w:rPr>
        <w:t xml:space="preserve">Microsound</w:t>
      </w:r>
      <w:r>
        <w:t xml:space="preserve">. MIT Pess. ed.</w:t>
      </w:r>
    </w:p>
    <w:bookmarkEnd w:id="378"/>
    <w:bookmarkStart w:id="379"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79"/>
    <w:bookmarkStart w:id="380"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80"/>
    <w:bookmarkStart w:id="381"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81"/>
    <w:bookmarkStart w:id="382"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82"/>
    <w:bookmarkStart w:id="383"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83"/>
    <w:bookmarkStart w:id="384"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84"/>
    <w:bookmarkStart w:id="385"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385"/>
    <w:bookmarkStart w:id="386" w:name="ref-Row01:Mac"/>
    <w:p>
      <w:pPr>
        <w:pStyle w:val="Bibliography"/>
      </w:pPr>
      <w:r>
        <w:t xml:space="preserve">Rowe R. 2001.</w:t>
      </w:r>
      <w:r>
        <w:t xml:space="preserve"> </w:t>
      </w:r>
      <w:r>
        <w:rPr>
          <w:i/>
        </w:rPr>
        <w:t xml:space="preserve">Machine Musicianship</w:t>
      </w:r>
      <w:r>
        <w:t xml:space="preserve">. Cambridge, MA, USA: MIT Press. ed.</w:t>
      </w:r>
    </w:p>
    <w:bookmarkEnd w:id="386"/>
    <w:bookmarkStart w:id="387"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87"/>
    <w:bookmarkStart w:id="388"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88"/>
    <w:bookmarkStart w:id="389"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89"/>
    <w:bookmarkStart w:id="390"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90"/>
    <w:bookmarkStart w:id="391"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91"/>
    <w:bookmarkStart w:id="392"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92"/>
    <w:bookmarkStart w:id="393"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93"/>
    <w:bookmarkStart w:id="394"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94"/>
    <w:bookmarkStart w:id="395"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95"/>
    <w:bookmarkStart w:id="396"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96"/>
    <w:bookmarkStart w:id="397" w:name="ref-scoremus"/>
    <w:p>
      <w:pPr>
        <w:pStyle w:val="Bibliography"/>
      </w:pPr>
      <w:r>
        <w:t xml:space="preserve">Selfridge-Field E. 1997. The score music publishing system.</w:t>
      </w:r>
      <w:r>
        <w:t xml:space="preserve"> </w:t>
      </w:r>
      <w:r>
        <w:rPr>
          <w:i/>
        </w:rPr>
        <w:t xml:space="preserve">SCORE</w:t>
      </w:r>
    </w:p>
    <w:bookmarkEnd w:id="397"/>
    <w:bookmarkStart w:id="398"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98"/>
    <w:bookmarkStart w:id="400"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399">
        <w:r>
          <w:rPr>
            <w:rStyle w:val="Hyperlink"/>
          </w:rPr>
          <w:t xml:space="preserve">https://hal.archives-ouvertes.fr/hal-01393959</w:t>
        </w:r>
      </w:hyperlink>
    </w:p>
    <w:bookmarkEnd w:id="400"/>
    <w:bookmarkStart w:id="401"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401"/>
    <w:bookmarkStart w:id="402"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402"/>
    <w:bookmarkStart w:id="403"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403"/>
    <w:bookmarkStart w:id="404" w:name="ref-10.2307/941442"/>
    <w:p>
      <w:pPr>
        <w:pStyle w:val="Bibliography"/>
      </w:pPr>
      <w:r>
        <w:t xml:space="preserve">Skinner R. 1990a. Music software.</w:t>
      </w:r>
      <w:r>
        <w:t xml:space="preserve"> </w:t>
      </w:r>
      <w:r>
        <w:rPr>
          <w:i/>
        </w:rPr>
        <w:t xml:space="preserve">Notes</w:t>
      </w:r>
      <w:r>
        <w:t xml:space="preserve">. 46(3):660–84</w:t>
      </w:r>
    </w:p>
    <w:bookmarkEnd w:id="404"/>
    <w:bookmarkStart w:id="405" w:name="ref-10.2307/940555"/>
    <w:p>
      <w:pPr>
        <w:pStyle w:val="Bibliography"/>
      </w:pPr>
      <w:r>
        <w:t xml:space="preserve">Skinner R. 1990b. Music software.</w:t>
      </w:r>
      <w:r>
        <w:t xml:space="preserve"> </w:t>
      </w:r>
      <w:r>
        <w:rPr>
          <w:i/>
        </w:rPr>
        <w:t xml:space="preserve">Notes</w:t>
      </w:r>
      <w:r>
        <w:t xml:space="preserve">. 47(1):91–101</w:t>
      </w:r>
    </w:p>
    <w:bookmarkEnd w:id="405"/>
    <w:bookmarkStart w:id="406"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406"/>
    <w:bookmarkStart w:id="407"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407"/>
    <w:bookmarkStart w:id="408"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408"/>
    <w:bookmarkStart w:id="409"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409"/>
    <w:bookmarkStart w:id="410" w:name="ref-Sze08:Lis"/>
    <w:p>
      <w:pPr>
        <w:pStyle w:val="Bibliography"/>
      </w:pPr>
      <w:r>
        <w:t xml:space="preserve">Szendy P. 2008.</w:t>
      </w:r>
      <w:r>
        <w:t xml:space="preserve"> </w:t>
      </w:r>
      <w:r>
        <w:rPr>
          <w:i/>
        </w:rPr>
        <w:t xml:space="preserve">Listen: A History of Our Ears</w:t>
      </w:r>
      <w:r>
        <w:t xml:space="preserve">. Fordham University. ed.</w:t>
      </w:r>
    </w:p>
    <w:bookmarkEnd w:id="410"/>
    <w:bookmarkStart w:id="411"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411"/>
    <w:bookmarkStart w:id="412" w:name="ref-Tru73:The"/>
    <w:p>
      <w:pPr>
        <w:pStyle w:val="Bibliography"/>
      </w:pPr>
      <w:r>
        <w:t xml:space="preserve">Truax BD. 1973. The computer composition — sound synthesis programs pod4, pod5 &amp; pod6.</w:t>
      </w:r>
      <w:r>
        <w:t xml:space="preserve"> </w:t>
      </w:r>
      <w:r>
        <w:rPr>
          <w:i/>
        </w:rPr>
        <w:t xml:space="preserve">Sonological Reports</w:t>
      </w:r>
      <w:r>
        <w:t xml:space="preserve">. 2:</w:t>
      </w:r>
    </w:p>
    <w:bookmarkEnd w:id="412"/>
    <w:bookmarkStart w:id="413"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413"/>
    <w:bookmarkStart w:id="414"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414"/>
    <w:bookmarkStart w:id="415"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415"/>
    <w:bookmarkStart w:id="416"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416"/>
    <w:bookmarkStart w:id="417" w:name="ref-Var04:The"/>
    <w:p>
      <w:pPr>
        <w:pStyle w:val="Bibliography"/>
      </w:pPr>
      <w:r>
        <w:t xml:space="preserve">Varese E. 2004. The liberation of sound.</w:t>
      </w:r>
      <w:r>
        <w:t xml:space="preserve"> </w:t>
      </w:r>
      <w:r>
        <w:rPr>
          <w:i/>
        </w:rPr>
        <w:t xml:space="preserve">Audio Culture: Readings in Modern Music</w:t>
      </w:r>
    </w:p>
    <w:bookmarkEnd w:id="417"/>
    <w:bookmarkStart w:id="418"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418"/>
    <w:bookmarkStart w:id="420"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419">
        <w:r>
          <w:rPr>
            <w:rStyle w:val="Hyperlink"/>
          </w:rPr>
          <w:t xml:space="preserve">https://ismir2017.smcnus.org/wp-content/uploads/2017/10/180_Paper.pdf</w:t>
        </w:r>
      </w:hyperlink>
    </w:p>
    <w:bookmarkEnd w:id="420"/>
    <w:bookmarkStart w:id="421"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421"/>
    <w:bookmarkStart w:id="423"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422">
        <w:r>
          <w:rPr>
            <w:rStyle w:val="Hyperlink"/>
          </w:rPr>
          <w:t xml:space="preserve">http://ismir2002.ismir.net/proceedings/02-FP06-3.pdf</w:t>
        </w:r>
      </w:hyperlink>
    </w:p>
    <w:bookmarkEnd w:id="423"/>
    <w:bookmarkStart w:id="424"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424"/>
    <w:bookmarkStart w:id="425"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425"/>
    <w:bookmarkStart w:id="426"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426"/>
    <w:bookmarkStart w:id="427"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427"/>
    <w:bookmarkStart w:id="428"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428"/>
    <w:bookmarkStart w:id="429"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429"/>
    <w:bookmarkStart w:id="430" w:name="ref-Wei07:Oce"/>
    <w:p>
      <w:pPr>
        <w:pStyle w:val="Bibliography"/>
      </w:pPr>
      <w:r>
        <w:t xml:space="preserve">Weinbren G. 2007. Ocean, database, recut.</w:t>
      </w:r>
      <w:r>
        <w:t xml:space="preserve"> </w:t>
      </w:r>
      <w:r>
        <w:rPr>
          <w:i/>
        </w:rPr>
        <w:t xml:space="preserve">Database Aesthetics: Art in the Age of Information Overflow</w:t>
      </w:r>
    </w:p>
    <w:bookmarkEnd w:id="430"/>
    <w:bookmarkStart w:id="431"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31"/>
    <w:bookmarkStart w:id="432"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32"/>
    <w:bookmarkStart w:id="434"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33">
        <w:r>
          <w:rPr>
            <w:rStyle w:val="Hyperlink"/>
          </w:rPr>
          <w:t xml:space="preserve">http://ismir2018.ircam.fr/doc/pdfs/114_Paper.pdf</w:t>
        </w:r>
      </w:hyperlink>
    </w:p>
    <w:bookmarkEnd w:id="434"/>
    <w:bookmarkStart w:id="436"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35">
        <w:r>
          <w:rPr>
            <w:rStyle w:val="Hyperlink"/>
          </w:rPr>
          <w:t xml:space="preserve">http://ismir2004.ismir.net/proceedings/p010-page-48-paper227.pdf</w:t>
        </w:r>
      </w:hyperlink>
    </w:p>
    <w:bookmarkEnd w:id="436"/>
    <w:bookmarkStart w:id="437"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37"/>
    <w:bookmarkStart w:id="438"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38"/>
    <w:bookmarkStart w:id="440"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39">
        <w:r>
          <w:rPr>
            <w:rStyle w:val="Hyperlink"/>
          </w:rPr>
          <w:t xml:space="preserve">http://ismir2018.ircam.fr/doc/pdfs/188_Paper.pdf</w:t>
        </w:r>
      </w:hyperlink>
    </w:p>
    <w:bookmarkEnd w:id="440"/>
    <w:bookmarkStart w:id="441"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41"/>
    <w:bookmarkStart w:id="442"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42"/>
    <w:bookmarkStart w:id="443"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43"/>
    <w:bookmarkStart w:id="444"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44"/>
    <w:bookmarkStart w:id="445"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45"/>
    <w:bookmarkStart w:id="447"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46">
        <w:r>
          <w:rPr>
            <w:rStyle w:val="Hyperlink"/>
          </w:rPr>
          <w:t xml:space="preserve">http://www.nime.org/proceedings/2007/nime2007_352.pdf</w:t>
        </w:r>
      </w:hyperlink>
    </w:p>
    <w:bookmarkEnd w:id="447"/>
    <w:bookmarkStart w:id="448"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48"/>
    <w:bookmarkEnd w:id="449"/>
    <w:p>
      <w:r>
        <w:pict>
          <v:rect style="width:0;height:1.5pt" o:hralign="center" o:hrstd="t" o:hr="t"/>
        </w:pict>
      </w:r>
    </w:p>
    <w:bookmarkStart w:id="451" w:name="fn1"/>
    <w:p>
      <w:pPr>
        <w:numPr>
          <w:numId w:val="1022"/>
          <w:ilvl w:val="0"/>
        </w:numPr>
      </w:pPr>
      <w:r>
        <w:t xml:space="preserve">Alvin Lucier. I Am Sitting In A Room. See:</w:t>
      </w:r>
      <w:r>
        <w:t xml:space="preserve"> </w:t>
      </w:r>
      <w:hyperlink r:id="rId450">
        <w:r>
          <w:rPr>
            <w:rStyle w:val="Hyperlink"/>
          </w:rPr>
          <w:t xml:space="preserve">https://en.wikipedia.org/wiki/I_Am_Sitting_in_a_Room</w:t>
        </w:r>
      </w:hyperlink>
      <w:hyperlink w:anchor="fnref1">
        <w:r>
          <w:rPr>
            <w:rStyle w:val="Hyperlink"/>
          </w:rPr>
          <w:t xml:space="preserve">↩</w:t>
        </w:r>
      </w:hyperlink>
    </w:p>
    <w:bookmarkEnd w:id="451"/>
    <w:bookmarkStart w:id="452" w:name="fn2"/>
    <w:p>
      <w:pPr>
        <w:numPr>
          <w:numId w:val="1022"/>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452"/>
    <w:bookmarkStart w:id="453" w:name="fn3"/>
    <w:p>
      <w:pPr>
        <w:numPr>
          <w:numId w:val="1022"/>
          <w:ilvl w:val="0"/>
        </w:numPr>
      </w:pPr>
      <w:r>
        <w:t xml:space="preserve">This example was used by Manovich in the late 1990s, and it is still valid today with most editing sofwares, i.e., any multimedia editor: audio, video, text, etc.</w:t>
      </w:r>
      <w:hyperlink w:anchor="fnref3">
        <w:r>
          <w:rPr>
            <w:rStyle w:val="Hyperlink"/>
          </w:rPr>
          <w:t xml:space="preserve">↩</w:t>
        </w:r>
      </w:hyperlink>
    </w:p>
    <w:bookmarkEnd w:id="453"/>
    <w:bookmarkStart w:id="454" w:name="fn4"/>
    <w:p>
      <w:pPr>
        <w:numPr>
          <w:numId w:val="1022"/>
          <w:ilvl w:val="0"/>
        </w:numPr>
      </w:pPr>
      <w:r>
        <w:t xml:space="preserve">‘Import,’ ‘export,’ and ‘render,’ refer to processes that read from or write to the computer’s disk.</w:t>
      </w:r>
      <w:hyperlink w:anchor="fnref4">
        <w:r>
          <w:rPr>
            <w:rStyle w:val="Hyperlink"/>
          </w:rPr>
          <w:t xml:space="preserve">↩</w:t>
        </w:r>
      </w:hyperlink>
    </w:p>
    <w:bookmarkEnd w:id="454"/>
    <w:bookmarkStart w:id="455" w:name="fn5"/>
    <w:p>
      <w:pPr>
        <w:numPr>
          <w:numId w:val="1022"/>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hyperlink w:anchor="fnref5">
        <w:r>
          <w:rPr>
            <w:rStyle w:val="Hyperlink"/>
          </w:rPr>
          <w:t xml:space="preserve">↩</w:t>
        </w:r>
      </w:hyperlink>
    </w:p>
    <w:bookmarkEnd w:id="455"/>
    <w:bookmarkStart w:id="456" w:name="fn6"/>
    <w:p>
      <w:pPr>
        <w:numPr>
          <w:numId w:val="1022"/>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6">
        <w:r>
          <w:rPr>
            <w:rStyle w:val="Hyperlink"/>
          </w:rPr>
          <w:t xml:space="preserve">↩</w:t>
        </w:r>
      </w:hyperlink>
    </w:p>
    <w:bookmarkEnd w:id="456"/>
    <w:bookmarkStart w:id="457" w:name="fn7"/>
    <w:p>
      <w:pPr>
        <w:numPr>
          <w:numId w:val="1022"/>
          <w:ilvl w:val="0"/>
        </w:numPr>
      </w:pPr>
      <w:r>
        <w:t xml:space="preserve">There are cases where sonification is entirely analog, such as the first sonification tool ever created: the Geiger counter</w:t>
      </w:r>
      <w:hyperlink w:anchor="fnref7">
        <w:r>
          <w:rPr>
            <w:rStyle w:val="Hyperlink"/>
          </w:rPr>
          <w:t xml:space="preserve">↩</w:t>
        </w:r>
      </w:hyperlink>
    </w:p>
    <w:bookmarkEnd w:id="457"/>
    <w:bookmarkStart w:id="458" w:name="fn8"/>
    <w:p>
      <w:pPr>
        <w:numPr>
          <w:numId w:val="1022"/>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8">
        <w:r>
          <w:rPr>
            <w:rStyle w:val="Hyperlink"/>
          </w:rPr>
          <w:t xml:space="preserve">↩</w:t>
        </w:r>
      </w:hyperlink>
    </w:p>
    <w:bookmarkEnd w:id="458"/>
    <w:bookmarkStart w:id="459" w:name="fn9"/>
    <w:p>
      <w:pPr>
        <w:numPr>
          <w:numId w:val="1022"/>
          <w:ilvl w:val="0"/>
        </w:numPr>
      </w:pPr>
      <w:r>
        <w:t xml:space="preserve">From a lecture given by Judy Klein at New York University’s Waverly Project, on February 2nd, 2017.</w:t>
      </w:r>
      <w:hyperlink w:anchor="fnref9">
        <w:r>
          <w:rPr>
            <w:rStyle w:val="Hyperlink"/>
          </w:rPr>
          <w:t xml:space="preserve">↩</w:t>
        </w:r>
      </w:hyperlink>
    </w:p>
    <w:bookmarkEnd w:id="459"/>
    <w:bookmarkStart w:id="461" w:name="fn10"/>
    <w:p>
      <w:pPr>
        <w:numPr>
          <w:numId w:val="1022"/>
          <w:ilvl w:val="0"/>
        </w:numPr>
      </w:pPr>
      <w:hyperlink r:id="rId460">
        <w:r>
          <w:rPr>
            <w:rStyle w:val="Hyperlink"/>
          </w:rPr>
          <w:t xml:space="preserve">http://www.natashabarrett.org/viva.html</w:t>
        </w:r>
      </w:hyperlink>
      <w:hyperlink w:anchor="fnref10">
        <w:r>
          <w:rPr>
            <w:rStyle w:val="Hyperlink"/>
          </w:rPr>
          <w:t xml:space="preserve">↩</w:t>
        </w:r>
      </w:hyperlink>
    </w:p>
    <w:bookmarkEnd w:id="461"/>
    <w:bookmarkStart w:id="462" w:name="fn11"/>
    <w:p>
      <w:pPr>
        <w:numPr>
          <w:numId w:val="1022"/>
          <w:ilvl w:val="0"/>
        </w:numPr>
      </w:pPr>
      <w:r>
        <w:t xml:space="preserve">A biological field station called ‘La Suerte’ in Costa Rica</w:t>
      </w:r>
      <w:hyperlink w:anchor="fnref11">
        <w:r>
          <w:rPr>
            <w:rStyle w:val="Hyperlink"/>
          </w:rPr>
          <w:t xml:space="preserve">↩</w:t>
        </w:r>
      </w:hyperlink>
    </w:p>
    <w:bookmarkEnd w:id="462"/>
    <w:bookmarkStart w:id="464" w:name="fn12"/>
    <w:p>
      <w:pPr>
        <w:numPr>
          <w:numId w:val="1022"/>
          <w:ilvl w:val="0"/>
        </w:numPr>
      </w:pPr>
      <w:hyperlink r:id="rId463">
        <w:r>
          <w:rPr>
            <w:rStyle w:val="Hyperlink"/>
          </w:rPr>
          <w:t xml:space="preserve">https://soundcloud.com/falk-morawitz/spin-dynamics-stereo-reduction</w:t>
        </w:r>
      </w:hyperlink>
      <w:hyperlink w:anchor="fnref12">
        <w:r>
          <w:rPr>
            <w:rStyle w:val="Hyperlink"/>
          </w:rPr>
          <w:t xml:space="preserve">↩</w:t>
        </w:r>
      </w:hyperlink>
    </w:p>
    <w:bookmarkEnd w:id="464"/>
    <w:bookmarkStart w:id="466" w:name="fn13"/>
    <w:p>
      <w:pPr>
        <w:numPr>
          <w:numId w:val="1022"/>
          <w:ilvl w:val="0"/>
        </w:numPr>
      </w:pPr>
      <w:hyperlink r:id="rId465">
        <w:r>
          <w:rPr>
            <w:rStyle w:val="Hyperlink"/>
          </w:rPr>
          <w:t xml:space="preserve">http://www.icad.org/websiteV2.0/Conferences/ICAD96/proc96/lodha.htm</w:t>
        </w:r>
      </w:hyperlink>
      <w:hyperlink w:anchor="fnref13">
        <w:r>
          <w:rPr>
            <w:rStyle w:val="Hyperlink"/>
          </w:rPr>
          <w:t xml:space="preserve">↩</w:t>
        </w:r>
      </w:hyperlink>
    </w:p>
    <w:bookmarkEnd w:id="466"/>
    <w:bookmarkStart w:id="468" w:name="fn14"/>
    <w:p>
      <w:pPr>
        <w:numPr>
          <w:numId w:val="1022"/>
          <w:ilvl w:val="0"/>
        </w:numPr>
      </w:pPr>
      <w:hyperlink r:id="rId467">
        <w:r>
          <w:rPr>
            <w:rStyle w:val="Hyperlink"/>
          </w:rPr>
          <w:t xml:space="preserve">https://www.joaomenezes.net/sondata</w:t>
        </w:r>
      </w:hyperlink>
      <w:hyperlink w:anchor="fnref14">
        <w:r>
          <w:rPr>
            <w:rStyle w:val="Hyperlink"/>
          </w:rPr>
          <w:t xml:space="preserve">↩</w:t>
        </w:r>
      </w:hyperlink>
    </w:p>
    <w:bookmarkEnd w:id="468"/>
    <w:bookmarkStart w:id="469" w:name="fn15"/>
    <w:p>
      <w:pPr>
        <w:numPr>
          <w:numId w:val="1022"/>
          <w:ilvl w:val="0"/>
        </w:numPr>
      </w:pPr>
      <w:r>
        <w:t xml:space="preserve">Ballora’s interface and sonification design stems from his PhD dissertation on cardiac rate sonification</w:t>
      </w:r>
      <w:r>
        <w:t xml:space="preserve"> </w:t>
      </w:r>
      <w:r>
        <w:t xml:space="preserve">(Ballora 2000)</w:t>
      </w:r>
      <w:r>
        <w:t xml:space="preserve">.</w:t>
      </w:r>
      <w:hyperlink w:anchor="fnref15">
        <w:r>
          <w:rPr>
            <w:rStyle w:val="Hyperlink"/>
          </w:rPr>
          <w:t xml:space="preserve">↩</w:t>
        </w:r>
      </w:hyperlink>
    </w:p>
    <w:bookmarkEnd w:id="469"/>
    <w:bookmarkStart w:id="471" w:name="fn16"/>
    <w:p>
      <w:pPr>
        <w:numPr>
          <w:numId w:val="1022"/>
          <w:ilvl w:val="0"/>
        </w:numPr>
      </w:pPr>
      <w:r>
        <w:t xml:space="preserve">Apple’s built-in framework to interface with the</w:t>
      </w:r>
      <w:r>
        <w:t xml:space="preserve"> </w:t>
      </w:r>
      <w:r>
        <w:t xml:space="preserve">gpu</w:t>
      </w:r>
      <w:r>
        <w:t xml:space="preserve">. See</w:t>
      </w:r>
      <w:r>
        <w:t xml:space="preserve"> </w:t>
      </w:r>
      <w:hyperlink r:id="rId470">
        <w:r>
          <w:rPr>
            <w:rStyle w:val="Hyperlink"/>
          </w:rPr>
          <w:t xml:space="preserve">https://developer.apple.com/documentation/metal</w:t>
        </w:r>
      </w:hyperlink>
      <w:hyperlink w:anchor="fnref16">
        <w:r>
          <w:rPr>
            <w:rStyle w:val="Hyperlink"/>
          </w:rPr>
          <w:t xml:space="preserve">↩</w:t>
        </w:r>
      </w:hyperlink>
    </w:p>
    <w:bookmarkEnd w:id="471"/>
    <w:bookmarkStart w:id="473" w:name="fn17"/>
    <w:p>
      <w:pPr>
        <w:numPr>
          <w:numId w:val="1022"/>
          <w:ilvl w:val="0"/>
        </w:numPr>
      </w:pPr>
      <w:hyperlink r:id="rId472">
        <w:r>
          <w:rPr>
            <w:rStyle w:val="Hyperlink"/>
          </w:rPr>
          <w:t xml:space="preserve">https://vimeo.com/167646306</w:t>
        </w:r>
      </w:hyperlink>
      <w:hyperlink w:anchor="fnref17">
        <w:r>
          <w:rPr>
            <w:rStyle w:val="Hyperlink"/>
          </w:rPr>
          <w:t xml:space="preserve">↩</w:t>
        </w:r>
      </w:hyperlink>
    </w:p>
    <w:bookmarkEnd w:id="473"/>
    <w:bookmarkStart w:id="474" w:name="fn18"/>
    <w:p>
      <w:pPr>
        <w:numPr>
          <w:numId w:val="1022"/>
          <w:ilvl w:val="0"/>
        </w:numPr>
      </w:pPr>
      <w:r>
        <w:t xml:space="preserve">William Buxton is now considered a pioneer in</w:t>
      </w:r>
      <w:r>
        <w:t xml:space="preserve"> </w:t>
      </w:r>
      <w:r>
        <w:t xml:space="preserve">hci</w:t>
      </w:r>
      <w:r>
        <w:t xml:space="preserve">, and he is now a major figure in the Microsoft Research department.</w:t>
      </w:r>
      <w:hyperlink w:anchor="fnref18">
        <w:r>
          <w:rPr>
            <w:rStyle w:val="Hyperlink"/>
          </w:rPr>
          <w:t xml:space="preserve">↩</w:t>
        </w:r>
      </w:hyperlink>
    </w:p>
    <w:bookmarkEnd w:id="474"/>
    <w:bookmarkStart w:id="475" w:name="fn19"/>
    <w:p>
      <w:pPr>
        <w:numPr>
          <w:numId w:val="1022"/>
          <w:ilvl w:val="0"/>
        </w:numPr>
      </w:pPr>
      <w:r>
        <w:t xml:space="preserve">score</w:t>
      </w:r>
      <w:r>
        <w:t xml:space="preserve"> </w:t>
      </w:r>
      <w:r>
        <w:t xml:space="preserve">is one of the earliest music engraving softwares still in use today by major publishing houses</w:t>
      </w:r>
      <w:r>
        <w:t xml:space="preserve"> </w:t>
      </w:r>
      <w:r>
        <w:t xml:space="preserve">(Selfridge-Field 1997)</w:t>
      </w:r>
      <w:r>
        <w:t xml:space="preserve">.</w:t>
      </w:r>
      <w:hyperlink w:anchor="fnref19">
        <w:r>
          <w:rPr>
            <w:rStyle w:val="Hyperlink"/>
          </w:rPr>
          <w:t xml:space="preserve">↩</w:t>
        </w:r>
      </w:hyperlink>
    </w:p>
    <w:bookmarkEnd w:id="475"/>
    <w:bookmarkStart w:id="476" w:name="fn20"/>
    <w:p>
      <w:pPr>
        <w:numPr>
          <w:numId w:val="1022"/>
          <w:ilvl w:val="0"/>
        </w:numPr>
      </w:pPr>
      <w:r>
        <w:t xml:space="preserve">For example, note a curious paragraph published at the</w:t>
      </w:r>
      <w:r>
        <w:t xml:space="preserve"> </w:t>
      </w:r>
      <w:r>
        <w:t xml:space="preserve">icmc</w:t>
      </w:r>
      <w:r>
        <w:t xml:space="preserve"> </w:t>
      </w:r>
      <w:r>
        <w:t xml:space="preserve">in 1981 stating that a real-time version of MUSIC-11 was “near completion” by a group at MIT</w:t>
      </w:r>
      <w:r>
        <w:t xml:space="preserve"> </w:t>
      </w:r>
      <w:r>
        <w:t xml:space="preserve">(Puckette et al. 1981)</w:t>
      </w:r>
      <w:r>
        <w:t xml:space="preserve">.</w:t>
      </w:r>
      <w:hyperlink w:anchor="fnref20">
        <w:r>
          <w:rPr>
            <w:rStyle w:val="Hyperlink"/>
          </w:rPr>
          <w:t xml:space="preserve">↩</w:t>
        </w:r>
      </w:hyperlink>
    </w:p>
    <w:bookmarkEnd w:id="476"/>
    <w:bookmarkStart w:id="477" w:name="fn21"/>
    <w:p>
      <w:pPr>
        <w:numPr>
          <w:numId w:val="1022"/>
          <w:ilvl w:val="0"/>
        </w:numPr>
      </w:pPr>
      <w:r>
        <w:t xml:space="preserve">A heap is a tree-based data structure with a property such keys and parent-child relationships follow a hierarchic logic.</w:t>
      </w:r>
      <w:hyperlink w:anchor="fnref21">
        <w:r>
          <w:rPr>
            <w:rStyle w:val="Hyperlink"/>
          </w:rPr>
          <w:t xml:space="preserve">↩</w:t>
        </w:r>
      </w:hyperlink>
    </w:p>
    <w:bookmarkEnd w:id="477"/>
    <w:bookmarkStart w:id="478" w:name="fn22"/>
    <w:p>
      <w:pPr>
        <w:numPr>
          <w:numId w:val="1022"/>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2">
        <w:r>
          <w:rPr>
            <w:rStyle w:val="Hyperlink"/>
          </w:rPr>
          <w:t xml:space="preserve">↩</w:t>
        </w:r>
      </w:hyperlink>
    </w:p>
    <w:bookmarkEnd w:id="478"/>
    <w:bookmarkStart w:id="480" w:name="fn23"/>
    <w:p>
      <w:pPr>
        <w:numPr>
          <w:numId w:val="1022"/>
          <w:ilvl w:val="0"/>
        </w:numPr>
      </w:pPr>
      <w:hyperlink r:id="rId479">
        <w:r>
          <w:rPr>
            <w:rStyle w:val="Hyperlink"/>
          </w:rPr>
          <w:t xml:space="preserve">http://insookchoi.com</w:t>
        </w:r>
      </w:hyperlink>
      <w:hyperlink w:anchor="fnref23">
        <w:r>
          <w:rPr>
            <w:rStyle w:val="Hyperlink"/>
          </w:rPr>
          <w:t xml:space="preserve">↩</w:t>
        </w:r>
      </w:hyperlink>
    </w:p>
    <w:bookmarkEnd w:id="480"/>
    <w:bookmarkStart w:id="481" w:name="fn24"/>
    <w:p>
      <w:pPr>
        <w:numPr>
          <w:numId w:val="1022"/>
          <w:ilvl w:val="0"/>
        </w:numPr>
      </w:pPr>
      <w:r>
        <w:t xml:space="preserve">“Pixels do not switch on and off, they fade in and out forming clusters in the 2D camera plane according to the degree of movement projected from the corresponding floor positions”</w:t>
      </w:r>
      <w:r>
        <w:t xml:space="preserve"> </w:t>
      </w:r>
      <w:r>
        <w:t xml:space="preserve">(Choi et al. 2000)</w:t>
      </w:r>
      <w:r>
        <w:t xml:space="preserve">.</w:t>
      </w:r>
      <w:hyperlink w:anchor="fnref24">
        <w:r>
          <w:rPr>
            <w:rStyle w:val="Hyperlink"/>
          </w:rPr>
          <w:t xml:space="preserve">↩</w:t>
        </w:r>
      </w:hyperlink>
    </w:p>
    <w:bookmarkEnd w:id="481"/>
    <w:bookmarkStart w:id="482" w:name="fn25"/>
    <w:p>
      <w:pPr>
        <w:numPr>
          <w:numId w:val="1022"/>
          <w:ilvl w:val="0"/>
        </w:numPr>
      </w:pPr>
      <w:r>
        <w:t xml:space="preserve">Histeresis is the recorded history of the observer’s interaction with a system.</w:t>
      </w:r>
      <w:hyperlink w:anchor="fnref25">
        <w:r>
          <w:rPr>
            <w:rStyle w:val="Hyperlink"/>
          </w:rPr>
          <w:t xml:space="preserve">↩</w:t>
        </w:r>
      </w:hyperlink>
    </w:p>
    <w:bookmarkEnd w:id="482"/>
    <w:bookmarkStart w:id="484" w:name="fn26"/>
    <w:p>
      <w:pPr>
        <w:numPr>
          <w:numId w:val="1022"/>
          <w:ilvl w:val="0"/>
        </w:numPr>
      </w:pPr>
      <w:r>
        <w:t xml:space="preserve">A video of the installation can be seen here:</w:t>
      </w:r>
      <w:r>
        <w:t xml:space="preserve"> </w:t>
      </w:r>
      <w:hyperlink r:id="rId483">
        <w:r>
          <w:rPr>
            <w:rStyle w:val="Hyperlink"/>
          </w:rPr>
          <w:t xml:space="preserve">https://vimeo.com/23086026</w:t>
        </w:r>
      </w:hyperlink>
      <w:hyperlink w:anchor="fnref26">
        <w:r>
          <w:rPr>
            <w:rStyle w:val="Hyperlink"/>
          </w:rPr>
          <w:t xml:space="preserve">↩</w:t>
        </w:r>
      </w:hyperlink>
    </w:p>
    <w:bookmarkEnd w:id="484"/>
    <w:bookmarkStart w:id="486" w:name="fn27"/>
    <w:p>
      <w:pPr>
        <w:numPr>
          <w:numId w:val="1022"/>
          <w:ilvl w:val="0"/>
        </w:numPr>
      </w:pPr>
      <w:hyperlink r:id="rId485">
        <w:r>
          <w:rPr>
            <w:rStyle w:val="Hyperlink"/>
          </w:rPr>
          <w:t xml:space="preserve">https://sihwapark.com/COMPath</w:t>
        </w:r>
      </w:hyperlink>
      <w:hyperlink w:anchor="fnref27">
        <w:r>
          <w:rPr>
            <w:rStyle w:val="Hyperlink"/>
          </w:rPr>
          <w:t xml:space="preserve">↩</w:t>
        </w:r>
      </w:hyperlink>
    </w:p>
    <w:bookmarkEnd w:id="486"/>
    <w:bookmarkStart w:id="487" w:name="fn28"/>
    <w:p>
      <w:pPr>
        <w:numPr>
          <w:numId w:val="1022"/>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8">
        <w:r>
          <w:rPr>
            <w:rStyle w:val="Hyperlink"/>
          </w:rPr>
          <w:t xml:space="preserve">↩</w:t>
        </w:r>
      </w:hyperlink>
    </w:p>
    <w:bookmarkEnd w:id="487"/>
    <w:bookmarkStart w:id="488" w:name="fn29"/>
    <w:p>
      <w:pPr>
        <w:numPr>
          <w:numId w:val="1022"/>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29">
        <w:r>
          <w:rPr>
            <w:rStyle w:val="Hyperlink"/>
          </w:rPr>
          <w:t xml:space="preserve">↩</w:t>
        </w:r>
      </w:hyperlink>
    </w:p>
    <w:bookmarkEnd w:id="488"/>
    <w:bookmarkStart w:id="489" w:name="fn30"/>
    <w:p>
      <w:pPr>
        <w:numPr>
          <w:numId w:val="1022"/>
          <w:ilvl w:val="0"/>
        </w:numPr>
      </w:pPr>
      <w:r>
        <w:t xml:space="preserve">Digital waveguides are an efficient model for physical modeling of wave propagation</w:t>
      </w:r>
      <w:hyperlink w:anchor="fnref30">
        <w:r>
          <w:rPr>
            <w:rStyle w:val="Hyperlink"/>
          </w:rPr>
          <w:t xml:space="preserve">↩</w:t>
        </w:r>
      </w:hyperlink>
    </w:p>
    <w:bookmarkEnd w:id="489"/>
    <w:bookmarkStart w:id="490" w:name="fn31"/>
    <w:p>
      <w:pPr>
        <w:numPr>
          <w:numId w:val="1022"/>
          <w:ilvl w:val="0"/>
        </w:numPr>
      </w:pPr>
      <w:r>
        <w:t xml:space="preserve">Center for New Music and Audio Technologies, Berkeley</w:t>
      </w:r>
      <w:hyperlink w:anchor="fnref31">
        <w:r>
          <w:rPr>
            <w:rStyle w:val="Hyperlink"/>
          </w:rPr>
          <w:t xml:space="preserve">↩</w:t>
        </w:r>
      </w:hyperlink>
    </w:p>
    <w:bookmarkEnd w:id="490"/>
    <w:bookmarkStart w:id="491" w:name="fn32"/>
    <w:p>
      <w:pPr>
        <w:numPr>
          <w:numId w:val="1022"/>
          <w:ilvl w:val="0"/>
        </w:numPr>
      </w:pPr>
      <w:r>
        <w:t xml:space="preserve">See footnote:</w:t>
      </w:r>
      <w:r>
        <w:t xml:space="preserve"> </w:t>
      </w:r>
      <w:hyperlink w:anchor="furthersoftware">
        <w:r>
          <w:rPr>
            <w:rStyle w:val="Hyperlink"/>
          </w:rPr>
          <w:t xml:space="preserve">[furthersoftware]</w:t>
        </w:r>
      </w:hyperlink>
      <w:hyperlink w:anchor="fnref32">
        <w:r>
          <w:rPr>
            <w:rStyle w:val="Hyperlink"/>
          </w:rPr>
          <w:t xml:space="preserve">↩</w:t>
        </w:r>
      </w:hyperlink>
    </w:p>
    <w:bookmarkEnd w:id="491"/>
    <w:bookmarkStart w:id="492" w:name="fn33"/>
    <w:p>
      <w:pPr>
        <w:numPr>
          <w:numId w:val="1022"/>
          <w:ilvl w:val="0"/>
        </w:numPr>
      </w:pPr>
      <w:r>
        <w:t xml:space="preserve">Important references for their research were the following file formats: SDIF; GDIF; MetriXML (developed by Amatriain in</w:t>
      </w:r>
      <w:r>
        <w:t xml:space="preserve"> </w:t>
      </w:r>
      <w:r>
        <w:t xml:space="preserve">(Amatriain 2004)</w:t>
      </w:r>
      <w:r>
        <w:t xml:space="preserve">); and the SMIL language (Synchronized Multimedia Integration Language).</w:t>
      </w:r>
      <w:hyperlink w:anchor="fnref33">
        <w:r>
          <w:rPr>
            <w:rStyle w:val="Hyperlink"/>
          </w:rPr>
          <w:t xml:space="preserve">↩</w:t>
        </w:r>
      </w:hyperlink>
    </w:p>
    <w:bookmarkEnd w:id="492"/>
    <w:bookmarkStart w:id="493" w:name="fn34"/>
    <w:p>
      <w:pPr>
        <w:numPr>
          <w:numId w:val="1022"/>
          <w:ilvl w:val="0"/>
        </w:numPr>
      </w:pPr>
      <w:r>
        <w:t xml:space="preserve">XML is a human-readable, eXtensible Markup Language very similar to HTML.</w:t>
      </w:r>
      <w:hyperlink w:anchor="fnref34">
        <w:r>
          <w:rPr>
            <w:rStyle w:val="Hyperlink"/>
          </w:rPr>
          <w:t xml:space="preserve">↩</w:t>
        </w:r>
      </w:hyperlink>
    </w:p>
    <w:bookmarkEnd w:id="493"/>
    <w:bookmarkStart w:id="494" w:name="fn35"/>
    <w:p>
      <w:pPr>
        <w:numPr>
          <w:numId w:val="1022"/>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35">
        <w:r>
          <w:rPr>
            <w:rStyle w:val="Hyperlink"/>
          </w:rPr>
          <w:t xml:space="preserve">↩</w:t>
        </w:r>
      </w:hyperlink>
    </w:p>
    <w:bookmarkEnd w:id="494"/>
    <w:bookmarkStart w:id="495" w:name="fn36"/>
    <w:p>
      <w:pPr>
        <w:numPr>
          <w:numId w:val="1022"/>
          <w:ilvl w:val="0"/>
        </w:numPr>
      </w:pPr>
      <w:r>
        <w:t xml:space="preserve">In this sense, Nancy is one of the first philosophers of the self to propose such a theorization of the self as resonance, extending his speculations to, for example, considering if the philososophical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36">
        <w:r>
          <w:rPr>
            <w:rStyle w:val="Hyperlink"/>
          </w:rPr>
          <w:t xml:space="preserve">↩</w:t>
        </w:r>
      </w:hyperlink>
    </w:p>
    <w:bookmarkEnd w:id="495"/>
    <w:bookmarkStart w:id="496" w:name="fn37"/>
    <w:p>
      <w:pPr>
        <w:numPr>
          <w:numId w:val="1022"/>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37">
        <w:r>
          <w:rPr>
            <w:rStyle w:val="Hyperlink"/>
          </w:rPr>
          <w:t xml:space="preserve">↩</w:t>
        </w:r>
      </w:hyperlink>
    </w:p>
    <w:bookmarkEnd w:id="496"/>
    <w:bookmarkStart w:id="497" w:name="fn38"/>
    <w:p>
      <w:pPr>
        <w:numPr>
          <w:numId w:val="1022"/>
          <w:ilvl w:val="0"/>
        </w:numPr>
      </w:pPr>
      <w:r>
        <w:t xml:space="preserve">Within this fictional universe, the only way for him to sleep was to imagine the opaqueness of an unknowable future…</w:t>
      </w:r>
      <w:hyperlink w:anchor="fnref38">
        <w:r>
          <w:rPr>
            <w:rStyle w:val="Hyperlink"/>
          </w:rPr>
          <w:t xml:space="preserve">↩</w:t>
        </w:r>
      </w:hyperlink>
    </w:p>
    <w:bookmarkEnd w:id="497"/>
    <w:bookmarkStart w:id="498" w:name="fn39"/>
    <w:p>
      <w:pPr>
        <w:numPr>
          <w:numId w:val="1022"/>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39">
        <w:r>
          <w:rPr>
            <w:rStyle w:val="Hyperlink"/>
          </w:rPr>
          <w:t xml:space="preserve">↩</w:t>
        </w:r>
      </w:hyperlink>
    </w:p>
    <w:bookmarkEnd w:id="498"/>
    <w:bookmarkStart w:id="499" w:name="fn40"/>
    <w:p>
      <w:pPr>
        <w:numPr>
          <w:numId w:val="1022"/>
          <w:ilvl w:val="0"/>
        </w:numPr>
      </w:pPr>
      <w:r>
        <w:t xml:space="preserve">For example, one of Irineo’s concerns was to reduce the amount of memories on a single day, which he downsized to about seventy thousand…</w:t>
      </w:r>
      <w:hyperlink w:anchor="fnref40">
        <w:r>
          <w:rPr>
            <w:rStyle w:val="Hyperlink"/>
          </w:rPr>
          <w:t xml:space="preserve">↩</w:t>
        </w:r>
      </w:hyperlink>
    </w:p>
    <w:bookmarkEnd w:id="499"/>
    <w:bookmarkStart w:id="500" w:name="fn41"/>
    <w:p>
      <w:pPr>
        <w:numPr>
          <w:numId w:val="1022"/>
          <w:ilvl w:val="0"/>
        </w:numPr>
      </w:pPr>
      <w:r>
        <w:t xml:space="preserve">This acousmatic quality of Funes’ voice will not be touched here, but it is indeed a good point of departure for an essay.</w:t>
      </w:r>
      <w:hyperlink w:anchor="fnref41">
        <w:r>
          <w:rPr>
            <w:rStyle w:val="Hyperlink"/>
          </w:rPr>
          <w:t xml:space="preserve">↩</w:t>
        </w:r>
      </w:hyperlink>
    </w:p>
    <w:bookmarkEnd w:id="500"/>
    <w:bookmarkStart w:id="502" w:name="fn42"/>
    <w:p>
      <w:pPr>
        <w:numPr>
          <w:numId w:val="1022"/>
          <w:ilvl w:val="0"/>
        </w:numPr>
      </w:pPr>
      <w:hyperlink r:id="rId501">
        <w:r>
          <w:rPr>
            <w:rStyle w:val="Hyperlink"/>
          </w:rPr>
          <w:t xml:space="preserve">https://en.wikipedia.org/wiki/Leo_Beranek</w:t>
        </w:r>
      </w:hyperlink>
      <w:hyperlink w:anchor="fnref42">
        <w:r>
          <w:rPr>
            <w:rStyle w:val="Hyperlink"/>
          </w:rPr>
          <w:t xml:space="preserve">↩</w:t>
        </w:r>
      </w:hyperlink>
    </w:p>
    <w:bookmarkEnd w:id="502"/>
    <w:bookmarkStart w:id="503" w:name="fn43"/>
    <w:p>
      <w:pPr>
        <w:numPr>
          <w:numId w:val="1022"/>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psychoanalisis of this symptomatic condition of mid-1990 society, beginning with the archivization of the house of the</w:t>
      </w:r>
      <w:r>
        <w:t xml:space="preserve"> </w:t>
      </w:r>
      <w:r>
        <w:rPr>
          <w:i/>
        </w:rPr>
        <w:t xml:space="preserve">father</w:t>
      </w:r>
      <w:r>
        <w:t xml:space="preserve"> </w:t>
      </w:r>
      <w:r>
        <w:t xml:space="preserve">of psychoanalisis, Sigmund Freud.</w:t>
      </w:r>
      <w:hyperlink w:anchor="fnref43">
        <w:r>
          <w:rPr>
            <w:rStyle w:val="Hyperlink"/>
          </w:rPr>
          <w:t xml:space="preserve">↩</w:t>
        </w:r>
      </w:hyperlink>
    </w:p>
    <w:bookmarkEnd w:id="503"/>
    <w:bookmarkStart w:id="504" w:name="fn44"/>
    <w:p>
      <w:pPr>
        <w:numPr>
          <w:numId w:val="1022"/>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ressemblance to memory can be drawn.</w:t>
      </w:r>
      <w:hyperlink w:anchor="fnref44">
        <w:r>
          <w:rPr>
            <w:rStyle w:val="Hyperlink"/>
          </w:rPr>
          <w:t xml:space="preserve">↩</w:t>
        </w:r>
      </w:hyperlink>
    </w:p>
    <w:bookmarkEnd w:id="504"/>
    <w:bookmarkStart w:id="506" w:name="fn45"/>
    <w:p>
      <w:pPr>
        <w:numPr>
          <w:numId w:val="1022"/>
          <w:ilvl w:val="0"/>
        </w:numPr>
      </w:pPr>
      <w:hyperlink r:id="rId505">
        <w:r>
          <w:rPr>
            <w:rStyle w:val="Hyperlink"/>
          </w:rPr>
          <w:t xml:space="preserve">https://en.cppreference.com/w/cpp/language/destructor</w:t>
        </w:r>
      </w:hyperlink>
      <w:hyperlink w:anchor="fnref45">
        <w:r>
          <w:rPr>
            <w:rStyle w:val="Hyperlink"/>
          </w:rPr>
          <w:t xml:space="preserve">↩</w:t>
        </w:r>
      </w:hyperlink>
    </w:p>
    <w:bookmarkEnd w:id="506"/>
    <w:bookmarkStart w:id="508" w:name="fn46"/>
    <w:p>
      <w:pPr>
        <w:numPr>
          <w:numId w:val="1022"/>
          <w:ilvl w:val="0"/>
        </w:numPr>
      </w:pPr>
      <w:hyperlink r:id="rId507">
        <w:r>
          <w:rPr>
            <w:rStyle w:val="Hyperlink"/>
          </w:rPr>
          <w:t xml:space="preserve">https://mpc.chs.harvard.edu/</w:t>
        </w:r>
      </w:hyperlink>
      <w:hyperlink w:anchor="fnref46">
        <w:r>
          <w:rPr>
            <w:rStyle w:val="Hyperlink"/>
          </w:rPr>
          <w:t xml:space="preserve">↩</w:t>
        </w:r>
      </w:hyperlink>
    </w:p>
    <w:bookmarkEnd w:id="508"/>
    <w:bookmarkStart w:id="509" w:name="fn47"/>
    <w:p>
      <w:pPr>
        <w:numPr>
          <w:numId w:val="1022"/>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47">
        <w:r>
          <w:rPr>
            <w:rStyle w:val="Hyperlink"/>
          </w:rPr>
          <w:t xml:space="preserve">↩</w:t>
        </w:r>
      </w:hyperlink>
    </w:p>
    <w:bookmarkEnd w:id="509"/>
    <w:bookmarkStart w:id="510" w:name="fn48"/>
    <w:p>
      <w:pPr>
        <w:numPr>
          <w:numId w:val="1022"/>
          <w:ilvl w:val="0"/>
        </w:numPr>
      </w:pPr>
      <w:r>
        <w:t xml:space="preserve">Programming ‘slang’ for inlet/outlet.</w:t>
      </w:r>
      <w:hyperlink w:anchor="fnref48">
        <w:r>
          <w:rPr>
            <w:rStyle w:val="Hyperlink"/>
          </w:rPr>
          <w:t xml:space="preserve">↩</w:t>
        </w:r>
      </w:hyperlink>
    </w:p>
    <w:bookmarkEnd w:id="510"/>
    <w:bookmarkStart w:id="511" w:name="fn49"/>
    <w:p>
      <w:pPr>
        <w:numPr>
          <w:numId w:val="1022"/>
          <w:ilvl w:val="0"/>
        </w:numPr>
      </w:pPr>
      <w:r>
        <w:t xml:space="preserve">Miller Puckette suggested this during an open discussion at</w:t>
      </w:r>
      <w:hyperlink w:anchor="fnref49">
        <w:r>
          <w:rPr>
            <w:rStyle w:val="Hyperlink"/>
          </w:rPr>
          <w:t xml:space="preserve">↩</w:t>
        </w:r>
      </w:hyperlink>
    </w:p>
    <w:bookmarkEnd w:id="511"/>
    <w:bookmarkStart w:id="512" w:name="fn50"/>
    <w:p>
      <w:pPr>
        <w:numPr>
          <w:numId w:val="1022"/>
          <w:ilvl w:val="0"/>
        </w:numPr>
      </w:pPr>
      <w:r>
        <w:t xml:space="preserve">In fact, Pure Data is just an example, and several other open and non-open source computer music sofware come to represent such a plethora of models for the user. This is what makes the skin of the database something that reaches any databaser, or, better, any computer user that has ever moved a mouse…</w:t>
      </w:r>
      <w:hyperlink w:anchor="fnref50">
        <w:r>
          <w:rPr>
            <w:rStyle w:val="Hyperlink"/>
          </w:rPr>
          <w:t xml:space="preserve">↩</w:t>
        </w:r>
      </w:hyperlink>
    </w:p>
    <w:bookmarkEnd w:id="512"/>
    <w:bookmarkStart w:id="513" w:name="fn51"/>
    <w:p>
      <w:pPr>
        <w:numPr>
          <w:numId w:val="1022"/>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51">
        <w:r>
          <w:rPr>
            <w:rStyle w:val="Hyperlink"/>
          </w:rPr>
          <w:t xml:space="preserve">↩</w:t>
        </w:r>
      </w:hyperlink>
    </w:p>
    <w:bookmarkEnd w:id="513"/>
    <w:bookmarkStart w:id="514" w:name="fn52"/>
    <w:p>
      <w:pPr>
        <w:numPr>
          <w:numId w:val="1022"/>
          <w:ilvl w:val="0"/>
        </w:numPr>
      </w:pPr>
      <w:r>
        <w:t xml:space="preserve">Max Mathews refers to the human operator simply as a ‘cooperator’, see</w:t>
      </w:r>
      <w:r>
        <w:t xml:space="preserve"> </w:t>
      </w:r>
      <w:r>
        <w:t xml:space="preserve">(Mathews 1963)</w:t>
      </w:r>
      <w:r>
        <w:t xml:space="preserve">.</w:t>
      </w:r>
      <w:hyperlink w:anchor="fnref52">
        <w:r>
          <w:rPr>
            <w:rStyle w:val="Hyperlink"/>
          </w:rPr>
          <w:t xml:space="preserve">↩</w:t>
        </w:r>
      </w:hyperlink>
    </w:p>
    <w:bookmarkEnd w:id="514"/>
    <w:bookmarkStart w:id="516" w:name="fn53"/>
    <w:p>
      <w:pPr>
        <w:numPr>
          <w:numId w:val="1022"/>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15">
        <w:r>
          <w:rPr>
            <w:rStyle w:val="Hyperlink"/>
          </w:rPr>
          <w:t xml:space="preserve">https://en.wikipedia.org/wiki/Lorenz_system</w:t>
        </w:r>
      </w:hyperlink>
      <w:hyperlink w:anchor="fnref53">
        <w:r>
          <w:rPr>
            <w:rStyle w:val="Hyperlink"/>
          </w:rPr>
          <w:t xml:space="preserve">↩</w:t>
        </w:r>
      </w:hyperlink>
    </w:p>
    <w:bookmarkEnd w:id="516"/>
    <w:bookmarkStart w:id="517" w:name="fn54"/>
    <w:p>
      <w:pPr>
        <w:numPr>
          <w:numId w:val="1022"/>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 </w:t>
      </w:r>
      <w:r>
        <w:t xml:space="preserve">(Vaggione 1993, p. 103)</w:t>
      </w:r>
      <w:r>
        <w:t xml:space="preserve">.</w:t>
      </w:r>
      <w:hyperlink w:anchor="fnref54">
        <w:r>
          <w:rPr>
            <w:rStyle w:val="Hyperlink"/>
          </w:rPr>
          <w:t xml:space="preserve">↩</w:t>
        </w:r>
      </w:hyperlink>
    </w:p>
    <w:bookmarkEnd w:id="517"/>
    <w:bookmarkStart w:id="519" w:name="fn55"/>
    <w:p>
      <w:pPr>
        <w:numPr>
          <w:numId w:val="1022"/>
          <w:ilvl w:val="0"/>
        </w:numPr>
      </w:pPr>
      <w:hyperlink r:id="rId518">
        <w:r>
          <w:rPr>
            <w:rStyle w:val="Hyperlink"/>
          </w:rPr>
          <w:t xml:space="preserve">https://en.wiktionary.org/wiki/exercise</w:t>
        </w:r>
      </w:hyperlink>
      <w:hyperlink w:anchor="fnref55">
        <w:r>
          <w:rPr>
            <w:rStyle w:val="Hyperlink"/>
          </w:rPr>
          <w:t xml:space="preserve">↩</w:t>
        </w:r>
      </w:hyperlink>
    </w:p>
    <w:bookmarkEnd w:id="519"/>
    <w:bookmarkStart w:id="520" w:name="fn56"/>
    <w:p>
      <w:pPr>
        <w:numPr>
          <w:numId w:val="1022"/>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56">
        <w:r>
          <w:rPr>
            <w:rStyle w:val="Hyperlink"/>
          </w:rPr>
          <w:t xml:space="preserve">↩</w:t>
        </w:r>
      </w:hyperlink>
    </w:p>
    <w:bookmarkEnd w:id="520"/>
    <w:bookmarkStart w:id="521" w:name="fn57"/>
    <w:p>
      <w:pPr>
        <w:numPr>
          <w:numId w:val="1022"/>
          <w:ilvl w:val="0"/>
        </w:numPr>
      </w:pPr>
      <w:r>
        <w:t xml:space="preserve">For example, that which what escapes the databaser in Pure Data: the programming language C; or, even databasing in C: compiler instructions; etc.</w:t>
      </w:r>
      <w:hyperlink w:anchor="fnref57">
        <w:r>
          <w:rPr>
            <w:rStyle w:val="Hyperlink"/>
          </w:rPr>
          <w:t xml:space="preserve">↩</w:t>
        </w:r>
      </w:hyperlink>
    </w:p>
    <w:bookmarkEnd w:id="521"/>
    <w:bookmarkStart w:id="522" w:name="fn58"/>
    <w:p>
      <w:pPr>
        <w:numPr>
          <w:numId w:val="1022"/>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58">
        <w:r>
          <w:rPr>
            <w:rStyle w:val="Hyperlink"/>
          </w:rPr>
          <w:t xml:space="preserve">↩</w:t>
        </w:r>
      </w:hyperlink>
    </w:p>
    <w:bookmarkEnd w:id="522"/>
    <w:bookmarkStart w:id="523" w:name="fn59"/>
    <w:p>
      <w:pPr>
        <w:numPr>
          <w:numId w:val="1022"/>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59">
        <w:r>
          <w:rPr>
            <w:rStyle w:val="Hyperlink"/>
          </w:rPr>
          <w:t xml:space="preserve">↩</w:t>
        </w:r>
      </w:hyperlink>
    </w:p>
    <w:bookmarkEnd w:id="523"/>
    <w:bookmarkStart w:id="525" w:name="fn60"/>
    <w:p>
      <w:pPr>
        <w:numPr>
          <w:numId w:val="1022"/>
          <w:ilvl w:val="0"/>
        </w:numPr>
      </w:pPr>
      <w:hyperlink r:id="rId524">
        <w:r>
          <w:rPr>
            <w:rStyle w:val="Hyperlink"/>
          </w:rPr>
          <w:t xml:space="preserve">https://ccrma.stanford.edu/~blackrse/</w:t>
        </w:r>
      </w:hyperlink>
      <w:hyperlink w:anchor="fnref60">
        <w:r>
          <w:rPr>
            <w:rStyle w:val="Hyperlink"/>
          </w:rPr>
          <w:t xml:space="preserve">↩</w:t>
        </w:r>
      </w:hyperlink>
    </w:p>
    <w:bookmarkEnd w:id="525"/>
    <w:bookmarkStart w:id="526" w:name="fn61"/>
    <w:p>
      <w:pPr>
        <w:numPr>
          <w:numId w:val="1022"/>
          <w:ilvl w:val="0"/>
        </w:numPr>
      </w:pPr>
      <w:r>
        <w:t xml:space="preserve">The word ‘microsound’ refers to sonic events shaped below the threshold of the ‘note.’ See</w:t>
      </w:r>
      <w:r>
        <w:t xml:space="preserve"> </w:t>
      </w:r>
      <w:r>
        <w:t xml:space="preserve">(Roads 2001)</w:t>
      </w:r>
      <w:hyperlink w:anchor="fnref61">
        <w:r>
          <w:rPr>
            <w:rStyle w:val="Hyperlink"/>
          </w:rPr>
          <w:t xml:space="preserve">↩</w:t>
        </w:r>
      </w:hyperlink>
    </w:p>
    <w:bookmarkEnd w:id="526"/>
    <w:bookmarkStart w:id="527" w:name="fn62"/>
    <w:p>
      <w:pPr>
        <w:numPr>
          <w:numId w:val="1022"/>
          <w:ilvl w:val="0"/>
        </w:numPr>
      </w:pPr>
      <w:r>
        <w:t xml:space="preserve">“It is clear that this ‘hand,’ is not necessarily working without the extension of a computer’s mouse</w:t>
      </w:r>
      <w:r>
        <w:t xml:space="preserve"> </w:t>
      </w:r>
      <w:r>
        <w:t xml:space="preserve">(Solomos 2005, p. 4)</w:t>
      </w:r>
      <w:r>
        <w:t xml:space="preserve">.</w:t>
      </w:r>
      <w:hyperlink w:anchor="fnref62">
        <w:r>
          <w:rPr>
            <w:rStyle w:val="Hyperlink"/>
          </w:rPr>
          <w:t xml:space="preserve">↩</w:t>
        </w:r>
      </w:hyperlink>
    </w:p>
    <w:bookmarkEnd w:id="527"/>
    <w:bookmarkStart w:id="528" w:name="fn63"/>
    <w:p>
      <w:pPr>
        <w:numPr>
          <w:numId w:val="1022"/>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r>
        <w:t xml:space="preserve">.</w:t>
      </w:r>
      <w:hyperlink w:anchor="fnref63">
        <w:r>
          <w:rPr>
            <w:rStyle w:val="Hyperlink"/>
          </w:rPr>
          <w:t xml:space="preserve">↩</w:t>
        </w:r>
      </w:hyperlink>
    </w:p>
    <w:bookmarkEnd w:id="528"/>
    <w:bookmarkStart w:id="529" w:name="fn64"/>
    <w:p>
      <w:pPr>
        <w:numPr>
          <w:numId w:val="1022"/>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(Cámara Halac 2018b)</w:t>
      </w:r>
      <w:r>
        <w:t xml:space="preserve">.</w:t>
      </w:r>
      <w:hyperlink w:anchor="fnref64">
        <w:r>
          <w:rPr>
            <w:rStyle w:val="Hyperlink"/>
          </w:rPr>
          <w:t xml:space="preserve">↩</w:t>
        </w:r>
      </w:hyperlink>
    </w:p>
    <w:bookmarkEnd w:id="529"/>
    <w:bookmarkStart w:id="530" w:name="fn65"/>
    <w:p>
      <w:pPr>
        <w:numPr>
          <w:numId w:val="1022"/>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hyperlink w:anchor="fnref65">
        <w:r>
          <w:rPr>
            <w:rStyle w:val="Hyperlink"/>
          </w:rPr>
          <w:t xml:space="preserve">↩</w:t>
        </w:r>
      </w:hyperlink>
    </w:p>
    <w:bookmarkEnd w:id="530"/>
    <w:bookmarkStart w:id="531" w:name="fn66"/>
    <w:p>
      <w:pPr>
        <w:numPr>
          <w:numId w:val="1022"/>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r>
        <w:t xml:space="preserve">.</w:t>
      </w:r>
      <w:hyperlink w:anchor="fnref66">
        <w:r>
          <w:rPr>
            <w:rStyle w:val="Hyperlink"/>
          </w:rPr>
          <w:t xml:space="preserve">↩</w:t>
        </w:r>
      </w:hyperlink>
    </w:p>
    <w:bookmarkEnd w:id="531"/>
    <w:bookmarkStart w:id="532" w:name="fn67"/>
    <w:p>
      <w:pPr>
        <w:numPr>
          <w:numId w:val="1022"/>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67">
        <w:r>
          <w:rPr>
            <w:rStyle w:val="Hyperlink"/>
          </w:rPr>
          <w:t xml:space="preserve">↩</w:t>
        </w:r>
      </w:hyperlink>
    </w:p>
    <w:bookmarkEnd w:id="532"/>
    <w:bookmarkStart w:id="533" w:name="fn68"/>
    <w:p>
      <w:pPr>
        <w:numPr>
          <w:numId w:val="1022"/>
          <w:ilvl w:val="0"/>
        </w:numPr>
      </w:pPr>
      <w:r>
        <w:t xml:space="preserve">In a recent study, sound itself proven to make (tiny) graviational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68">
        <w:r>
          <w:rPr>
            <w:rStyle w:val="Hyperlink"/>
          </w:rPr>
          <w:t xml:space="preserve">↩</w:t>
        </w:r>
      </w:hyperlink>
    </w:p>
    <w:bookmarkEnd w:id="533"/>
    <w:bookmarkStart w:id="534" w:name="fn69"/>
    <w:p>
      <w:pPr>
        <w:numPr>
          <w:numId w:val="1022"/>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69">
        <w:r>
          <w:rPr>
            <w:rStyle w:val="Hyperlink"/>
          </w:rPr>
          <w:t xml:space="preserve">↩</w:t>
        </w:r>
      </w:hyperlink>
    </w:p>
    <w:bookmarkEnd w:id="534"/>
    <w:bookmarkStart w:id="537" w:name="fn70"/>
    <w:p>
      <w:pPr>
        <w:numPr>
          <w:numId w:val="1022"/>
          <w:ilvl w:val="0"/>
        </w:numPr>
      </w:pPr>
      <w:r>
        <w:t xml:space="preserve">Among other things, the</w:t>
      </w:r>
      <w:r>
        <w:t xml:space="preserve"> </w:t>
      </w:r>
      <w:r>
        <w:t xml:space="preserve">ibm-7090</w:t>
      </w:r>
      <w:r>
        <w:t xml:space="preserve"> </w:t>
      </w:r>
      <w:r>
        <w:t xml:space="preserve">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535">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536">
        <w:r>
          <w:rPr>
            <w:rStyle w:val="Hyperlink"/>
          </w:rPr>
          <w:t xml:space="preserve">https://en.wikipedia.org/wiki/Dr._Strangelove</w:t>
        </w:r>
      </w:hyperlink>
      <w:hyperlink w:anchor="fnref70">
        <w:r>
          <w:rPr>
            <w:rStyle w:val="Hyperlink"/>
          </w:rPr>
          <w:t xml:space="preserve">↩</w:t>
        </w:r>
      </w:hyperlink>
    </w:p>
    <w:bookmarkEnd w:id="537"/>
    <w:bookmarkStart w:id="538" w:name="fn71"/>
    <w:p>
      <w:pPr>
        <w:numPr>
          <w:numId w:val="1022"/>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71">
        <w:r>
          <w:rPr>
            <w:rStyle w:val="Hyperlink"/>
          </w:rPr>
          <w:t xml:space="preserve">↩</w:t>
        </w:r>
      </w:hyperlink>
    </w:p>
    <w:bookmarkEnd w:id="538"/>
    <w:bookmarkStart w:id="539" w:name="fn72"/>
    <w:p>
      <w:pPr>
        <w:numPr>
          <w:numId w:val="1022"/>
          <w:ilvl w:val="0"/>
        </w:numPr>
      </w:pPr>
      <w:r>
        <w:t xml:space="preserve">Beyond a mention of “communication studies” by Mathews et al in New Jersey</w:t>
      </w:r>
      <w:hyperlink w:anchor="fnref72">
        <w:r>
          <w:rPr>
            <w:rStyle w:val="Hyperlink"/>
          </w:rPr>
          <w:t xml:space="preserve">↩</w:t>
        </w:r>
      </w:hyperlink>
    </w:p>
    <w:bookmarkEnd w:id="539"/>
    <w:bookmarkStart w:id="541" w:name="fn73"/>
    <w:p>
      <w:pPr>
        <w:numPr>
          <w:numId w:val="1022"/>
          <w:ilvl w:val="0"/>
        </w:numPr>
      </w:pPr>
      <w:r>
        <w:t xml:space="preserve">As an example, I would refer the reader to James Tenney’s work from 1962 “Five Stochastic Studies,” which can be found on his YouTube account:</w:t>
      </w:r>
      <w:r>
        <w:t xml:space="preserve"> </w:t>
      </w:r>
      <w:hyperlink r:id="rId540">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73">
        <w:r>
          <w:rPr>
            <w:rStyle w:val="Hyperlink"/>
          </w:rPr>
          <w:t xml:space="preserve">↩</w:t>
        </w:r>
      </w:hyperlink>
    </w:p>
    <w:bookmarkEnd w:id="541"/>
    <w:bookmarkStart w:id="542" w:name="fn74"/>
    <w:p>
      <w:pPr>
        <w:numPr>
          <w:numId w:val="1022"/>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74">
        <w:r>
          <w:rPr>
            <w:rStyle w:val="Hyperlink"/>
          </w:rPr>
          <w:t xml:space="preserve">↩</w:t>
        </w:r>
      </w:hyperlink>
    </w:p>
    <w:bookmarkEnd w:id="542"/>
    <w:bookmarkStart w:id="543" w:name="fn75"/>
    <w:p>
      <w:pPr>
        <w:numPr>
          <w:numId w:val="1022"/>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75">
        <w:r>
          <w:rPr>
            <w:rStyle w:val="Hyperlink"/>
          </w:rPr>
          <w:t xml:space="preserve">↩</w:t>
        </w:r>
      </w:hyperlink>
    </w:p>
    <w:bookmarkEnd w:id="543"/>
    <w:bookmarkStart w:id="544" w:name="fn76"/>
    <w:p>
      <w:pPr>
        <w:numPr>
          <w:numId w:val="1022"/>
          <w:ilvl w:val="0"/>
        </w:numPr>
      </w:pPr>
      <w:r>
        <w:t xml:space="preserve">I am refering here to the music improvisation work/system called</w:t>
      </w:r>
      <w:r>
        <w:t xml:space="preserve"> </w:t>
      </w:r>
      <w:r>
        <w:rPr>
          <w:i/>
        </w:rPr>
        <w:t xml:space="preserve">Voyaguer</w:t>
      </w:r>
      <w:r>
        <w:t xml:space="preserve"> </w:t>
      </w:r>
      <w:r>
        <w:t xml:space="preserve">in the early 1990s, and to some of Lewis’ subsequent writings</w:t>
      </w:r>
      <w:r>
        <w:t xml:space="preserve"> </w:t>
      </w:r>
      <w:r>
        <w:t xml:space="preserve">(Lewis 1999, 2000; Rowe et al. 1993)</w:t>
      </w:r>
      <w:r>
        <w:t xml:space="preserve">.</w:t>
      </w:r>
      <w:hyperlink w:anchor="fnref76">
        <w:r>
          <w:rPr>
            <w:rStyle w:val="Hyperlink"/>
          </w:rPr>
          <w:t xml:space="preserve">↩</w:t>
        </w:r>
      </w:hyperlink>
    </w:p>
    <w:bookmarkEnd w:id="544"/>
    <w:bookmarkStart w:id="545" w:name="fn77"/>
    <w:p>
      <w:pPr>
        <w:numPr>
          <w:numId w:val="1022"/>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 (See</w:t>
      </w:r>
      <w:r>
        <w:t xml:space="preserve"> </w:t>
      </w:r>
      <w:hyperlink w:anchor="fdch/papers/spectral">
        <w:r>
          <w:rPr>
            <w:rStyle w:val="Hyperlink"/>
          </w:rPr>
          <w:t xml:space="preserve">[fdch/papers/spectral]</w:t>
        </w:r>
      </w:hyperlink>
      <w:r>
        <w:t xml:space="preserve">)</w:t>
      </w:r>
      <w:hyperlink w:anchor="fnref77">
        <w:r>
          <w:rPr>
            <w:rStyle w:val="Hyperlink"/>
          </w:rPr>
          <w:t xml:space="preserve">↩</w:t>
        </w:r>
      </w:hyperlink>
    </w:p>
    <w:bookmarkEnd w:id="545"/>
    <w:bookmarkStart w:id="546" w:name="fn78"/>
    <w:p>
      <w:pPr>
        <w:numPr>
          <w:numId w:val="1022"/>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w:t>
      </w:r>
      <w:hyperlink w:anchor="fnref78">
        <w:r>
          <w:rPr>
            <w:rStyle w:val="Hyperlink"/>
          </w:rPr>
          <w:t xml:space="preserve">↩</w:t>
        </w:r>
      </w:hyperlink>
    </w:p>
    <w:bookmarkEnd w:id="546"/>
    <w:bookmarkStart w:id="547" w:name="fn79"/>
    <w:p>
      <w:pPr>
        <w:numPr>
          <w:numId w:val="1022"/>
          <w:ilvl w:val="0"/>
        </w:numPr>
      </w:pPr>
      <w:r>
        <w:t xml:space="preserve">“There is no built-in hierarchy of human leader/computer follower, no ‘veto’ buttons, pedals, or cues. All communication between the system and the improvisor takes place sonically. A performance of Voyager is in a very real sense the result of a process of negotiation between the computer and the improvisor”</w:t>
      </w:r>
      <w:r>
        <w:t xml:space="preserve"> </w:t>
      </w:r>
      <w:r>
        <w:t xml:space="preserve">(Lewis 1999, p. 104)</w:t>
      </w:r>
      <w:r>
        <w:t xml:space="preserve">.</w:t>
      </w:r>
      <w:hyperlink w:anchor="fnref79">
        <w:r>
          <w:rPr>
            <w:rStyle w:val="Hyperlink"/>
          </w:rPr>
          <w:t xml:space="preserve">↩</w:t>
        </w:r>
      </w:hyperlink>
    </w:p>
    <w:bookmarkEnd w:id="547"/>
    <w:bookmarkStart w:id="548" w:name="fn80"/>
    <w:p>
      <w:pPr>
        <w:numPr>
          <w:numId w:val="1022"/>
          <w:ilvl w:val="0"/>
        </w:numPr>
      </w:pPr>
      <w:r>
        <w:t xml:space="preserve">In light of these difficulties arising from programming, in response to Lewis’ criticism of the</w:t>
      </w:r>
      <w:r>
        <w:t xml:space="preserve"> </w:t>
      </w:r>
      <w:r>
        <w:t xml:space="preserve">max</w:t>
      </w:r>
      <w:r>
        <w:t xml:space="preserve"> </w:t>
      </w:r>
      <w:r>
        <w:t xml:space="preserve">patching paradigm, Miller Puckette responds: “If you wish your computer to be more than just a musical instrument —if you want it to be an improvisation partner, for instance— you need a programming lanuage. One thing people in this situation might want to do is write</w:t>
      </w:r>
      <w:r>
        <w:t xml:space="preserve"> </w:t>
      </w:r>
      <w:r>
        <w:t xml:space="preserve">max</w:t>
      </w:r>
      <w:r>
        <w:t xml:space="preserve"> </w:t>
      </w:r>
      <w:r>
        <w:t xml:space="preserve">external C procedure”</w:t>
      </w:r>
      <w:r>
        <w:t xml:space="preserve"> </w:t>
      </w:r>
      <w:r>
        <w:t xml:space="preserve">(Rowe et al. 1993, p. 8)</w:t>
      </w:r>
      <w:r>
        <w:t xml:space="preserve">.</w:t>
      </w:r>
      <w:hyperlink w:anchor="fnref80">
        <w:r>
          <w:rPr>
            <w:rStyle w:val="Hyperlink"/>
          </w:rPr>
          <w:t xml:space="preserve">↩</w:t>
        </w:r>
      </w:hyperlink>
    </w:p>
    <w:bookmarkEnd w:id="548"/>
    <w:bookmarkStart w:id="549" w:name="fn81"/>
    <w:p>
      <w:pPr>
        <w:numPr>
          <w:numId w:val="1022"/>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81">
        <w:r>
          <w:rPr>
            <w:rStyle w:val="Hyperlink"/>
          </w:rPr>
          <w:t xml:space="preserve">↩</w:t>
        </w:r>
      </w:hyperlink>
    </w:p>
    <w:bookmarkEnd w:id="549"/>
    <w:bookmarkStart w:id="550" w:name="fn82"/>
    <w:p>
      <w:pPr>
        <w:numPr>
          <w:numId w:val="1022"/>
          <w:ilvl w:val="0"/>
        </w:numPr>
      </w:pPr>
      <w:r>
        <w:t xml:space="preserve">I hope the reader would forgive me for having borrowed these adjectives out of context —‘entirely’ and ‘really’— so as to allow my argument to echo with Lewis’ for a while.</w:t>
      </w:r>
      <w:hyperlink w:anchor="fnref82">
        <w:r>
          <w:rPr>
            <w:rStyle w:val="Hyperlink"/>
          </w:rPr>
          <w:t xml:space="preserve">↩</w:t>
        </w:r>
      </w:hyperlink>
    </w:p>
    <w:bookmarkEnd w:id="550"/>
    <w:bookmarkStart w:id="551" w:name="fn83"/>
    <w:p>
      <w:pPr>
        <w:numPr>
          <w:numId w:val="1022"/>
          <w:ilvl w:val="0"/>
        </w:numPr>
      </w:pPr>
      <w:r>
        <w:t xml:space="preserve">Since, the notion of a ‘piece’ presuposes that of the whole to which it belongs.</w:t>
      </w:r>
      <w:hyperlink w:anchor="fnref83">
        <w:r>
          <w:rPr>
            <w:rStyle w:val="Hyperlink"/>
          </w:rPr>
          <w:t xml:space="preserve">↩</w:t>
        </w:r>
      </w:hyperlink>
    </w:p>
    <w:bookmarkEnd w:id="551"/>
    <w:bookmarkStart w:id="552" w:name="fn84"/>
    <w:p>
      <w:pPr>
        <w:numPr>
          <w:numId w:val="1022"/>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84">
        <w:r>
          <w:rPr>
            <w:rStyle w:val="Hyperlink"/>
          </w:rPr>
          <w:t xml:space="preserve">↩</w:t>
        </w:r>
      </w:hyperlink>
    </w:p>
    <w:bookmarkEnd w:id="552"/>
    <w:bookmarkStart w:id="553" w:name="fn85"/>
    <w:p>
      <w:pPr>
        <w:numPr>
          <w:numId w:val="1022"/>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85">
        <w:r>
          <w:rPr>
            <w:rStyle w:val="Hyperlink"/>
          </w:rPr>
          <w:t xml:space="preserve">↩</w:t>
        </w:r>
      </w:hyperlink>
    </w:p>
    <w:bookmarkEnd w:id="553"/>
    <w:bookmarkStart w:id="554" w:name="fn86"/>
    <w:p>
      <w:pPr>
        <w:numPr>
          <w:numId w:val="1022"/>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86">
        <w:r>
          <w:rPr>
            <w:rStyle w:val="Hyperlink"/>
          </w:rPr>
          <w:t xml:space="preserve">↩</w:t>
        </w:r>
      </w:hyperlink>
    </w:p>
    <w:bookmarkEnd w:id="554"/>
    <w:bookmarkStart w:id="555" w:name="fn87"/>
    <w:p>
      <w:pPr>
        <w:numPr>
          <w:numId w:val="1022"/>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87">
        <w:r>
          <w:rPr>
            <w:rStyle w:val="Hyperlink"/>
          </w:rPr>
          <w:t xml:space="preserve">↩</w:t>
        </w:r>
      </w:hyperlink>
    </w:p>
    <w:bookmarkEnd w:id="555"/>
    <w:bookmarkStart w:id="557" w:name="fn88"/>
    <w:p>
      <w:pPr>
        <w:numPr>
          <w:numId w:val="1022"/>
          <w:ilvl w:val="0"/>
        </w:numPr>
      </w:pPr>
      <w:hyperlink r:id="rId556">
        <w:r>
          <w:rPr>
            <w:rStyle w:val="Hyperlink"/>
          </w:rPr>
          <w:t xml:space="preserve">https://en.wikipedia.org/wiki/Overfitting</w:t>
        </w:r>
      </w:hyperlink>
      <w:hyperlink w:anchor="fnref88">
        <w:r>
          <w:rPr>
            <w:rStyle w:val="Hyperlink"/>
          </w:rPr>
          <w:t xml:space="preserve">↩</w:t>
        </w:r>
      </w:hyperlink>
    </w:p>
    <w:bookmarkEnd w:id="5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1" Target="media/rId111.png" /><Relationship Type="http://schemas.openxmlformats.org/officeDocument/2006/relationships/image" Id="rId20" Target="media/rId20.jpg" /><Relationship Type="http://schemas.openxmlformats.org/officeDocument/2006/relationships/image" Id="rId66" Target="media/rId66.png" /><Relationship Type="http://schemas.openxmlformats.org/officeDocument/2006/relationships/image" Id="rId87" Target="media/rId87.png" /><Relationship Type="http://schemas.openxmlformats.org/officeDocument/2006/relationships/image" Id="rId84" Target="media/rId84.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90" Target="media/rId90.png" /><Relationship Type="http://schemas.openxmlformats.org/officeDocument/2006/relationships/image" Id="rId119" Target="media/rId119.png" /><Relationship Type="http://schemas.openxmlformats.org/officeDocument/2006/relationships/hyperlink" Id="rId479" Target="http://insookchoi.com" TargetMode="External" /><Relationship Type="http://schemas.openxmlformats.org/officeDocument/2006/relationships/hyperlink" Id="rId257" Target="http://ismir2000.ismir.net/papers/invites/dunn_invite.pdf" TargetMode="External" /><Relationship Type="http://schemas.openxmlformats.org/officeDocument/2006/relationships/hyperlink" Id="rId281" Target="http://ismir2000.ismir.net/posters/good.pdf" TargetMode="External" /><Relationship Type="http://schemas.openxmlformats.org/officeDocument/2006/relationships/hyperlink" Id="rId422" Target="http://ismir2002.ismir.net/proceedings/02-FP06-3.pdf" TargetMode="External" /><Relationship Type="http://schemas.openxmlformats.org/officeDocument/2006/relationships/hyperlink" Id="rId283" Target="http://ismir2002.ismir.net/proceedings/03-SP04-1.pdf" TargetMode="External" /><Relationship Type="http://schemas.openxmlformats.org/officeDocument/2006/relationships/hyperlink" Id="rId285" Target="http://ismir2003.ismir.net/papers/Goto1.PDF" TargetMode="External" /><Relationship Type="http://schemas.openxmlformats.org/officeDocument/2006/relationships/hyperlink" Id="rId435" Target="http://ismir2004.ismir.net/proceedings/p010-page-48-paper227.pdf" TargetMode="External" /><Relationship Type="http://schemas.openxmlformats.org/officeDocument/2006/relationships/hyperlink" Id="rId301" Target="http://ismir2005.ismir.net/proceedings/2117.pdf" TargetMode="External" /><Relationship Type="http://schemas.openxmlformats.org/officeDocument/2006/relationships/hyperlink" Id="rId309" Target="http://ismir2008.ismir.net/papers/ISMIR2008_106.pdf" TargetMode="External" /><Relationship Type="http://schemas.openxmlformats.org/officeDocument/2006/relationships/hyperlink" Id="rId336" Target="http://ismir2008.ismir.net/papers/ISMIR2008_158.pdf" TargetMode="External" /><Relationship Type="http://schemas.openxmlformats.org/officeDocument/2006/relationships/hyperlink" Id="rId293" Target="http://ismir2008.ismir.net/papers/ISMIR2008_173.pdf" TargetMode="External" /><Relationship Type="http://schemas.openxmlformats.org/officeDocument/2006/relationships/hyperlink" Id="rId319" Target="http://ismir2015.uma.es/articles/246_Paper.pdf" TargetMode="External" /><Relationship Type="http://schemas.openxmlformats.org/officeDocument/2006/relationships/hyperlink" Id="rId249" Target="http://ismir2015.uma.es/articles/261_Paper.pdf" TargetMode="External" /><Relationship Type="http://schemas.openxmlformats.org/officeDocument/2006/relationships/hyperlink" Id="rId433" Target="http://ismir2018.ircam.fr/doc/pdfs/114_Paper.pdf" TargetMode="External" /><Relationship Type="http://schemas.openxmlformats.org/officeDocument/2006/relationships/hyperlink" Id="rId439" Target="http://ismir2018.ircam.fr/doc/pdfs/188_Paper.pdf" TargetMode="External" /><Relationship Type="http://schemas.openxmlformats.org/officeDocument/2006/relationships/hyperlink" Id="rId263" Target="http://ismir2018.ircam.fr/doc/pdfs/206_Paper.pdf" TargetMode="External" /><Relationship Type="http://schemas.openxmlformats.org/officeDocument/2006/relationships/hyperlink" Id="rId303" Target="http://ismir2018.ircam.fr/doc/pdfs/248_Paper.pdf" TargetMode="External" /><Relationship Type="http://schemas.openxmlformats.org/officeDocument/2006/relationships/hyperlink" Id="rId255" Target="http://ismir2018.ircam.fr/doc/pdfs/265_Paper.pdf" TargetMode="External" /><Relationship Type="http://schemas.openxmlformats.org/officeDocument/2006/relationships/hyperlink" Id="rId343" Target="http://ismir2018.ircam.fr/doc/pdfs/35_Paper.pdf" TargetMode="External" /><Relationship Type="http://schemas.openxmlformats.org/officeDocument/2006/relationships/hyperlink" Id="rId465" Target="http://www.icad.org/websiteV2.0/Conferences/ICAD96/proc96/lodha.htm" TargetMode="External" /><Relationship Type="http://schemas.openxmlformats.org/officeDocument/2006/relationships/hyperlink" Id="rId460" Target="http://www.natashabarrett.org/viva.html" TargetMode="External" /><Relationship Type="http://schemas.openxmlformats.org/officeDocument/2006/relationships/hyperlink" Id="rId313" Target="http://www.nime.org/proceedings/2004/nime2004_130.pdf" TargetMode="External" /><Relationship Type="http://schemas.openxmlformats.org/officeDocument/2006/relationships/hyperlink" Id="rId446" Target="http://www.nime.org/proceedings/2007/nime2007_352.pdf" TargetMode="External" /><Relationship Type="http://schemas.openxmlformats.org/officeDocument/2006/relationships/hyperlink" Id="rId349" Target="http://www.nime.org/proceedings/2007/nime2007_409.pdf" TargetMode="External" /><Relationship Type="http://schemas.openxmlformats.org/officeDocument/2006/relationships/hyperlink" Id="rId331" Target="http://www.nime.org/proceedings/2008/nime2008_221.pdf" TargetMode="External" /><Relationship Type="http://schemas.openxmlformats.org/officeDocument/2006/relationships/hyperlink" Id="rId369" Target="http://www.nime.org/proceedings/2008/nime2008_311.pdf" TargetMode="External" /><Relationship Type="http://schemas.openxmlformats.org/officeDocument/2006/relationships/hyperlink" Id="rId208" Target="http://www.nime.org/proceedings/2009/nime2009_266.pdf" TargetMode="External" /><Relationship Type="http://schemas.openxmlformats.org/officeDocument/2006/relationships/hyperlink" Id="rId299" Target="http://www.nime.org/proceedings/2010/nime2010_233.pdf" TargetMode="External" /><Relationship Type="http://schemas.openxmlformats.org/officeDocument/2006/relationships/hyperlink" Id="rId276" Target="http://www.nime.org/proceedings/2010/nime2010_473.pdf" TargetMode="External" /><Relationship Type="http://schemas.openxmlformats.org/officeDocument/2006/relationships/hyperlink" Id="rId278" Target="http://www.nime.org/proceedings/2011/nime2011_124.pdf" TargetMode="External" /><Relationship Type="http://schemas.openxmlformats.org/officeDocument/2006/relationships/hyperlink" Id="rId219" Target="http://www.nime.org/proceedings/2011/nime2011_329.pdf" TargetMode="External" /><Relationship Type="http://schemas.openxmlformats.org/officeDocument/2006/relationships/hyperlink" Id="rId206" Target="http://www.nime.org/proceedings/2011/nime2011_387.pdf" TargetMode="External" /><Relationship Type="http://schemas.openxmlformats.org/officeDocument/2006/relationships/hyperlink" Id="rId295" Target="http://www.ppgia.pucpr.br/ismir2013/wp-content/uploads/2013/09/85_Paper.pdf" TargetMode="External" /><Relationship Type="http://schemas.openxmlformats.org/officeDocument/2006/relationships/hyperlink" Id="rId178" Target="http://www.terasoft.com.tw/conf/ismir2014/proceedings/T014_162_Paper.pdf" TargetMode="External" /><Relationship Type="http://schemas.openxmlformats.org/officeDocument/2006/relationships/hyperlink" Id="rId192" Target="http://www.terasoft.com.tw/conf/ismir2014/proceedings/T028_322_Paper.pdf" TargetMode="External" /><Relationship Type="http://schemas.openxmlformats.org/officeDocument/2006/relationships/hyperlink" Id="rId316" Target="http://www.terasoft.com.tw/conf/ismir2014/proceedings/T039_344_Paper.pdf" TargetMode="External" /><Relationship Type="http://schemas.openxmlformats.org/officeDocument/2006/relationships/hyperlink" Id="rId288" Target="http://www.terasoft.com.tw/conf/ismir2014/proceedings/T059_257_Paper.pdf" TargetMode="External" /><Relationship Type="http://schemas.openxmlformats.org/officeDocument/2006/relationships/hyperlink" Id="rId366" Target="http://www.terasoft.com.tw/conf/ismir2014/proceedings/T064_307_Paper.pdf" TargetMode="External" /><Relationship Type="http://schemas.openxmlformats.org/officeDocument/2006/relationships/hyperlink" Id="rId524" Target="https://ccrma.stanford.edu/~blackrse/" TargetMode="External" /><Relationship Type="http://schemas.openxmlformats.org/officeDocument/2006/relationships/hyperlink" Id="rId470" Target="https://developer.apple.com/documentation/metal" TargetMode="External" /><Relationship Type="http://schemas.openxmlformats.org/officeDocument/2006/relationships/hyperlink" Id="rId505" Target="https://en.cppreference.com/w/cpp/language/destructor" TargetMode="External" /><Relationship Type="http://schemas.openxmlformats.org/officeDocument/2006/relationships/hyperlink" Id="rId536" Target="https://en.wikipedia.org/wiki/Dr._Strangelove" TargetMode="External" /><Relationship Type="http://schemas.openxmlformats.org/officeDocument/2006/relationships/hyperlink" Id="rId450" Target="https://en.wikipedia.org/wiki/I_Am_Sitting_in_a_Room" TargetMode="External" /><Relationship Type="http://schemas.openxmlformats.org/officeDocument/2006/relationships/hyperlink" Id="rId501" Target="https://en.wikipedia.org/wiki/Leo_Beranek" TargetMode="External" /><Relationship Type="http://schemas.openxmlformats.org/officeDocument/2006/relationships/hyperlink" Id="rId515" Target="https://en.wikipedia.org/wiki/Lorenz_system" TargetMode="External" /><Relationship Type="http://schemas.openxmlformats.org/officeDocument/2006/relationships/hyperlink" Id="rId556" Target="https://en.wikipedia.org/wiki/Overfitting" TargetMode="External" /><Relationship Type="http://schemas.openxmlformats.org/officeDocument/2006/relationships/hyperlink" Id="rId518"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399" Target="https://hal.archives-ouvertes.fr/hal-01393959" TargetMode="External" /><Relationship Type="http://schemas.openxmlformats.org/officeDocument/2006/relationships/hyperlink" Id="rId361" Target="https://ismir2017.smcnus.org/wp-content/uploads/2017/10/14_Paper.pdf" TargetMode="External" /><Relationship Type="http://schemas.openxmlformats.org/officeDocument/2006/relationships/hyperlink" Id="rId269" Target="https://ismir2017.smcnus.org/wp-content/uploads/2017/10/161_Paper.pdf" TargetMode="External" /><Relationship Type="http://schemas.openxmlformats.org/officeDocument/2006/relationships/hyperlink" Id="rId419" Target="https://ismir2017.smcnus.org/wp-content/uploads/2017/10/180_Paper.pdf" TargetMode="External" /><Relationship Type="http://schemas.openxmlformats.org/officeDocument/2006/relationships/hyperlink" Id="rId238" Target="https://ismir2017.smcnus.org/wp-content/uploads/2017/10/235_Paper.pdf" TargetMode="External" /><Relationship Type="http://schemas.openxmlformats.org/officeDocument/2006/relationships/hyperlink" Id="rId243" Target="https://ismir2017.smcnus.org/wp-content/uploads/2017/10/75_Paper.pdf" TargetMode="External" /><Relationship Type="http://schemas.openxmlformats.org/officeDocument/2006/relationships/hyperlink" Id="rId507" Target="https://mpc.chs.harvard.edu/" TargetMode="External" /><Relationship Type="http://schemas.openxmlformats.org/officeDocument/2006/relationships/hyperlink" Id="rId485" Target="https://sihwapark.com/COMPath" TargetMode="External" /><Relationship Type="http://schemas.openxmlformats.org/officeDocument/2006/relationships/hyperlink" Id="rId463" Target="https://soundcloud.com/falk-morawitz/spin-dynamics-stereo-reduction" TargetMode="External" /><Relationship Type="http://schemas.openxmlformats.org/officeDocument/2006/relationships/hyperlink" Id="rId472" Target="https://vimeo.com/167646306" TargetMode="External" /><Relationship Type="http://schemas.openxmlformats.org/officeDocument/2006/relationships/hyperlink" Id="rId483" Target="https://vimeo.com/23086026" TargetMode="External" /><Relationship Type="http://schemas.openxmlformats.org/officeDocument/2006/relationships/hyperlink" Id="rId240" Target="https://www.cs.unm.edu/~crowley/papers/sds.pdf" TargetMode="External" /><Relationship Type="http://schemas.openxmlformats.org/officeDocument/2006/relationships/hyperlink" Id="rId467" Target="https://www.joaomenezes.net/sondata" TargetMode="External" /><Relationship Type="http://schemas.openxmlformats.org/officeDocument/2006/relationships/hyperlink" Id="rId535" Target="https://www.mersenne.org/primes/" TargetMode="External" /><Relationship Type="http://schemas.openxmlformats.org/officeDocument/2006/relationships/hyperlink" Id="rId540"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79" Target="http://insookchoi.com" TargetMode="External" /><Relationship Type="http://schemas.openxmlformats.org/officeDocument/2006/relationships/hyperlink" Id="rId257" Target="http://ismir2000.ismir.net/papers/invites/dunn_invite.pdf" TargetMode="External" /><Relationship Type="http://schemas.openxmlformats.org/officeDocument/2006/relationships/hyperlink" Id="rId281" Target="http://ismir2000.ismir.net/posters/good.pdf" TargetMode="External" /><Relationship Type="http://schemas.openxmlformats.org/officeDocument/2006/relationships/hyperlink" Id="rId422" Target="http://ismir2002.ismir.net/proceedings/02-FP06-3.pdf" TargetMode="External" /><Relationship Type="http://schemas.openxmlformats.org/officeDocument/2006/relationships/hyperlink" Id="rId283" Target="http://ismir2002.ismir.net/proceedings/03-SP04-1.pdf" TargetMode="External" /><Relationship Type="http://schemas.openxmlformats.org/officeDocument/2006/relationships/hyperlink" Id="rId285" Target="http://ismir2003.ismir.net/papers/Goto1.PDF" TargetMode="External" /><Relationship Type="http://schemas.openxmlformats.org/officeDocument/2006/relationships/hyperlink" Id="rId435" Target="http://ismir2004.ismir.net/proceedings/p010-page-48-paper227.pdf" TargetMode="External" /><Relationship Type="http://schemas.openxmlformats.org/officeDocument/2006/relationships/hyperlink" Id="rId301" Target="http://ismir2005.ismir.net/proceedings/2117.pdf" TargetMode="External" /><Relationship Type="http://schemas.openxmlformats.org/officeDocument/2006/relationships/hyperlink" Id="rId309" Target="http://ismir2008.ismir.net/papers/ISMIR2008_106.pdf" TargetMode="External" /><Relationship Type="http://schemas.openxmlformats.org/officeDocument/2006/relationships/hyperlink" Id="rId336" Target="http://ismir2008.ismir.net/papers/ISMIR2008_158.pdf" TargetMode="External" /><Relationship Type="http://schemas.openxmlformats.org/officeDocument/2006/relationships/hyperlink" Id="rId293" Target="http://ismir2008.ismir.net/papers/ISMIR2008_173.pdf" TargetMode="External" /><Relationship Type="http://schemas.openxmlformats.org/officeDocument/2006/relationships/hyperlink" Id="rId319" Target="http://ismir2015.uma.es/articles/246_Paper.pdf" TargetMode="External" /><Relationship Type="http://schemas.openxmlformats.org/officeDocument/2006/relationships/hyperlink" Id="rId249" Target="http://ismir2015.uma.es/articles/261_Paper.pdf" TargetMode="External" /><Relationship Type="http://schemas.openxmlformats.org/officeDocument/2006/relationships/hyperlink" Id="rId433" Target="http://ismir2018.ircam.fr/doc/pdfs/114_Paper.pdf" TargetMode="External" /><Relationship Type="http://schemas.openxmlformats.org/officeDocument/2006/relationships/hyperlink" Id="rId439" Target="http://ismir2018.ircam.fr/doc/pdfs/188_Paper.pdf" TargetMode="External" /><Relationship Type="http://schemas.openxmlformats.org/officeDocument/2006/relationships/hyperlink" Id="rId263" Target="http://ismir2018.ircam.fr/doc/pdfs/206_Paper.pdf" TargetMode="External" /><Relationship Type="http://schemas.openxmlformats.org/officeDocument/2006/relationships/hyperlink" Id="rId303" Target="http://ismir2018.ircam.fr/doc/pdfs/248_Paper.pdf" TargetMode="External" /><Relationship Type="http://schemas.openxmlformats.org/officeDocument/2006/relationships/hyperlink" Id="rId255" Target="http://ismir2018.ircam.fr/doc/pdfs/265_Paper.pdf" TargetMode="External" /><Relationship Type="http://schemas.openxmlformats.org/officeDocument/2006/relationships/hyperlink" Id="rId343" Target="http://ismir2018.ircam.fr/doc/pdfs/35_Paper.pdf" TargetMode="External" /><Relationship Type="http://schemas.openxmlformats.org/officeDocument/2006/relationships/hyperlink" Id="rId465" Target="http://www.icad.org/websiteV2.0/Conferences/ICAD96/proc96/lodha.htm" TargetMode="External" /><Relationship Type="http://schemas.openxmlformats.org/officeDocument/2006/relationships/hyperlink" Id="rId460" Target="http://www.natashabarrett.org/viva.html" TargetMode="External" /><Relationship Type="http://schemas.openxmlformats.org/officeDocument/2006/relationships/hyperlink" Id="rId313" Target="http://www.nime.org/proceedings/2004/nime2004_130.pdf" TargetMode="External" /><Relationship Type="http://schemas.openxmlformats.org/officeDocument/2006/relationships/hyperlink" Id="rId446" Target="http://www.nime.org/proceedings/2007/nime2007_352.pdf" TargetMode="External" /><Relationship Type="http://schemas.openxmlformats.org/officeDocument/2006/relationships/hyperlink" Id="rId349" Target="http://www.nime.org/proceedings/2007/nime2007_409.pdf" TargetMode="External" /><Relationship Type="http://schemas.openxmlformats.org/officeDocument/2006/relationships/hyperlink" Id="rId331" Target="http://www.nime.org/proceedings/2008/nime2008_221.pdf" TargetMode="External" /><Relationship Type="http://schemas.openxmlformats.org/officeDocument/2006/relationships/hyperlink" Id="rId369" Target="http://www.nime.org/proceedings/2008/nime2008_311.pdf" TargetMode="External" /><Relationship Type="http://schemas.openxmlformats.org/officeDocument/2006/relationships/hyperlink" Id="rId208" Target="http://www.nime.org/proceedings/2009/nime2009_266.pdf" TargetMode="External" /><Relationship Type="http://schemas.openxmlformats.org/officeDocument/2006/relationships/hyperlink" Id="rId299" Target="http://www.nime.org/proceedings/2010/nime2010_233.pdf" TargetMode="External" /><Relationship Type="http://schemas.openxmlformats.org/officeDocument/2006/relationships/hyperlink" Id="rId276" Target="http://www.nime.org/proceedings/2010/nime2010_473.pdf" TargetMode="External" /><Relationship Type="http://schemas.openxmlformats.org/officeDocument/2006/relationships/hyperlink" Id="rId278" Target="http://www.nime.org/proceedings/2011/nime2011_124.pdf" TargetMode="External" /><Relationship Type="http://schemas.openxmlformats.org/officeDocument/2006/relationships/hyperlink" Id="rId219" Target="http://www.nime.org/proceedings/2011/nime2011_329.pdf" TargetMode="External" /><Relationship Type="http://schemas.openxmlformats.org/officeDocument/2006/relationships/hyperlink" Id="rId206" Target="http://www.nime.org/proceedings/2011/nime2011_387.pdf" TargetMode="External" /><Relationship Type="http://schemas.openxmlformats.org/officeDocument/2006/relationships/hyperlink" Id="rId295" Target="http://www.ppgia.pucpr.br/ismir2013/wp-content/uploads/2013/09/85_Paper.pdf" TargetMode="External" /><Relationship Type="http://schemas.openxmlformats.org/officeDocument/2006/relationships/hyperlink" Id="rId178" Target="http://www.terasoft.com.tw/conf/ismir2014/proceedings/T014_162_Paper.pdf" TargetMode="External" /><Relationship Type="http://schemas.openxmlformats.org/officeDocument/2006/relationships/hyperlink" Id="rId192" Target="http://www.terasoft.com.tw/conf/ismir2014/proceedings/T028_322_Paper.pdf" TargetMode="External" /><Relationship Type="http://schemas.openxmlformats.org/officeDocument/2006/relationships/hyperlink" Id="rId316" Target="http://www.terasoft.com.tw/conf/ismir2014/proceedings/T039_344_Paper.pdf" TargetMode="External" /><Relationship Type="http://schemas.openxmlformats.org/officeDocument/2006/relationships/hyperlink" Id="rId288" Target="http://www.terasoft.com.tw/conf/ismir2014/proceedings/T059_257_Paper.pdf" TargetMode="External" /><Relationship Type="http://schemas.openxmlformats.org/officeDocument/2006/relationships/hyperlink" Id="rId366" Target="http://www.terasoft.com.tw/conf/ismir2014/proceedings/T064_307_Paper.pdf" TargetMode="External" /><Relationship Type="http://schemas.openxmlformats.org/officeDocument/2006/relationships/hyperlink" Id="rId524" Target="https://ccrma.stanford.edu/~blackrse/" TargetMode="External" /><Relationship Type="http://schemas.openxmlformats.org/officeDocument/2006/relationships/hyperlink" Id="rId470" Target="https://developer.apple.com/documentation/metal" TargetMode="External" /><Relationship Type="http://schemas.openxmlformats.org/officeDocument/2006/relationships/hyperlink" Id="rId505" Target="https://en.cppreference.com/w/cpp/language/destructor" TargetMode="External" /><Relationship Type="http://schemas.openxmlformats.org/officeDocument/2006/relationships/hyperlink" Id="rId536" Target="https://en.wikipedia.org/wiki/Dr._Strangelove" TargetMode="External" /><Relationship Type="http://schemas.openxmlformats.org/officeDocument/2006/relationships/hyperlink" Id="rId450" Target="https://en.wikipedia.org/wiki/I_Am_Sitting_in_a_Room" TargetMode="External" /><Relationship Type="http://schemas.openxmlformats.org/officeDocument/2006/relationships/hyperlink" Id="rId501" Target="https://en.wikipedia.org/wiki/Leo_Beranek" TargetMode="External" /><Relationship Type="http://schemas.openxmlformats.org/officeDocument/2006/relationships/hyperlink" Id="rId515" Target="https://en.wikipedia.org/wiki/Lorenz_system" TargetMode="External" /><Relationship Type="http://schemas.openxmlformats.org/officeDocument/2006/relationships/hyperlink" Id="rId556" Target="https://en.wikipedia.org/wiki/Overfitting" TargetMode="External" /><Relationship Type="http://schemas.openxmlformats.org/officeDocument/2006/relationships/hyperlink" Id="rId518"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399" Target="https://hal.archives-ouvertes.fr/hal-01393959" TargetMode="External" /><Relationship Type="http://schemas.openxmlformats.org/officeDocument/2006/relationships/hyperlink" Id="rId361" Target="https://ismir2017.smcnus.org/wp-content/uploads/2017/10/14_Paper.pdf" TargetMode="External" /><Relationship Type="http://schemas.openxmlformats.org/officeDocument/2006/relationships/hyperlink" Id="rId269" Target="https://ismir2017.smcnus.org/wp-content/uploads/2017/10/161_Paper.pdf" TargetMode="External" /><Relationship Type="http://schemas.openxmlformats.org/officeDocument/2006/relationships/hyperlink" Id="rId419" Target="https://ismir2017.smcnus.org/wp-content/uploads/2017/10/180_Paper.pdf" TargetMode="External" /><Relationship Type="http://schemas.openxmlformats.org/officeDocument/2006/relationships/hyperlink" Id="rId238" Target="https://ismir2017.smcnus.org/wp-content/uploads/2017/10/235_Paper.pdf" TargetMode="External" /><Relationship Type="http://schemas.openxmlformats.org/officeDocument/2006/relationships/hyperlink" Id="rId243" Target="https://ismir2017.smcnus.org/wp-content/uploads/2017/10/75_Paper.pdf" TargetMode="External" /><Relationship Type="http://schemas.openxmlformats.org/officeDocument/2006/relationships/hyperlink" Id="rId507" Target="https://mpc.chs.harvard.edu/" TargetMode="External" /><Relationship Type="http://schemas.openxmlformats.org/officeDocument/2006/relationships/hyperlink" Id="rId485" Target="https://sihwapark.com/COMPath" TargetMode="External" /><Relationship Type="http://schemas.openxmlformats.org/officeDocument/2006/relationships/hyperlink" Id="rId463" Target="https://soundcloud.com/falk-morawitz/spin-dynamics-stereo-reduction" TargetMode="External" /><Relationship Type="http://schemas.openxmlformats.org/officeDocument/2006/relationships/hyperlink" Id="rId472" Target="https://vimeo.com/167646306" TargetMode="External" /><Relationship Type="http://schemas.openxmlformats.org/officeDocument/2006/relationships/hyperlink" Id="rId483" Target="https://vimeo.com/23086026" TargetMode="External" /><Relationship Type="http://schemas.openxmlformats.org/officeDocument/2006/relationships/hyperlink" Id="rId240" Target="https://www.cs.unm.edu/~crowley/papers/sds.pdf" TargetMode="External" /><Relationship Type="http://schemas.openxmlformats.org/officeDocument/2006/relationships/hyperlink" Id="rId467" Target="https://www.joaomenezes.net/sondata" TargetMode="External" /><Relationship Type="http://schemas.openxmlformats.org/officeDocument/2006/relationships/hyperlink" Id="rId535" Target="https://www.mersenne.org/primes/" TargetMode="External" /><Relationship Type="http://schemas.openxmlformats.org/officeDocument/2006/relationships/hyperlink" Id="rId540"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2019-03-29T19:40:39Z</dcterms:created>
  <dcterms:modified xsi:type="dcterms:W3CDTF">2019-03-29T19:40:39Z</dcterms:modified>
</cp:coreProperties>
</file>

<file path=docProps/custom.xml><?xml version="1.0" encoding="utf-8"?>
<Properties xmlns="http://schemas.openxmlformats.org/officeDocument/2006/custom-properties" xmlns:vt="http://schemas.openxmlformats.org/officeDocument/2006/docPropsVTypes"/>
</file>