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w:t>
      </w:r>
    </w:p>
    <w:p>
      <w:pPr>
        <w:keepNext w:val="false"/>
        <w:spacing w:after="160"/>
      </w:pPr>
      <w:r>
        <w:rPr>
          <w:rFonts w:ascii="Arial" w:cs="Arial" w:eastAsia="Arial" w:hAnsi="Arial"/>
          <w:color w:val="6B675E"/>
          <w:sz w:val="21"/>
          <w:szCs w:val="21"/>
        </w:rPr>
        <w:t xml:space="preserve">Cohort 2 | Week 4 | Saturday 31 October 2026 | 120 minutes | 39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took five tickets at companies the room uses: Uber's peak-hour guarantee in Hyderabad, twice; Swiggy Instamart's bought-together strip in Pune; Zomato Gold's members in Chennai; and Flipkart's festive packer plan in Lucknow. Each day the same method ran again on Kalpa Retail in the lab. This paper puts the week's calls back to you: which number a scheme should pay for, what goes on one slide and how a number sized from nothing is checked, which pairs beat chance, where a membership loses people, which forecast goes to the plan, and what changes when the method moves to another company. The room's score in each part, set beside the rating you give that part in step one, tells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39 items, which the blueprint paces at 118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5 open on the week's cases at Uber, Swiggy Instamart, Zomato Gold and Flipkart, and each is an illustrative case: the company is real, the situation and the data are synthetic, built for this class. The Kalpa items continue the labs at Kalpa Retail, where Meera Raghavan is the CEO and Anand Iyer the finance controller; the head of Retail-Plus, the merchandising team and the app team are named by role. Part 6 moves to Kalpa's other units: Rohan Desai, head of risk at Kalpa Financial Services; Dr Priya Menon, COO of Kalpa Health; Ananya Bose, COO of Kalpa Connect; and the head of operations at Kalpa Logistics, named by role. Items that use a public case (Wells Fargo, Delhi Metro, Flipkart, NPCI's UPI count, DMart, Amazon, Swiggy and the M5 competition)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number a plan chases and a scheme pays for, and read what happened where one was gamed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answer an objection to it, and size a number from nothing and check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pairs a strip should show and put a rupee value on a slot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where a membership loses people and decide what to fix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forecast that goes to the plan and say how wrong it could be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say what changes there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118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578"/>
        <w:gridCol w:w="1951"/>
        <w:gridCol w:w="1786"/>
        <w:gridCol w:w="1910"/>
        <w:gridCol w:w="1578"/>
        <w:gridCol w:w="997"/>
      </w:tblGrid>
      <w:tr>
        <w:trPr>
          <w:cantSplit/>
          <w:trHeight w:val="460" w:hRule="atLeast"/>
        </w:trPr>
        <w:tc>
          <w:tcPr>
            <w:tcW w:type="dxa" w:w="157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19 min</w:t>
            </w:r>
          </w:p>
        </w:tc>
        <w:tc>
          <w:tcPr>
            <w:tcW w:type="dxa" w:w="1951"/>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23.5 min</w:t>
            </w:r>
          </w:p>
        </w:tc>
        <w:tc>
          <w:tcPr>
            <w:tcW w:type="dxa" w:w="178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21.5 min</w:t>
            </w:r>
          </w:p>
        </w:tc>
        <w:tc>
          <w:tcPr>
            <w:tcW w:type="dxa" w:w="1910"/>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23 min</w:t>
            </w:r>
          </w:p>
        </w:tc>
        <w:tc>
          <w:tcPr>
            <w:tcW w:type="dxa" w:w="157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19 min</w:t>
            </w:r>
          </w:p>
        </w:tc>
        <w:tc>
          <w:tcPr>
            <w:tcW w:type="dxa" w:w="997"/>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12 min</w:t>
            </w:r>
          </w:p>
        </w:tc>
      </w:tr>
      <w:tr>
        <w:trPr>
          <w:cantSplit/>
        </w:trPr>
        <w:tc>
          <w:tcPr>
            <w:tcW w:type="dxa" w:w="157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95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19</w:t>
            </w:r>
          </w:p>
        </w:tc>
        <w:tc>
          <w:tcPr>
            <w:tcW w:type="dxa" w:w="178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42.5</w:t>
            </w:r>
          </w:p>
        </w:tc>
        <w:tc>
          <w:tcPr>
            <w:tcW w:type="dxa" w:w="1910"/>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64</w:t>
            </w:r>
          </w:p>
        </w:tc>
        <w:tc>
          <w:tcPr>
            <w:tcW w:type="dxa" w:w="157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87</w:t>
            </w:r>
          </w:p>
        </w:tc>
        <w:tc>
          <w:tcPr>
            <w:tcW w:type="dxa" w:w="99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106</w:t>
            </w:r>
          </w:p>
        </w:tc>
      </w:tr>
    </w:tbl>
    <w:p>
      <w:pPr>
        <w:keepNext/>
        <w:pBdr>
          <w:bottom w:val="single" w:color="B37A33" w:sz="6" w:space="4"/>
        </w:pBdr>
        <w:spacing w:after="120" w:before="280"/>
      </w:pPr>
      <w:r>
        <w:rPr>
          <w:rFonts w:ascii="Georgia" w:cs="Georgia" w:eastAsia="Georgia" w:hAnsi="Georgia"/>
          <w:color w:val="B37A33"/>
          <w:sz w:val="30"/>
          <w:szCs w:val="30"/>
        </w:rPr>
        <w:t xml:space="preserve">Part 1. Which number should the plan chase, and which should a scheme pay for?</w:t>
      </w:r>
    </w:p>
    <w:p>
      <w:pPr>
        <w:keepNext/>
        <w:spacing w:after="160" w:line="276"/>
      </w:pPr>
      <w:r>
        <w:rPr>
          <w:rFonts w:ascii="Arial" w:cs="Arial" w:eastAsia="Arial" w:hAnsi="Arial"/>
          <w:color w:val="6B675E"/>
          <w:sz w:val="19"/>
          <w:szCs w:val="19"/>
        </w:rPr>
        <w:t xml:space="preserve">7 items, Q1 to Q7, about 19 minutes. What it shows: whether you can choose the number a plan chases and a scheme pays for, and read what happened where one was gamed.</w:t>
      </w:r>
    </w:p>
    <w:p>
      <w:pPr>
        <w:keepNext/>
        <w:spacing w:after="140" w:line="276"/>
      </w:pPr>
      <w:r>
        <w:rPr>
          <w:rFonts w:ascii="Arial" w:cs="Arial" w:eastAsia="Arial" w:hAnsi="Arial"/>
          <w:color w:val="1C1B16"/>
          <w:sz w:val="21"/>
          <w:szCs w:val="21"/>
        </w:rPr>
        <w:t xml:space="preserve">On Monday 31 August 2026 Uber's Hyderabad city team launched a peak-hour earnings guarantee for enrolled drivers: a floor of Rs 300 per peak online hour, with Uber paying the gap between a driver's trip earnings in the peak window and the floor as a top-up. The launch note's goal was more drivers on the road at peak, so riders are picked up faster. Exhibit 1A sets the six weeks after the launch against the six weeks before. The city head must decide whether to extend the scheme to two more cities. Illustrative case: the company is real, the situation and the data are synthetic, built for this class. In the lab the same method ran on Kalpa Retail, where the head of Retail-Plus had proposed reorders per member as the growth plan's number.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How the guarantee pays, and Uber Hyderabad's peak numbers, the six weeks beginning 20 July 2026 against the six beginning 31 August 2026, the launch day.</w:t>
            </w:r>
          </w:p>
          <w:p>
            <w:pPr>
              <w:keepNext/>
              <w:spacing w:after="80" w:before="80"/>
              <w:jc w:val="center"/>
            </w:pPr>
            <w:r>
              <w:drawing>
                <wp:inline distT="0" distB="0" distL="0" distR="0">
                  <wp:extent cx="59055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914525"/>
                          </a:xfrm>
                          <a:prstGeom prst="rect">
                            <a:avLst/>
                          </a:prstGeom>
                        </pic:spPr>
                      </pic:pic>
                    </a:graphicData>
                  </a:graphic>
                </wp:inline>
              </w:drawing>
            </w:r>
          </w:p>
          <w:tbl>
            <w:tblPr>
              <w:tblW w:type="dxa" w:w="9180"/>
              <w:tblBorders>
                <w:top w:val="single" w:color="D5D0C4" w:sz="4"/>
                <w:left w:val="single" w:color="D5D0C4" w:sz="4"/>
                <w:bottom w:val="single" w:color="D5D0C4" w:sz="4"/>
                <w:right w:val="single" w:color="D5D0C4" w:sz="4"/>
                <w:insideH w:val="single" w:color="D5D0C4" w:sz="4"/>
                <w:insideV w:val="single" w:color="D5D0C4" w:sz="4"/>
              </w:tblBorders>
            </w:tblPr>
            <w:tblGrid>
              <w:gridCol w:w="4940"/>
              <w:gridCol w:w="2180"/>
              <w:gridCol w:w="2060"/>
            </w:tblGrid>
            <w:tr>
              <w:trPr>
                <w:cantSplit/>
                <w:tblHeader/>
              </w:trPr>
              <w:tc>
                <w:tcPr>
                  <w:tcW w:type="dxa" w:w="4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Peak online hours, all enrolled drivers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118,000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146,300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Completed peak trips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224,200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Trips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1.58</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at peak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251,910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256,556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Offers accepted over offers shown</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0.73</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Median rider wait at peak, minutes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Top-up paid</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1.9 crore</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proxies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window</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leading inputs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guardrails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target</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north-star line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The metric a plan exists to move is the north-star, and the metrics that catch harmful ways of hitting it are called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complete metric definition names its numerator, its denominator, its ____ and its exclusions.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requests per online hour fell from 2.13 to 1.75 over the six weeks after the north star had moved, which is how it confirms the north star.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leading indicator is read once the quarter's result is in, which is why the dashboard keeps it on the page beside the north star it explains.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it moves first, while the team can act; requests per online hour by zone say where to send drivers before the week's trips are 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 leading indicator moves in the same week as the north star, since both are counted from that week's completed peak trips in every zone.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Six drivers, one week from the six before the launch, the week beginning 10 August 2026, and one week from the six after it, the week beginning 21 September 2026. Shamshabad and Rajendranagar are two of the city's three outer zones.</w:t>
            </w:r>
          </w:p>
          <w:tbl>
            <w:tblPr>
              <w:tblW w:type="dxa" w:w="9795"/>
              <w:tblBorders>
                <w:top w:val="single" w:color="D5D0C4" w:sz="4"/>
                <w:left w:val="single" w:color="D5D0C4" w:sz="4"/>
                <w:bottom w:val="single" w:color="D5D0C4" w:sz="4"/>
                <w:right w:val="single" w:color="D5D0C4" w:sz="4"/>
                <w:insideH w:val="single" w:color="D5D0C4" w:sz="4"/>
                <w:insideV w:val="single" w:color="D5D0C4" w:sz="4"/>
              </w:tblBorders>
            </w:tblPr>
            <w:tblGrid>
              <w:gridCol w:w="887"/>
              <w:gridCol w:w="1469"/>
              <w:gridCol w:w="887"/>
              <w:gridCol w:w="1856"/>
              <w:gridCol w:w="1372"/>
              <w:gridCol w:w="1662"/>
              <w:gridCol w:w="1662"/>
            </w:tblGrid>
            <w:tr>
              <w:trPr>
                <w:cantSplit/>
                <w:tblHeader/>
              </w:trPr>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Driver</w:t>
                  </w:r>
                </w:p>
              </w:tc>
              <w:tc>
                <w:tcPr>
                  <w:tcW w:type="dxa" w:w="146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Zone</w:t>
                  </w:r>
                </w:p>
              </w:tc>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w:t>
                  </w:r>
                </w:p>
              </w:tc>
              <w:tc>
                <w:tcPr>
                  <w:tcW w:type="dxa" w:w="185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Peak online hours</w:t>
                  </w:r>
                </w:p>
              </w:tc>
              <w:tc>
                <w:tcPr>
                  <w:tcW w:type="dxa" w:w="137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shown</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accepted</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Completed trips</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bl>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six drivers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note to the city head reads: "Peak online hours up 24 percent: supply target met. We recommend extending the guarantee to two more cities." What do the six drivers in Exhibit 1B show, and which number answers the note?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Averaged driver by driver, the six fell only to 1.31, less than the totals say, so the reply tells the city head the guarantee cut trips per hour 31 percent across the city.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Summed, the six fell from 1.90 to 1.19 trips an hour, further than the city's 1.58 on Exhibit 1A, so the reply quotes 1.58 and shows E and F as where hours went.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Summed, the six fell from 1.90 to 1.19 trips an hour, so the reply tells the city head the guarantee cut trips per hour 37 percent across the city.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Averaged driver by driver, the six fell only to 1.31, less than the totals say though further than the city's 1.58, so the reply quotes 1.58 and shows E and F as where hours went.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Wells Fargo's cross-sell metric, as the SEC's order of February 2020 (Release 34-88257) describes it,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074"/>
              <w:gridCol w:w="8725"/>
            </w:tblGrid>
            <w:tr>
              <w:trPr>
                <w:cantSplit/>
                <w:tblHeader/>
              </w:trPr>
              <w:tc>
                <w:tcPr>
                  <w:tcW w:type="dxa" w:w="107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87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order found</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it counted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Accounts and products per retail bank household</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 usage condition: an unused debit card, the largest product category, could stay in the count for up to four years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staff were judged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Against sales goals, with the number of products sold a significant criterion in their evaluations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staff did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Opened accounts customers had not asked for; moved customers' money into new accounts so they counted as funded; changed contact details so satisfaction surveys would not reach customers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2013 change</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Remittance accounts were added to the count without investors being told, giving 0.04 of that year's 0.11 rise in the ratio</w:t>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statement on a case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any target changes the behaviour of the people who are paid to hit it. Judge it on Exhibit 1C.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target changes behaviour only where its rules leave a gap, and the order describes rules that some staff broke, never the target itself.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staff were paid on sales, so the cross-sell count moved only when the bank itself changed the definition, as it did in 2013.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the count rose because customers bought more products, and staff behaviour followed the customers' new demand for accounts.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staff judged on products sold opened accounts nobody asked for, staged funding and dodged the surveys, each to move their count.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2013 change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Exhibit 1C's last row is the 2013 change. What share of Wells Fargo's 2013 rise in the ratio came from the change of definition alone, and what would have shown it to investors?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57 percent, 0.04 against the other 0.07; a dated log of each change to what is counted, with that year's ratio also on the old definition.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36 percent, 0.04 of the 0.11 rise in the ratio; a dated log of each change to what is counted, with that year's ratio also on the old definition.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36 percent, 0.04 of the 0.11 rise in the ratio; a guardrail on customer satisfaction, read from the surveys the bank sends to its retail customers.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57 percent, 0.04 against the other 0.07; a guardrail on customer satisfaction, read from the surveys the bank sends to its retail customers.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Kalpa Retail's Retail-Plus tier, 120 members, as Monday's lab found it: 10 to 30 September 2026 against 20 August to 9 September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621"/>
              <w:gridCol w:w="6178"/>
            </w:tblGrid>
            <w:tr>
              <w:trPr>
                <w:cantSplit/>
                <w:tblHeader/>
              </w:trPr>
              <w:tc>
                <w:tcPr>
                  <w:tcW w:type="dxa" w:w="36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617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Window over comparison</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Reorders placed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1.22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value of those placements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0.96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Placements in the window that became a separate delivered order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 every one was an auto-reorder the app placed, then cancelled, merged into a later order or left pending</w:t>
                  </w:r>
                </w:p>
              </w:tc>
            </w:tr>
          </w:tbl>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Mark the definition sheet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North star: reorders placed per Retail-Plus member per month, which the window shows rising 1.22 times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Leading input: last quarter's audited revenue, broken down by store and by member tier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Exclusions: placements cancelled, merged into a later order or still pending, so a reorder nobody received never counts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Guardrail: revenue per active customer, read each month beside the north star on the same members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Leading input: add-to-cart events per active app member, counted each week from the app's event log</w:t>
            </w:r>
          </w:p>
        </w:tc>
      </w:tr>
    </w:tbl>
    <w:p>
      <w:pPr>
        <w:keepNext/>
        <w:pBdr>
          <w:bottom w:val="single" w:color="B37A33" w:sz="6" w:space="4"/>
        </w:pBdr>
        <w:spacing w:after="120" w:before="280"/>
      </w:pPr>
      <w:r>
        <w:rPr>
          <w:rFonts w:ascii="Georgia" w:cs="Georgia" w:eastAsia="Georgia" w:hAnsi="Georgia"/>
          <w:color w:val="B37A33"/>
          <w:sz w:val="30"/>
          <w:szCs w:val="30"/>
        </w:rPr>
        <w:t xml:space="preserve">Part 2. Can the number survive the room, and can you size a city from nothing?</w:t>
      </w:r>
    </w:p>
    <w:p>
      <w:pPr>
        <w:keepNext/>
        <w:spacing w:after="160" w:line="276"/>
      </w:pPr>
      <w:r>
        <w:rPr>
          <w:rFonts w:ascii="Arial" w:cs="Arial" w:eastAsia="Arial" w:hAnsi="Arial"/>
          <w:color w:val="6B675E"/>
          <w:sz w:val="19"/>
          <w:szCs w:val="19"/>
        </w:rPr>
        <w:t xml:space="preserve">7 items, Q8 to Q14, about 23.5 minutes. What it shows: whether you can put one claim on one slide, answer an objection to it, and size a number from nothing and check it.</w:t>
      </w:r>
    </w:p>
    <w:p>
      <w:pPr>
        <w:keepNext/>
        <w:spacing w:after="140" w:line="276"/>
      </w:pPr>
      <w:r>
        <w:rPr>
          <w:rFonts w:ascii="Arial" w:cs="Arial" w:eastAsia="Arial" w:hAnsi="Arial"/>
          <w:color w:val="1C1B16"/>
          <w:sz w:val="21"/>
          <w:szCs w:val="21"/>
        </w:rPr>
        <w:t xml:space="preserve">On Tuesday the city head asked for Monday's answer on one slide at Thursday's city review: five minutes, with the driver-operations lead, the marketing lead and the finance partner in the room, each of whom loses something under Monday's redesign of the pay. The number the slide must explain is in Exhibit 2A. In the afternoon the city head asked a second question with no dataset: roughly how many drivers must be online at the weekday evening peak to keep the median rider wait under five minutes. Illustrative case: the company is real, the situation and the data are synthetic, built for this class. In the lab each learner presented Kalpa's north star on one slide to a Kalpa head, then sized Anand's new-store question against DMart.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Who sits in Thursday's review, and the same peak bookings read three ways, Uber Hyderabad, the six weeks before the launch and the six weeks after.</w:t>
            </w:r>
          </w:p>
          <w:p>
            <w:pPr>
              <w:keepNext/>
              <w:spacing w:after="80" w:before="80"/>
              <w:jc w:val="center"/>
            </w:pPr>
            <w:r>
              <w:drawing>
                <wp:inline distT="0" distB="0" distL="0" distR="0">
                  <wp:extent cx="3619500" cy="3533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533775"/>
                          </a:xfrm>
                          <a:prstGeom prst="rect">
                            <a:avLst/>
                          </a:prstGeom>
                        </pic:spPr>
                      </pic:pic>
                    </a:graphicData>
                  </a:graphic>
                </wp:inline>
              </w:drawing>
            </w:r>
          </w:p>
          <w:tbl>
            <w:tblPr>
              <w:tblW w:type="dxa" w:w="8220"/>
              <w:tblBorders>
                <w:top w:val="single" w:color="D5D0C4" w:sz="4"/>
                <w:left w:val="single" w:color="D5D0C4" w:sz="4"/>
                <w:bottom w:val="single" w:color="D5D0C4" w:sz="4"/>
                <w:right w:val="single" w:color="D5D0C4" w:sz="4"/>
                <w:insideH w:val="single" w:color="D5D0C4" w:sz="4"/>
                <w:insideV w:val="single" w:color="D5D0C4" w:sz="4"/>
              </w:tblBorders>
            </w:tblPr>
            <w:tblGrid>
              <w:gridCol w:w="3980"/>
              <w:gridCol w:w="2180"/>
              <w:gridCol w:w="2060"/>
            </w:tblGrid>
            <w:tr>
              <w:trPr>
                <w:cantSplit/>
                <w:tblHeader/>
              </w:trPr>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Read</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314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260</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active driver-week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5,817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5,861</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completed trip</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r>
          </w:tbl>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Build the slide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Tuesday's one-slide template has four slots, from the top: the claim, written as the title; the evidence; the caveat; and the action. Four of these seven lines fill the four slots and three would spoil the slide. Leave those three out and write the other four in slot order, from the top.</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action: move every driver in every zone to the redesigned pay from Monday, which the city head signs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evidence: bookings per peak online hour fell from Rs 314 to Rs 260 at the same Rs 165 fare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claim, as the title: bookings per active driver-week rose 0.8 percent, so the scheme pays its way</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caveat: the monsoon ended inside the six weeks after the launch, and there are no weeks from last year to compare with</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claim, as the title: the guarantee is paying for online hours that carry no trips</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The action: test the redesigned pay on half the drivers, picked at random, for six weeks, which the city head signs</w:t>
            </w:r>
          </w:p>
          <w:p>
            <w:pPr>
              <w:keepNext/>
              <w:keepLines/>
              <w:spacing w:after="60" w:before="0" w:line="264"/>
              <w:ind w:left="360" w:hanging="360"/>
            </w:pPr>
            <w:r>
              <w:rPr>
                <w:rFonts w:ascii="Arial" w:cs="Arial" w:eastAsia="Arial" w:hAnsi="Arial"/>
                <w:b/>
                <w:bCs/>
                <w:color w:val="1C1B16"/>
                <w:sz w:val="20"/>
                <w:szCs w:val="20"/>
              </w:rPr>
              <w:t xml:space="preserve">G.  </w:t>
            </w:r>
            <w:r>
              <w:rPr>
                <w:rFonts w:ascii="Arial" w:cs="Arial" w:eastAsia="Arial" w:hAnsi="Arial"/>
                <w:color w:val="1C1B16"/>
                <w:sz w:val="20"/>
                <w:szCs w:val="20"/>
              </w:rPr>
              <w:t xml:space="preserve">The evidence: bookings per active driver-week rose from Rs 5,817 to Rs 5,861 at the same Rs 165 fare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Keep two elements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second draft argues that riders got little for the Rs 1.9 crore of top-up. Which two elements carry that claim? Mark both; every other element moves to an appendix page headed by the question a named role will ask.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Median rider wait at peak, 4.8 to 4.6 minutes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Rider requests at peak, 251,910 to 256,556</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Top-up for each extra trip: Rs 2,836, for a trip worth Rs 165</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Top-up for each completed trip: Rs 82, for a trip worth Rs 165</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top-up split: 61 percent to driver-weeks under half acceptance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defence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the review the finance partner says: "The monsoon ended inside your six weeks, so what your slide shows is the season, not your scheme." In the last three of the six weeks after the launch, weekly peak rider requests ran from 41,161 to 42,602, against 41,155 to 42,719 in the six weeks before, and trips per peak online hour ran at 1.56. Statement: the strongest reply concedes nothing, since any concession hands the objector the meeting.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concede nothing, and answer the objection from the stem: weekly requests came back inside their old range while trips per hour stayed at 1.56 against 1.90.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concede nothing, and answer the objection from the stem: trips per hour kept sliding, to 1.56 in the last three weeks against 1.58 over all six.</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grant that the rains ended inside the window, then show weekly requests back inside their old range while trips per hour stayed at 1.56 against 1.90.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grant that the rains ended inside the window, then show trips per hour kept sliding, to 1.56 in the last three weeks against 1.58 over all six.</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memo</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memo forces full sentences where bullets hide the reasoning, so it beats a slide in any meeting, whatever the slot it is given.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memo can carry all three appendix pages in its body, so no role's question is left without its answer in the room.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the letter says Amazon reads its memos after the meeting has ended, so a memo would leave the room no time to argue at the review.</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the ask is one slide in five minutes, and the letter itself says a great memo probably takes a week or more to write.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estimate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The city head's afternoon ask is roughly how many drivers must be online at the weekday evening peak to keep the median rider wait under five minutes. Four of these six steps make the estimate, and two would spoil it. Leave those two out and write the other four in the order they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 the chain's 0.60 online driver-hours per completed trip beside the case's 0.53 before the launch, and move the answer down to about 5,000 to 5,700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whether it is drivers online at one moment or across the window, which window, which product, and the city's median or every zone's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Set the chain against Exhibit 1A's 2.13 rider requests per peak online hour before the launch, and move the answer down to about 3,900</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Write the formula: drivers online equal trips to serve in an hour, over trips one online driver completes in an hour, times a buffer for the busiest half hour</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Work it aloud: about 8,330 evening trips an hour over 1.68 trips per online driver-hour is about 4,960, and 15 percent more for the busiest half hour is about 5,700</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Set the chain's 0.60 online driver-hours per completed trip beside the case's 0.53 before the launch, and move the answer up to about 6,450</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Check four sources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Before the review, a colleague lines up five checks on four numbers. Three come from published sources: NPCI counted 24.07 billion UPI transactions in September 2026, "averaging 802 million daily transactions" (Outlook Money, 2 October 2026); "Flipkart recorded 6.3 million concurrent users in a minute" (Flipkart Stories, 9 October 2026); and DMart's FY26 total revenue was Rs 66,968 crore, with 85 stores added to reach 500 (Avenue Supermarts, 2 May 2026). The fourth is a city invented for a drill. Which checks are sound?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UPI, September 2026: 24.07 billion transactions over the month's 30 days, 802 million a day, set against an estimate of payments a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Flipkart, 9 October 2026: 63 million concurrent users in a minute as the festive season opened, set against an estimate of users online at peak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DMart, FY26: Rs 66,968 crore over the year's average of 415 and 500 stores, about Rs 146 crore a store, set against an estimate of revenue a store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city of two million people, invented for a drill: 5 lakh households at four people to a household, set against an estimate of the city's UPI users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UPI, September 2026: the same 802 million a day, set against an estimate of the payments made on Diwali day itself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Delhi Metro's two published counts and how DMRC counts a journey, each in the words its source uses,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497"/>
              <w:gridCol w:w="3293"/>
              <w:gridCol w:w="2855"/>
              <w:gridCol w:w="2154"/>
            </w:tblGrid>
            <w:tr>
              <w:trPr>
                <w:cantSplit/>
                <w:tblHeader/>
              </w:trPr>
              <w:tc>
                <w:tcPr>
                  <w:tcW w:type="dxa" w:w="149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c>
                <w:tcPr>
                  <w:tcW w:type="dxa" w:w="329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c>
                <w:tcPr>
                  <w:tcW w:type="dxa" w:w="285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When</w:t>
                  </w:r>
                </w:p>
              </w:tc>
              <w:tc>
                <w:tcPr>
                  <w:tcW w:type="dxa" w:w="215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Source</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Average daily passenger journeys</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64.06 lakh</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current average, August 2026</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Tribune, 9 August 2026, citing DMRC</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Passenger boardings</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82,44,903</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 September 2026, DMRC's highest-ever day, during a bus strike</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Republic World, 18 September 2026, quoting DMRC</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a journey is counted</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for each line, or corridor, a passenger uses to reach the destination</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PTI's report of DMRC's method, 30 August 2023</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Deccan Herald, reporting PTI</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metro counts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are set against line uses: DMRC counts a journey for each line a rider uses, so 64.06 lakh exceeds the trips, and 17 September was a record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estimate is 6 percent low on an ordinary day and 27 percent low at the city's true peak, so the pair should raise the whole chain by about a fifth.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boarding is one rider entering at one gate, so the 82,44,903 boardings are the count to set trips against, since journeys count each change of line.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check is sound, since DMRC's average day and its record day bracket the estimate between 64.06 lakh and 82.45 lakh trips.</w:t>
            </w:r>
          </w:p>
        </w:tc>
      </w:tr>
    </w:tbl>
    <w:p>
      <w:pPr>
        <w:keepNext/>
        <w:pBdr>
          <w:bottom w:val="single" w:color="B37A33" w:sz="6" w:space="4"/>
        </w:pBdr>
        <w:spacing w:after="120" w:before="280"/>
      </w:pPr>
      <w:r>
        <w:rPr>
          <w:rFonts w:ascii="Georgia" w:cs="Georgia" w:eastAsia="Georgia" w:hAnsi="Georgia"/>
          <w:color w:val="B37A33"/>
          <w:sz w:val="30"/>
          <w:szCs w:val="30"/>
        </w:rPr>
        <w:t xml:space="preserve">Part 3. Which pairs beat chance, and what is a slot worth?</w:t>
      </w:r>
    </w:p>
    <w:p>
      <w:pPr>
        <w:keepNext/>
        <w:spacing w:after="160" w:line="276"/>
      </w:pPr>
      <w:r>
        <w:rPr>
          <w:rFonts w:ascii="Arial" w:cs="Arial" w:eastAsia="Arial" w:hAnsi="Arial"/>
          <w:color w:val="6B675E"/>
          <w:sz w:val="19"/>
          <w:szCs w:val="19"/>
        </w:rPr>
        <w:t xml:space="preserve">7 items, Q15 to Q21, about 21.5 minutes. What it shows: whether you can choose the pairs a strip should show and put a rupee value on a slot.</w:t>
      </w:r>
    </w:p>
    <w:p>
      <w:pPr>
        <w:keepNext/>
        <w:spacing w:after="140" w:line="276"/>
      </w:pPr>
      <w:r>
        <w:rPr>
          <w:rFonts w:ascii="Arial" w:cs="Arial" w:eastAsia="Arial" w:hAnsi="Arial"/>
          <w:color w:val="1C1B16"/>
          <w:sz w:val="21"/>
          <w:szCs w:val="21"/>
        </w:rPr>
        <w:t xml:space="preserve">Swiggy Instamart's cart page in Pune shows a strip of three suggested items under the cart. Until 6 September 2026 the strip was a curated list by category; from Monday 7 September it ranked items by how often they sit in the same cart as the items already in it, counted over the previous four weeks. The strip's click-through, clicks over impressions, fell from 6.1 percent in the three weeks before the switch to 3.8 percent in the three weeks after. The category manager and the growth lead want the pairs the strip should show and a rupee value on a slot. Illustrative case: the company is real, the situation and the data are synthetic, built for this class. In the lab Kalpa Retail's merchandising team wanted every product paired with the Rs 199 phone charger, "because it is in 80 percent of baskets".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Swiggy Instamart, Pune: the strip before and after the switch, and the ticket's headline numbers.</w:t>
            </w:r>
          </w:p>
          <w:p>
            <w:pPr>
              <w:keepNext/>
              <w:spacing w:after="80" w:before="80"/>
              <w:jc w:val="center"/>
            </w:pPr>
            <w:r>
              <w:drawing>
                <wp:inline distT="0" distB="0" distL="0" distR="0">
                  <wp:extent cx="5257800" cy="23241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23241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700"/>
              <w:gridCol w:w="5099"/>
            </w:tblGrid>
            <w:tr>
              <w:trPr>
                <w:cantSplit/>
                <w:tblHeader/>
              </w:trPr>
              <w:tc>
                <w:tcPr>
                  <w:tcW w:type="dxa" w:w="4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509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in the September sample</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40,000 carts from 12,000 customers in eight zones</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holding toned milk</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17 August to 6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7 to 27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r>
          </w:tbl>
          <w:p>
            <w:pPr>
              <w:keepNext/>
              <w:spacing w:after="140" w:before="0"/>
            </w:pPr>
          </w:p>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Click-through by slot on the strip, the three weeks before the switch on 7 September 2026 and the three weeks after. Before the switch, milk was suggested only in slot 3, on 2 percent of the strip's impressions.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667"/>
              <w:gridCol w:w="2821"/>
              <w:gridCol w:w="1804"/>
              <w:gridCol w:w="2283"/>
              <w:gridCol w:w="2223"/>
            </w:tblGrid>
            <w:tr>
              <w:trPr>
                <w:cantSplit/>
                <w:tblHeader/>
              </w:trPr>
              <w:tc>
                <w:tcPr>
                  <w:tcW w:type="dxa" w:w="66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Slot</w:t>
                  </w:r>
                </w:p>
              </w:tc>
              <w:tc>
                <w:tcPr>
                  <w:tcW w:type="dxa" w:w="28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Milk's share of the slot's impressions, after</w:t>
                  </w:r>
                </w:p>
              </w:tc>
              <w:tc>
                <w:tcPr>
                  <w:tcW w:type="dxa" w:w="180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milk, after</w:t>
                  </w:r>
                </w:p>
              </w:tc>
              <w:tc>
                <w:tcPr>
                  <w:tcW w:type="dxa" w:w="228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before</w:t>
                  </w:r>
                </w:p>
              </w:tc>
              <w:tc>
                <w:tcPr>
                  <w:tcW w:type="dxa" w:w="22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after</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1</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7.5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2</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1.1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6.8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3</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5.4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strip</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 from 2 before</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 percent, 1.2 before</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6.2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strip by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growth lead's draft for the category manager reads: "Shoppers clicked the strip less after the monsoon, so the strip needs a redesign." Using Exhibit 3B, which reading holds, and which slot is fixed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Shoppers clicked less after the monsoon, and slot 1 fell furthest, from 7.5 percent, so slot 1's suggestions are redesigned first.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milk nor other items click less; milk went from 2 to 50 percent of impressions, so slot 1, at 70 percent milk, is re-ranked first.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Neither milk nor other items click less; milk went from 2 to 50 percent of impressions, so slot 3, where milk clicks least, at 0.9 percent, is re-ranked first.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Shoppers clicked less after the monsoon, and slot 3's milk clicks least, at 0.9 percent, so slot 3's suggestions are redesigned first.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Two pairs in September 2026's 40,000 Pune carts from 12,000 customers. The top tenth of customers, 1,200 of them, place 38 percent of all carts and 73 percent of the carts that hold chips and cold drink together.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1125"/>
              <w:gridCol w:w="1379"/>
              <w:gridCol w:w="1430"/>
              <w:gridCol w:w="871"/>
              <w:gridCol w:w="2547"/>
              <w:gridCol w:w="2445"/>
            </w:tblGrid>
            <w:tr>
              <w:trPr>
                <w:cantSplit/>
                <w:tblHeader/>
              </w:trPr>
              <w:tc>
                <w:tcPr>
                  <w:tcW w:type="dxa" w:w="1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13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first item</w:t>
                  </w:r>
                </w:p>
              </w:tc>
              <w:tc>
                <w:tcPr>
                  <w:tcW w:type="dxa" w:w="14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second item</w:t>
                  </w:r>
                </w:p>
              </w:tc>
              <w:tc>
                <w:tcPr>
                  <w:tcW w:type="dxa" w:w="87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both</w:t>
                  </w:r>
                </w:p>
              </w:tc>
              <w:tc>
                <w:tcPr>
                  <w:tcW w:type="dxa" w:w="25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 with chance counted within each cart's size</w:t>
                  </w:r>
                </w:p>
              </w:tc>
              <w:tc>
                <w:tcPr>
                  <w:tcW w:type="dxa" w:w="244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same, with each customer also counted once</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Chips and cold drink</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4,920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1.95</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Onions and tomatoes</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Award the strip's slots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strip gives a slot only to a pair with a lift of at least 1.5. Exhibit 3C holds two pairs' counts and their lifts recomputed for cart size and for heavy buyers. Which pairs keep a slot?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per cart they read 3.39 and 1.70, both above 1.5, and the recomputed lifts only restate the same carts.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73 percent of the chips-and-cold-drink carts come from a tenth of the customers, so its lift belongs to a few heavy buyers.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Chips and cold drink only: it holds 1.95 after both corrections, while onions and tomatoes falls from 1.70 to 1.38.</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Onions and tomatoes only: at 1.70 per cart it clears 1.5 on the most carts, 3,000, while chips and cold drink rests on a tenth of the customers.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A round sample of 1,000 Kalpa consumer baskets, with Business orders left out (illustrative counts): the phone charger is in 850 of them, a phone case is in 200, and both are in 165.</w:t>
            </w:r>
          </w:p>
          <w:p>
            <w:pPr>
              <w:keepNext/>
              <w:spacing w:after="80" w:before="80"/>
            </w:pPr>
            <w:r>
              <w:rPr>
                <w:rFonts w:ascii="Arial" w:cs="Arial" w:eastAsia="Arial" w:hAnsi="Arial"/>
                <w:b/>
                <w:bCs/>
                <w:color w:val="B37A33"/>
                <w:sz w:val="19"/>
                <w:szCs w:val="19"/>
              </w:rPr>
              <w:t xml:space="preserve">Exhibit 3D</w:t>
            </w:r>
            <w:r>
              <w:rPr>
                <w:rFonts w:ascii="Arial" w:cs="Arial" w:eastAsia="Arial" w:hAnsi="Arial"/>
                <w:i/>
                <w:iCs/>
                <w:color w:val="6B675E"/>
                <w:sz w:val="18"/>
                <w:szCs w:val="18"/>
              </w:rPr>
              <w:t xml:space="preserve">   Set 1's round counts, as the situation gives them.</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Baskets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consumer baskets in the sample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the phone charger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a phone case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both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165</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confidence</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confidence of 'case, then charger' is ____ (three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lift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lift of the pair is ____ (two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Make the call to merchandising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 you tell merchandising about bundling the case with the charger?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Promote it, since more than 80 percent of the case buyers also put a charger into the same basket as the case.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Collect another quarter of baskets first, since 1,000 baskets cannot support any lift at all.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the lift is below 1, so case buyers take a charger slightly less often than shoppers in general.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Promote it at a deeper discount, since the pairing is already the strongest one in the data.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3E</w:t>
            </w:r>
            <w:r>
              <w:rPr>
                <w:rFonts w:ascii="Arial" w:cs="Arial" w:eastAsia="Arial" w:hAnsi="Arial"/>
                <w:i/>
                <w:iCs/>
                <w:color w:val="6B675E"/>
                <w:sz w:val="18"/>
                <w:szCs w:val="18"/>
              </w:rPr>
              <w:t xml:space="preserve">   Two pairs with a high lift. Ice cream is in 4 percent of Pune carts.</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014"/>
              <w:gridCol w:w="3832"/>
              <w:gridCol w:w="1287"/>
              <w:gridCol w:w="833"/>
              <w:gridCol w:w="833"/>
            </w:tblGrid>
            <w:tr>
              <w:trPr>
                <w:cantSplit/>
                <w:tblHeader/>
              </w:trPr>
              <w:tc>
                <w:tcPr>
                  <w:tcW w:type="dxa" w:w="301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383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Where</w:t>
                  </w:r>
                </w:p>
              </w:tc>
              <w:tc>
                <w:tcPr>
                  <w:tcW w:type="dxa" w:w="12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Holding both</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Out of</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 phone mount and car charger</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Kalpa Retail, the lab's consumer baskets</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baskets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Ice cream and chocolate sauce</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Swiggy Instamart, Pune, September</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100 carts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40,000</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two high-lift pairs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 pair with a lift of about 4 and a support of about 0.25 percent belongs on a watch list, to be counted again or tested, before it belongs in a campaign. Judge it on both pairs in Exhibit 3E.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Kalpa's lift rests on 2 baskets, so one basket moves it by half; Instamart's 100 carts beat chance, yet no test shows the suggestion sells more.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both pairs sit at the same support of 0.25 percent, and ice cream is in only 4 percent of carts, so both wait a quarter of carts before any test.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lift of 4 is four times what chance gives, and a lift that far above 1 earns a campaign slot whatever the pair's support turns out to be.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Instamart's 100 carts are over four times the 22 chance gives, so its pair earns a campaign beside the 4 percent of carts holding ice cream now.</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bundle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the 750 adds a day at the item's Rs 30 price, the sales the slot rings up at the till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the 750 adds a day at the Rs 7 left after the discount, every add counted as new</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1,500: the 375 new adds' Rs 10 of margin, less the Rs 3 discount paid on all 750 adds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2,625: the 375 new adds at the Rs 7 left after the discount, paid on those adds alone</w:t>
            </w:r>
          </w:p>
        </w:tc>
      </w:tr>
    </w:tbl>
    <w:p>
      <w:pPr>
        <w:keepNext/>
        <w:pBdr>
          <w:bottom w:val="single" w:color="B37A33" w:sz="6" w:space="4"/>
        </w:pBdr>
        <w:spacing w:after="120" w:before="280"/>
      </w:pPr>
      <w:r>
        <w:rPr>
          <w:rFonts w:ascii="Georgia" w:cs="Georgia" w:eastAsia="Georgia" w:hAnsi="Georgia"/>
          <w:color w:val="B37A33"/>
          <w:sz w:val="30"/>
          <w:szCs w:val="30"/>
        </w:rPr>
        <w:t xml:space="preserve">Part 4. Where is the tier losing people?</w:t>
      </w:r>
    </w:p>
    <w:p>
      <w:pPr>
        <w:keepNext/>
        <w:spacing w:after="160" w:line="276"/>
      </w:pPr>
      <w:r>
        <w:rPr>
          <w:rFonts w:ascii="Arial" w:cs="Arial" w:eastAsia="Arial" w:hAnsi="Arial"/>
          <w:color w:val="6B675E"/>
          <w:sz w:val="19"/>
          <w:szCs w:val="19"/>
        </w:rPr>
        <w:t xml:space="preserve">7 items, Q22 to Q28, about 23 minutes. What it shows: whether you can tell where a membership loses people and decide what to fix first.</w:t>
      </w:r>
    </w:p>
    <w:p>
      <w:pPr>
        <w:keepNext/>
        <w:spacing w:after="140" w:line="276"/>
      </w:pPr>
      <w:r>
        <w:rPr>
          <w:rFonts w:ascii="Arial" w:cs="Arial" w:eastAsia="Arial" w:hAnsi="Arial"/>
          <w:color w:val="1C1B16"/>
          <w:sz w:val="21"/>
          <w:szCs w:val="21"/>
        </w:rPr>
        <w:t xml:space="preserve">Zomato Gold's membership dashboard for Chennai reports month-two retention flat at 38 percent in June, July, August and September 2026: of the members two or more months past their signup month, the share who ordered in the month. Exhibit 4A gives each signup month's own month-one rate. The August cohort was grown by a sale week on a discounted first month. On Monday 14 September 2026 a new checkout flow shipped on Android. The membership lead asks whether it is a cohort problem or an everyone problem, which step of the order flow owns the loss, and what should be fixed first. Illustrative case: the company is real, the situation and the data are synthetic, built for this class. In the lab the head of Retail-Plus put the same questions about Kalpa Retail's tier.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Zomato Gold, Chennai: the order flow a member walks through, and members by signup month in 2026 with the share who ordered in month one, the calendar month after signup. September's 5,089 members, too new for a month-one rate, bring January to September to 53,089.</w:t>
            </w:r>
          </w:p>
          <w:p>
            <w:pPr>
              <w:keepNext/>
              <w:spacing w:after="80" w:before="80"/>
              <w:jc w:val="center"/>
            </w:pPr>
            <w:r>
              <w:drawing>
                <wp:inline distT="0" distB="0" distL="0" distR="0">
                  <wp:extent cx="5905500" cy="409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9575"/>
                          </a:xfrm>
                          <a:prstGeom prst="rect">
                            <a:avLst/>
                          </a:prstGeom>
                        </pic:spPr>
                      </pic:pic>
                    </a:graphicData>
                  </a:graphic>
                </wp:inline>
              </w:drawing>
            </w:r>
          </w:p>
          <w:tbl>
            <w:tblPr>
              <w:tblW w:type="dxa" w:w="546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266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Signup 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Ordered in month one</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January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4,854</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February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March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5,449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April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53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4,905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4,821</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July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5,057</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13,000</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31 percent</w:t>
                  </w:r>
                </w:p>
              </w:tc>
            </w:tr>
          </w:tbl>
          <w:p>
            <w:pPr>
              <w:keepNext/>
              <w:spacing w:after="140" w:before="0"/>
            </w:pPr>
          </w:p>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May, cohort A has 1,000 members at 50 percent retention and cohort B has 3,000 at 38 percent. In June, A retains 46 percent and B retains 35 percent, and a new cohort C of 2,000 members retains 47.5 percent.</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Set 2's three cohorts, as the situation gives them.</w:t>
            </w:r>
          </w:p>
          <w:tbl>
            <w:tblPr>
              <w:tblW w:type="dxa" w:w="66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2180"/>
              <w:gridCol w:w="23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Cohort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May</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June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46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35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yet joined</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47.5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May's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May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June's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June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honest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honest headline for June, and what would June's blend read without cohort C?</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existing cohorts fell and a large new cohort in its first month hid it; without C, June's blend reads about 37.8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Both existing cohorts fell and a large new cohort in its first month hid it; without C, June's blend reads about 40.5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new members are the weaker ones, since C retains less than A did in May; without C, June's blend reads about 37.8 percent.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new members are the weaker ones, since C retains less than A did in May; without C, June's blend reads about 40.5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Zomato Gold members in Chennai, September 2026: the order flow counted in sessions and in members.</w:t>
            </w:r>
          </w:p>
          <w:tbl>
            <w:tblPr>
              <w:tblW w:type="dxa" w:w="7980"/>
              <w:tblBorders>
                <w:top w:val="single" w:color="D5D0C4" w:sz="4"/>
                <w:left w:val="single" w:color="D5D0C4" w:sz="4"/>
                <w:bottom w:val="single" w:color="D5D0C4" w:sz="4"/>
                <w:right w:val="single" w:color="D5D0C4" w:sz="4"/>
                <w:insideH w:val="single" w:color="D5D0C4" w:sz="4"/>
                <w:insideV w:val="single" w:color="D5D0C4" w:sz="4"/>
              </w:tblBorders>
            </w:tblPr>
            <w:tblGrid>
              <w:gridCol w:w="1940"/>
              <w:gridCol w:w="3140"/>
              <w:gridCol w:w="2900"/>
            </w:tblGrid>
            <w:tr>
              <w:trPr>
                <w:cantSplit/>
                <w:tblHeader/>
              </w:trPr>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Step</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Sessions that reached it</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 who reached it</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Open</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194,211</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49,822</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Search</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131,974</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45,865</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Menu view</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155,729</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46,477</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Add to cart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52,948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28,351</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Checkout start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42,358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25,740</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 placed</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27,212</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21,574</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flow two ways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membership lead's chart for September reads "search to menu view: 118 percent" and "menu view to add-to-cart: 34 percent, the biggest loss". Exhibit 4C counts the same flow two ways, for September alone.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Menu view to add-to-cart is the loss: at 34 percent it is the lowest step of the flow, so the menu pages are the first thing to fix.</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step should be divided by the 194,211 sessions that opened the app, which puts search at 68, menu view at 80 and add-to-cart at 27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step above 100 percent means the event log counts menu views twice, so every count after search is suspect until the log is rebuilt.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is a step members can skip, going from Open straight to a menu, so that step tops 100 percent; per member, menu to cart is 61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Add-to-cart to order, per session, 1 August to 13 September 2026 against 14 to 30 September. Starting checkout held at 80 percent of carts on every platform; completing a started checkout went from 72.5 to 55 percent for Android members, 71 to 70 for iOS members and 65 to 64 for non-members on Android. Every Android session moved to the new checkout on 14 September.</w:t>
            </w:r>
          </w:p>
          <w:tbl>
            <w:tblPr>
              <w:tblW w:type="dxa" w:w="764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220"/>
              <w:gridCol w:w="2540"/>
              <w:gridCol w:w="23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Who</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Platform</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Before 14 September</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From 14 September</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44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iOS</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57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Web</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Non-members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fix and its cost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member path of the new Android checkout, from 14 September: about 3,198 orders a week lost against the old rate, about Rs 9.6 to 16.0 lakh of order value.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member path of the new Android checkout, from 14 September: about 1,317 orders a week lost against the old rate, about Rs 4.0 to 6.6 lakh of order value.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August sale cohort, with its 31 percent month one: about 1,317 orders a week lost against the old rate, about Rs 4.0 to 6.6 lakh of order value.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August sale cohort, with its 31 percent month one: about 3,198 orders a week lost against the old rate, about Rs 9.6 to 16.0 lakh of order value.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An invented cohort of ten users: how many were active in each quarter after joining, before and after its five weakest users were weaned away.</w:t>
            </w:r>
          </w:p>
          <w:tbl>
            <w:tblPr>
              <w:tblW w:type="dxa" w:w="9796"/>
              <w:tblBorders>
                <w:top w:val="single" w:color="D5D0C4" w:sz="4"/>
                <w:left w:val="single" w:color="D5D0C4" w:sz="4"/>
                <w:bottom w:val="single" w:color="D5D0C4" w:sz="4"/>
                <w:right w:val="single" w:color="D5D0C4" w:sz="4"/>
                <w:insideH w:val="single" w:color="D5D0C4" w:sz="4"/>
                <w:insideV w:val="single" w:color="D5D0C4" w:sz="4"/>
              </w:tblBorders>
            </w:tblPr>
            <w:tblGrid>
              <w:gridCol w:w="6164"/>
              <w:gridCol w:w="908"/>
              <w:gridCol w:w="908"/>
              <w:gridCol w:w="908"/>
              <w:gridCol w:w="908"/>
            </w:tblGrid>
            <w:tr>
              <w:trPr>
                <w:cantSplit/>
                <w:tblHeader/>
              </w:trPr>
              <w:tc>
                <w:tcPr>
                  <w:tcW w:type="dxa" w:w="616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 after joining</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4</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ten users,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five kept after the weakest five are weaned away,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weaned cohort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July to September 2025 says it "weaned away certain users from the platform with low potential Lifetime values", and it prints a table of Instamart cohort spend indexed to one cohort's first quarter. Exhibit 4E is invented. A deck shows this cohort's third quarter after the weakest five are weaned away and calls it strong retention. What does the third quarter read for the ten who joined and for the five kept, and what do you ask before trusting a published cohort chart?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 percent of the users who joined and 80 percent of those kept; ask what each cell divides by, users who joined or kept, and whether it counts users, orders or spend.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40 percent of the users who joined and 80 percent of those kept; ask whether the cohort was acquired in a sale quarter, which would explain a strong cohort.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40 percent of the users who joined and 60 percent of those kept; ask what each cell divides by, users who joined or kept, and whether it counts users, orders or spend.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 percent of the users who joined and 60 percent of those kept; ask whether the cohort was acquired in a sale quarter, which would explain a strong cohort.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4F</w:t>
            </w:r>
            <w:r>
              <w:rPr>
                <w:rFonts w:ascii="Arial" w:cs="Arial" w:eastAsia="Arial" w:hAnsi="Arial"/>
                <w:i/>
                <w:iCs/>
                <w:color w:val="6B675E"/>
                <w:sz w:val="18"/>
                <w:szCs w:val="18"/>
              </w:rPr>
              <w:t xml:space="preserve">   Kalpa Retail's Retail-Plus tier in the app, as Thursday's lab found it. Blended retention, the members who joined before the month and opened the app in it, held at the same rate in July, August and September 2026.</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4881"/>
              <w:gridCol w:w="990"/>
              <w:gridCol w:w="1206"/>
              <w:gridCol w:w="2720"/>
            </w:tblGrid>
            <w:tr>
              <w:trPr>
                <w:cantSplit/>
                <w:tblHeader/>
              </w:trPr>
              <w:tc>
                <w:tcPr>
                  <w:tcW w:type="dxa" w:w="488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Stretch of 2026</w:t>
                  </w:r>
                </w:p>
              </w:tc>
              <w:tc>
                <w:tcPr>
                  <w:tcW w:type="dxa" w:w="9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w:t>
                  </w:r>
                </w:p>
              </w:tc>
              <w:tc>
                <w:tcPr>
                  <w:tcW w:type="dxa" w:w="12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Checkouts</w:t>
                  </w:r>
                </w:p>
              </w:tc>
              <w:tc>
                <w:tcPr>
                  <w:tcW w:type="dxa" w:w="27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Add-to-cart to checkout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Before 20 August</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 August to 9 September</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83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10 to 30 September, the auto-reorder window</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app team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auto-reorder feature has been fixed and asks the head of Retail-Plus to close the ticket, since blended retention has not moved. Which reply holds on Exhibit 4F?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Close it: 7 checkouts from 11 carts is only 3 fewer than the 10 from 12 before, within the noise three weeks of carts can carry, so the step can be left alone.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 it open: checkouts fell from 10 to 7 against the three weeks before, 30 percent fewer, so the feature is probably still breaking the checkout step.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Rebuild checkout now: 7 of 11 against 10 of 12 is a 19-point fall, the largest move in the tier's funnel, and a full three-week window is enough to act 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Keep it open: 7 of 11 carts checked out against 10 of 12 before, about 2 checkouts short at the old rate; flag the step, then read the next three weeks.</w:t>
            </w:r>
          </w:p>
        </w:tc>
      </w:tr>
    </w:tbl>
    <w:p>
      <w:pPr>
        <w:keepNext/>
        <w:pBdr>
          <w:bottom w:val="single" w:color="B37A33" w:sz="6" w:space="4"/>
        </w:pBdr>
        <w:spacing w:after="120" w:before="280"/>
      </w:pPr>
      <w:r>
        <w:rPr>
          <w:rFonts w:ascii="Georgia" w:cs="Georgia" w:eastAsia="Georgia" w:hAnsi="Georgia"/>
          <w:color w:val="B37A33"/>
          <w:sz w:val="30"/>
          <w:szCs w:val="30"/>
        </w:rPr>
        <w:t xml:space="preserve">Part 5. Which forecast earns the plan's trust?</w:t>
      </w:r>
    </w:p>
    <w:p>
      <w:pPr>
        <w:keepNext/>
        <w:spacing w:after="160" w:line="276"/>
      </w:pPr>
      <w:r>
        <w:rPr>
          <w:rFonts w:ascii="Arial" w:cs="Arial" w:eastAsia="Arial" w:hAnsi="Arial"/>
          <w:color w:val="6B675E"/>
          <w:sz w:val="19"/>
          <w:szCs w:val="19"/>
        </w:rPr>
        <w:t xml:space="preserve">5 items, Q29 to Q33, about 19 minutes. What it shows: whether you can choose the forecast that goes to the plan and say how wrong it could be.</w:t>
      </w:r>
    </w:p>
    <w:p>
      <w:pPr>
        <w:keepNext/>
        <w:spacing w:after="140" w:line="276"/>
      </w:pPr>
      <w:r>
        <w:rPr>
          <w:rFonts w:ascii="Arial" w:cs="Arial" w:eastAsia="Arial" w:hAnsi="Arial"/>
          <w:color w:val="1C1B16"/>
          <w:sz w:val="21"/>
          <w:szCs w:val="21"/>
        </w:rPr>
        <w:t xml:space="preserve">Flipkart's Lucknow fulfilment centre has 104 weeks of outbound shipments, the weeks beginning 30 September 2024 to 21 September 2026. The planner must book packer shifts for the eight festive weeks beginning 12 October to 30 November 2026, and a packer packs about 120 shipments a shift. Finance's rule is the same weeks last year plus 4 percent; a vendor's curve promises 22 percent more. Diwali's dates are in Exhibit 5A. Illustrative case: the company is real, the situation and the data are synthetic, built for this class. In the lab Anand Iyer, Kalpa Retail's finance controller, had the same choice for the board: two forecasts eighteen points apart.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Diwali in the Government of India's holiday lists for 2024, 2025 and 2026 (DoPT, as reproduced by staffnews.in, checked 13 October 2026).</w:t>
            </w:r>
          </w:p>
          <w:p>
            <w:pPr>
              <w:keepNext/>
              <w:spacing w:after="80" w:before="80"/>
              <w:jc w:val="center"/>
            </w:pPr>
            <w:r>
              <w:drawing>
                <wp:inline distT="0" distB="0" distL="0" distR="0">
                  <wp:extent cx="5257800" cy="1047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57800" cy="1047750"/>
                          </a:xfrm>
                          <a:prstGeom prst="rect">
                            <a:avLst/>
                          </a:prstGeom>
                        </pic:spPr>
                      </pic:pic>
                    </a:graphicData>
                  </a:graphic>
                </wp:inline>
              </w:drawing>
            </w:r>
          </w:p>
          <w:tbl>
            <w:tblPr>
              <w:tblW w:type="dxa" w:w="85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140"/>
              <w:gridCol w:w="434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Diwali</w:t>
                  </w:r>
                </w:p>
              </w:tc>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week it falls in</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2024</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Thursday 31 October 2024</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28 October 2024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2025</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Monday 20 October 2025</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20 October 2025</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2026</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Sunday 8 November 2026</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 November 2026</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Give two baselines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Diwali fell in October in both 2024 and 2025. A retailer booked Rs 3.2 crore in October 2024, its Diwali month, and Rs 2.1 crore in September 2025 (illustrative numbers). At the end of September 2025, give the naive forecast and the seasonal naive forecast for October 2025.</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Kalpa Retail's revenue in October and November, Rs lakh, from Friday's lab.</w:t>
            </w:r>
          </w:p>
          <w:tbl>
            <w:tblPr>
              <w:tblW w:type="dxa" w:w="34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100"/>
              <w:gridCol w:w="11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2024</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2025</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October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427.6</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November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286.8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297.0</w:t>
                  </w:r>
                </w:p>
              </w:tc>
            </w:tr>
          </w:tbl>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October and November</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board line needs October and November 2026. Using Exhibits 5A and 5B, give the seasonal naive for both months, then a seasonal baseline with Friday's 4 percent growth that puts the festival in its own month, and say which month should carry the festival's spike.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M5 forecasting competition, 2020: Walmart's daily unit sales of 3,049 products, every entry scored on 28 days it never saw. From the official scores workbook and the accuracy paper,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6105"/>
              <w:gridCol w:w="3694"/>
            </w:tblGrid>
            <w:tr>
              <w:trPr>
                <w:cantSplit/>
                <w:tblHeader/>
              </w:trPr>
              <w:tc>
                <w:tcPr>
                  <w:tcW w:type="dxa" w:w="610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Entry</w:t>
                  </w:r>
                </w:p>
              </w:tc>
              <w:tc>
                <w:tcPr>
                  <w:tcW w:type="dxa" w:w="36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error, lower is better</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winning team</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0.520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Seasonal naive, the same day of the week before</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Multilayer perceptron,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0.977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1.010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Naive, the last day seen</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1.752</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sponsor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vendor's sponsor says: "Our curve fits two years of Lucknow's weeks within 2 percent, and machine learning won M5, so the curve should go to the plan." Using Exhibit 5C, which reply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is no forecast: on M5's unseen days the seasonal naive, 0.847, beat both machine-learning benchmarks; the curve goes only if it beats it on weeks it never saw.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winning team's 0.520 beat the naive's 1.752 by far on M5; the curve goes if it beats the naive over the same two years, a far larger test than a few held-back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fit is no forecast: on M5's unseen days every other entry beat the naive, 1.752; the curve goes if it beats the naive on weeks it never saw.</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winning team's 0.520 beat the seasonal naive's 0.847 on M5; the curve goes if it beats the seasonal naive over the same two years, a far larger test than a few held-back weeks.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Lucknow's thirteen hidden weeks, beginning 29 June to 21 September 2026. An idle packer-shift costs Rs 650 for 120 shipments, Rs 5.42 for each shipment planned and not shipped, and a late shipment costs Rs 25; both are assumptions.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125"/>
              <w:gridCol w:w="2185"/>
              <w:gridCol w:w="2126"/>
              <w:gridCol w:w="1362"/>
            </w:tblGrid>
            <w:tr>
              <w:trPr>
                <w:cantSplit/>
                <w:tblHeader/>
              </w:trPr>
              <w:tc>
                <w:tcPr>
                  <w:tcW w:type="dxa" w:w="4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21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high, summed</w:t>
                  </w:r>
                </w:p>
              </w:tc>
              <w:tc>
                <w:tcPr>
                  <w:tcW w:type="dxa" w:w="212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low, summed</w:t>
                  </w:r>
                </w:p>
              </w:tc>
              <w:tc>
                <w:tcPr>
                  <w:tcW w:type="dxa" w:w="13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Weeks too high, of 13</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last year's weeks matched by Diwali plus 4 percent</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40,748</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45,248</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Same week last year</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120,500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r>
          </w:tbl>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misses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each forecast's mean absolute error a week, which costs least on these weeks with its misses priced, and what follows for the plan?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6,615, 9,831 and 16,400 a week; festival-aligned, with the smallest error, also costs least once its misses are priced, so the plan books its numbers exactly as they stand.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346, 8,708 and 16,108 a week; the vendor costs least, about Rs 11.9 lakh, only because it errs high, the cheap side, so each is first set at the plan share its two costs give.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346, 8,708 and 16,108 a week; festival-aligned, with the smallest error, also costs least once its misses are priced, so the plan books its numbers exactly as they stand.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6,615, 9,831 and 16,400 a week; the vendor costs least, about Rs 11.9 lakh, only because it errs high, the cheap side, so each is first set at the plan share its two costs give.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Kalpa Retail's forecasts for October 2026 to March 2027, as Friday's lab found them. Each forecast's average miss is on April to September 2026, six months it never saw. October 2025 to March 2026, a year before the forecast months, booked Rs 18.93 crore.</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160"/>
              <w:gridCol w:w="1613"/>
              <w:gridCol w:w="1758"/>
              <w:gridCol w:w="2268"/>
            </w:tblGrid>
            <w:tr>
              <w:trPr>
                <w:cantSplit/>
                <w:tblHeader/>
              </w:trPr>
              <w:tc>
                <w:tcPr>
                  <w:tcW w:type="dxa" w:w="41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161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months, Rs crore</w:t>
                  </w:r>
                </w:p>
              </w:tc>
              <w:tc>
                <w:tcPr>
                  <w:tcW w:type="dxa" w:w="175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Against a year earlier</w:t>
                  </w:r>
                </w:p>
              </w:tc>
              <w:tc>
                <w:tcPr>
                  <w:tcW w:type="dxa" w:w="226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miss a month, Rs lakh</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same month last year</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18.93</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level</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11.7</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Finance's rule, the same month last year plus 4 percent</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matched by Diwali, plus 4 percent</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22 percent above</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plan line</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21.77</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percent above</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board sentence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asks which number goes in front of the board for October 2026 to March 2027, and how wrong it could be. Using Exhibits 5A and 5E, which sentence answers him?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19.69 crore, finance's rule, spike in October, Rs 2.08 crore under plan; it missed by about Rs 3.5 lakh a month on six unseen months, none with a Diwali."</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19.69 crore, festival-aligned, spike in November, Rs 2.08 crore under plan; it missed by about Rs 3.5 lakh a month on six unseen months, none with a Diwali."</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19.69 crore, festival-aligned, spike in November, Rs 2.08 crore under plan; its miss of about Rs 3.5 lakh a month on unseen months holds for the festive months too."</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19.69 crore, finance's rule, spike in October, Rs 2.08 crore under plan; its miss of about Rs 3.5 lakh a month on unseen months holds for the festive months too."</w:t>
            </w:r>
          </w:p>
        </w:tc>
      </w:tr>
    </w:tbl>
    <w:p>
      <w:pPr>
        <w:keepNext/>
        <w:pBdr>
          <w:bottom w:val="single" w:color="B37A33" w:sz="6" w:space="4"/>
        </w:pBdr>
        <w:spacing w:after="120" w:before="280"/>
      </w:pPr>
      <w:r>
        <w:rPr>
          <w:rFonts w:ascii="Georgia" w:cs="Georgia" w:eastAsia="Georgia" w:hAnsi="Georgia"/>
          <w:color w:val="B37A33"/>
          <w:sz w:val="30"/>
          <w:szCs w:val="30"/>
        </w:rPr>
        <w:t xml:space="preserve">Part 6. What changes when the method moves company?</w:t>
      </w:r>
    </w:p>
    <w:p>
      <w:pPr>
        <w:keepNext/>
        <w:spacing w:after="160" w:line="276"/>
      </w:pPr>
      <w:r>
        <w:rPr>
          <w:rFonts w:ascii="Arial" w:cs="Arial" w:eastAsia="Arial" w:hAnsi="Arial"/>
          <w:color w:val="6B675E"/>
          <w:sz w:val="19"/>
          <w:szCs w:val="19"/>
        </w:rPr>
        <w:t xml:space="preserve">6 items, Q34 to Q39, about 12 minutes. What it shows: whether you can carry the week's methods to another company and say what changes there.</w:t>
      </w:r>
    </w:p>
    <w:p>
      <w:pPr>
        <w:keepNext/>
        <w:spacing w:after="140" w:line="276"/>
      </w:pPr>
      <w:r>
        <w:rPr>
          <w:rFonts w:ascii="Arial" w:cs="Arial" w:eastAsia="Arial" w:hAnsi="Arial"/>
          <w:color w:val="1C1B16"/>
          <w:sz w:val="21"/>
          <w:szCs w:val="21"/>
        </w:rPr>
        <w:t xml:space="preserve">This afternoon's spoken drill hands each pair of groups a one-paragraph brief, at another company the room uses or at one of Kalpa's other units, and each answer says what carries over from the week and what does not. This part puts the same move to you on paper. Kalpa Financial Services is Rohan Desai's payments and lending business; Kalpa Logistics moves parcels, and its head of operations is named by role; Kalpa Health, whose COO is Dr Priya Menon, runs laboratories and patient service centres that test US patients and bill US payers in dollars; and Kalpa Connect, whose COO is Ananya Bose, runs telecom and subscriptions. The briefs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week's five tickets, each found at one company, and the Kalpa units this part carries them to.</w:t>
            </w:r>
          </w:p>
          <w:p>
            <w:pPr>
              <w:keepNext/>
              <w:spacing w:after="80" w:before="80"/>
              <w:jc w:val="center"/>
            </w:pPr>
            <w:r>
              <w:drawing>
                <wp:inline distT="0" distB="0" distL="0" distR="0">
                  <wp:extent cx="5905500" cy="26384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6384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Say what stays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Rohan Desai, head of risk at Kalpa Financial Services, asks which customers to nudge first toward a second product, where a wrong nudge in lending costs twenty times a wrongful rejection. What stays the same from the retail method?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writing the metric's definition down before reading any number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attaching a guardrail the measured team cannot move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amount each kind of wrong nudge costs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testing against a baseline before trusting a lift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opens a Kalpa brief. Write the letter of the method that answers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Kalpa Logistics' head of operations: the on-time delivery rate has risen since dispatchers were allowed to move a parcel's promised date once a delay was known.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the second product most customers already hold</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Q36</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Dr Priya Menon: which step between a test booked and a visit completed loses the most dollars, metro area by metro area?</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cohorts by start month, each read at the same age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Q37</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Ananya Bose: blended monthly churn has held steady for four months while subscribers who joined since the spring seem to cancel sooner.</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the average of each row's own rate across the table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Q38</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Rohan Desai: which second product should a customer be offered first, beyond what any customer takes up anyway?</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definition the people measured cannot change after the fact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each funnel step over the step before, in one unit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lift above a support floor, on enough customers to trust it</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plan share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0.35; the festival-aligned copy, the held-out latest weeks and pricing both directions carry over.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0.35; the copy of last year's calendar weeks carries over, the plainest baseline any plan has.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0.65; the copy of last year's calendar weeks carries over, the plainest baseline any plan has.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0.65; the festival-aligned copy, the held-out latest weeks and pricing both directions carry over.</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is a quick check on the week's material,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Hyderabad the 180 drivers in the idle tail completed 33,440 peak trips in the six weeks after the launch, about 31 trips and 39 peak online hours a driver a week. If the redesign drives all of them off the app, who carries those trips, and how many more peak online hours does that take at the other drivers' 1.90 trips an hour?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growth lead wants to test one suggestion: half the shoppers in two zones, picked at random, see a second item beside the first. With invented numbers, today 5 percent of carts holding the first item also hold the second, and a rise to 8 percent would pay for the slot. How many carts holding the first item does each half need, at 5 percent significance and 80 percent power, and what happens to that count if only half of the rise is new buying?</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AI writing assistant launched two months ago, and its weekly active users hit a record in launch week and are still near it. Is the product sticking?</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planner reads where the plan should sit, against the chosen forecast, from the same thirteen weeks that chose the forecast. Is that circular, and what would you do instead?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True or false: MAPE divides each miss by that month's actual value, so a Rs 10 lakh miss counts for more in a Rs 90 lakh month than in a Rs 120 lakh month.</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4 Recap Paper | Cohort 2 | Week 4.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39</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Which number should the plan chase, and which should a scheme pay for?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Can the number survive the room, and can you size a city from nothing?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Which pairs beat chance, and what is a slot worth?</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Where is the tier losing people?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Which forecast earns the plan's trust?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What changes when the method moves company?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e5628b7eb18c7243edb8b37e6e8d89f47973aa7.png"/><Relationship Id="rId10" Type="http://schemas.openxmlformats.org/officeDocument/2006/relationships/image" Target="media/a916429cecd901c34ae1aa0f726112e8e8311cdf.png"/><Relationship Id="rId11" Type="http://schemas.openxmlformats.org/officeDocument/2006/relationships/image" Target="media/883a7221f8b659e4b08766f42b692c3e71516a7f.png"/><Relationship Id="rId12" Type="http://schemas.openxmlformats.org/officeDocument/2006/relationships/image" Target="media/df5e38fa92511a1aa33a88e2d97109dafd344a8c.png"/><Relationship Id="rId13" Type="http://schemas.openxmlformats.org/officeDocument/2006/relationships/image" Target="media/4cd94d998e4386b177478d2ebf97a51c2ad10d80.png"/><Relationship Id="rId14" Type="http://schemas.openxmlformats.org/officeDocument/2006/relationships/image" Target="media/9d6f72a8e308ad573a7921ba9abc706f44228f6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dc:title>
  <dc:creator>C2 content factory</dc:creator>
  <cp:lastModifiedBy>Un-named</cp:lastModifiedBy>
  <cp:revision>1</cp:revision>
  <dcterms:created xsi:type="dcterms:W3CDTF">2026-10-13T05:57:19.155Z</dcterms:created>
  <dcterms:modified xsi:type="dcterms:W3CDTF">2026-10-13T05:57:19.157Z</dcterms:modified>
</cp:coreProperties>
</file>

<file path=docProps/custom.xml><?xml version="1.0" encoding="utf-8"?>
<Properties xmlns="http://schemas.openxmlformats.org/officeDocument/2006/custom-properties" xmlns:vt="http://schemas.openxmlformats.org/officeDocument/2006/docPropsVTypes"/>
</file>