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4 Recap Paper: key</w:t>
      </w:r>
    </w:p>
    <w:p>
      <w:pPr>
        <w:keepNext w:val="false"/>
        <w:spacing w:after="160"/>
      </w:pPr>
      <w:r>
        <w:rPr>
          <w:rFonts w:ascii="Arial" w:cs="Arial" w:eastAsia="Arial" w:hAnsi="Arial"/>
          <w:color w:val="6B675E"/>
          <w:sz w:val="21"/>
          <w:szCs w:val="21"/>
        </w:rPr>
        <w:t xml:space="preserve">TRAINER | Cohort 2 | Week 4 | Saturday 31 October 2026 | 120 minutes | 39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39,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C2_W04_SAT_item_analysis_TRAINER.xlsx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should the plan chase, and which should a scheme pay for?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a metric a team cannot hit while the outcome gets worse, and read what a gamed one did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number survive the room, and can you size a city from nothing?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Q14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put one claim on one slide, defend it without retreating, and size a number from nothing with a check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pairs beat chance, and what is a slot worth?</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Q15 to Q21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tell a pair that beats chance from one that rides a popular item, and put a slot's value in margin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is the tier losing people?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separate a cohort problem from an everyone problem and find the step that changed,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forecast earns the plan's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Q29 to Q33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a forecast on weeks it never saw, place the festival in the right month and price a miss in each direction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changes when the method moves company?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Q34 to Q39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carry the week's methods to another company and name what changed, the metric, the constraint and the cost of an error</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8</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23</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6.4 of 39, since a written answer cannot be guessed from a list, and fewer than one guesser in twenty would reach 11. A score of 10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(guardrails)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(window)</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D,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D, B,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0.825</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0.97</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Naive Rs 2.1 crore; seasonal naive Rs 3.2 crore.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Seasonal naive: October Rs 427.6 lakh and November Rs 297.0 lakh, which puts the spike in October. Festival-aligned for November, Diwali's month in 2026: October 2025's Rs 427.6 lakh times 1.04, about Rs 444.7 lakh. The spike belongs in November.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(a definition whose window the measured cannot move, with a guardrail)</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(each funnel step over the step before, in one unit)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(cohorts by start month, each read at the same age)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(lift above a support floor, valued in margin)</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E (guardrails)</w:t>
            </w:r>
            <w:r>
              <w:rPr>
                <w:rFonts w:ascii="Arial" w:cs="Arial" w:eastAsia="Arial" w:hAnsi="Arial"/>
                <w:color w:val="6B675E"/>
                <w:sz w:val="18"/>
                <w:szCs w:val="18"/>
              </w:rPr>
              <w:t xml:space="preserve">   Fill in the blank,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north star names the outcome a plan exists to move, and a guardrail is a number that must not get worse while it rises, so it catches a harmful way of hitting the north star. On Monday's redesign the north star was completed peak trips per enrolled driver online at peak each week, and its guardrails were the share of offers accepted, the rider's wait by zone and the top-up per completed trip. Leading inputs move before the north star and proxies stand in for it, and neither catches harm. The singular words in the bank, window, baseline and target, do not fit the plural blank.</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north star is the outcome the plan exists for, and each guardrail catches one cheap way of hitting it, so I name the cheap way beside each guardrail.</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B (window)</w:t>
            </w:r>
            <w:r>
              <w:rPr>
                <w:rFonts w:ascii="Arial" w:cs="Arial" w:eastAsia="Arial" w:hAnsi="Arial"/>
                <w:color w:val="6B675E"/>
                <w:sz w:val="18"/>
                <w:szCs w:val="18"/>
              </w:rPr>
              <w:t xml:space="preserve">   Fill in the blank,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complete definition names its numerator, its denominator, its window and its exclusions, and the window is the period counted, which decides what a before-and-after comparison holds. Kalpa's growth-plan comparison started on 20 August because the monsoon sale ended on 19 August, so the sale's extra orders sat in neither window. A baseline is what a number is compared with, and a target is what the plan hopes it reaches; neither is part of the definition. Guardrails sit beside a definition as numbers of their own, and each word in the bank is used once, so guardrails belongs to Q1.</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number is computable once its numerator, denominator, window and exclusions are written down, and it is safe to pay for once its guardrails are.</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Easy,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A leading indicator moves before the north star, while a team can still act on it; a lagging number confirms later. Rider requests per peak online hour, by zone, say where riders are waiting before the week's completed trips are counted, so the city can send drivers there. It fell from 2.13 to 1.75 because the new online hours went where riders were few, while the north star barely moved, from 35.76 to 35.89 trips per online driver-week (Monday's case data).</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north star barely moved, 35.76 to 35.89, so requests per online hour fell without the north star moving first; confirming afterwards is what a lagging number does.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number read after the quarter's result is in is a lagging number by definition, and it arrives too late to change the quarter.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Requests per online hour divides rider requests by driver hours and never counts trips, and a leading number is useful exactly because it moves before the trips do.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leading indicator moves first, while I can still act, so I pick one the team controls this week and show the north star it is meant to move.</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Summed, the six drivers' hours went from 60 to 74, up 23 percent, while their trips fell from 114 to 88, so trips per online hour fell from 1.90 to 1.19. E and F, in the outer zones, added 10 hours between them and lost 30 trips, while A to D added 4 hours and 4 trips. The note is a number hit while the outcome got worse, which is the proxy test failed: a driver can raise online hours by keeping the app open where riders are few. The six fall further than the city's 1.90 to 1.58 because two of them sit in the idle tail, a third of the sample against 15 percent of the city's 1,200 drivers, which a careful answer says aloud. The fix pays for completed peak trips with an acceptance floor as the guardrail.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Hours rose, and trips fell 23 percent with them; A to D held their rate, but E and F made 5 trips in 30 hours after the launch, and the note hides them inside the total.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Rider requests rose 1.8 percent city-wide; E and F were shown fewer offers because they sat in outer zones where riders are few, which is the gaming, never a fall in demand.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1.31 is the average of each driver's own rate, which gives a 10-hour week and a 16-hour week the same weight; the city's rate is all trips over all hours, and both fell. A higher floor per online hour pays more for the same idle hours, the thing the rows show going wrong.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call online hours supply, I ask whether a driver could raise them without a rider being served, and I read trips per online hour and the wait by zone beside them.</w:t>
            </w:r>
          </w:p>
          <w:p>
            <w:pPr>
              <w:keepNext w:val="false"/>
              <w:spacing w:after="0"/>
            </w:pPr>
            <w:r>
              <w:rPr>
                <w:rFonts w:ascii="Arial" w:cs="Arial" w:eastAsia="Arial" w:hAnsi="Arial"/>
                <w:color w:val="6B675E"/>
                <w:sz w:val="18"/>
                <w:szCs w:val="18"/>
              </w:rPr>
              <w:t xml:space="preserve">Anchor: How would you measure the success of a new feature? Walk your metric design.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Staff measured on the cross-sell count changed what they did to move it, in ways the bank never meant: accounts customers had not asked for, money moved in so a new account counted as funded, and contact details changed so surveys missed the customers (SEC order, Release 34-88257, checked 13 October 2026). The same thing happened on a smaller scale in Hyderabad, where 180 drivers took their peak online hours to 2.1 times while their trips fell 12 percent. The 2016 penalties, the CFPB's USD 100 million with the OCC's USD 35 million and Los Angeles's USD 50 million, came to USD 185 million between them by our sum (the CFPB's release of 8 September 2016, checked 13 October 2026), and the 2020 settlement with the SEC and the Justice Department to USD 3 billion.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order describes the staff's behaviour moving with the target the bank paid on; a gap in the rules is what any target finds, which is the statement's point.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Staff sales credit rode on the same count, and the count moved with the accounts staff opened; the 2013 addition was a second, separate way it rose.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order says the accounts were unused, unneeded or unauthorised, so the rise was staff behaviour, never customer demand.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People paid on a number move it the cheapest way open to them, so I write each definition asking how the people measured could raise it without the outcome moving.</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0.04 of the 0.11 rise is about 36 percent, and it came from counting a new kind of account, so that much of the year's rise reflected no change in what households held. The line that shows it is the dated change log: every change to what is counted carries a date and a note, and the year of the change prints the ratio on both definitions so a reader can see the step. The SEC's order (Release 34-88257, checked 13 October 2026) says investors were not told of the 2013 addition, which is the breach, and that the rest of the 0.11 came from accounts and products inactive for at least 365 days, so none of the year's rise was households using more.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Satisfaction surveys measure the customers' view, and the order says staff changed contact details so the surveys missed them; a guardrail the measured can redirect guards nothing, and neither would catch a definition change.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share is right; the window decides the period counted, and a shorter one counts the new accounts sooner without ever saying they are a new kind of account.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accounts may be real products, and the ratio still rose by counting a new kind of account that the year before did not count, which says nothing about households holding more.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change to what a metric counts goes in a dated change log, with the old definition run beside the new for the year it changes, so a step is never read as growth.</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C, D, E</w:t>
            </w:r>
            <w:r>
              <w:rPr>
                <w:rFonts w:ascii="Arial" w:cs="Arial" w:eastAsia="Arial" w:hAnsi="Arial"/>
                <w:color w:val="6B675E"/>
                <w:sz w:val="18"/>
                <w:szCs w:val="18"/>
              </w:rPr>
              <w:t xml:space="preserve">   More than one correct,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lab found placements per member up 1.22 times while their booked value per member fell to 0.96, and none of the window's placements became an order a member received: the app placed low-value reorders on its own. So the exclusions drop placements nobody received (c); revenue per active customer guards against frequency bought with small orders (d); and add-to-cart events move before the month's delivered orders, while a team can act on them (e). The growth plan's north star, as the lab's exercise wrote it, is delivered orders per active customer per month.</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Reorders placed is the number the app raised on its own, up 1.22 times with none delivered, so it fails the proxy test.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Last quarter's audited revenue arrives after the quarter has closed, so it is a lagging number that can only confirm.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My north star counts what the customer received, my exclusions drop what the system did on its own, and each guardrail names the cheap way it catches.</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C, D, B, A</w:t>
            </w:r>
            <w:r>
              <w:rPr>
                <w:rFonts w:ascii="Arial" w:cs="Arial" w:eastAsia="Arial" w:hAnsi="Arial"/>
                <w:color w:val="6B675E"/>
                <w:sz w:val="18"/>
                <w:szCs w:val="18"/>
              </w:rPr>
              <w:t xml:space="preserve">   Order the steps,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one-slide answer runs claim, evidence, caveat, action: the title states the claim a reader could act on from the title alone, one number with its denominator carries it, the caveat sits in plain sight, and the action names its cost and who signs. The topic title (e) gives the reader nothing to act on, and "peak online hours up 24 percent" (f) is Monday's trap resold, the number that looked like success while trips per online hour fell from 1.90 to 1.58. The second claim title (g) rests on the flattering denominator: bookings per active driver-week rose 0.8 percent, Rs 5,817 to Rs 5,861, only because each driver-week carried about four more online hours while each hour earned Rs 260 against Rs 314. The order is Tuesday's template, the Week 1 four-part note on one slide; the action closes the slide because its six-week test answers the caveat above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Claim in the title, one number with its denominator, the caveat on the page, then the action with its cost and who signs it.</w:t>
            </w:r>
          </w:p>
          <w:p>
            <w:pPr>
              <w:keepNext w:val="false"/>
              <w:spacing w:after="0"/>
            </w:pPr>
            <w:r>
              <w:rPr>
                <w:rFonts w:ascii="Arial" w:cs="Arial" w:eastAsia="Arial" w:hAnsi="Arial"/>
                <w:color w:val="6B675E"/>
                <w:sz w:val="18"/>
                <w:szCs w:val="18"/>
              </w:rPr>
              <w:t xml:space="preserve">Anchor: Present a recommendation to a non-technical stakeholder in two minutes.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A, C</w:t>
            </w:r>
            <w:r>
              <w:rPr>
                <w:rFonts w:ascii="Arial" w:cs="Arial" w:eastAsia="Arial" w:hAnsi="Arial"/>
                <w:color w:val="6B675E"/>
                <w:sz w:val="18"/>
                <w:szCs w:val="18"/>
              </w:rPr>
              <w:t xml:space="preserve">   More than one correct,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"Riders got little" is the wait, which barely moved from 4.8 to 4.6 minutes, and "for the Rs 1.9 crore" is the price of each extra trip: Rs 1.9 crore over the 6,700 extra peak trips is about Rs 2,836 for a trip worth Rs 165. Offers shown belong on driver operations' page, bookings per active driver-week on finance's, and the 61 percent split on the page that answers where the money went. Each moves to an appendix page headed by the question its owner will ask; the caveat, which this draft does not list, would stay on the slide.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Offers shown rose because declined requests are offered again, which is driver operations' question and says nothing about what riders got.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Bookings per active driver-week rose 0.8 percent because each driver-week carried about four more online hours; it is finance's number and flatters the scheme.</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split says where the money went, which supports a different claim, that the scheme pays the idle; it belongs on the page that answers that question.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keep what the claim needs and send the rest to one appendix page per role, each headed by the question that role will ask; I never send the caveat there.</w:t>
            </w:r>
          </w:p>
          <w:p>
            <w:pPr>
              <w:keepNext w:val="false"/>
              <w:spacing w:after="0"/>
            </w:pPr>
            <w:r>
              <w:rPr>
                <w:rFonts w:ascii="Arial" w:cs="Arial" w:eastAsia="Arial" w:hAnsi="Arial"/>
                <w:color w:val="6B675E"/>
                <w:sz w:val="18"/>
                <w:szCs w:val="18"/>
              </w:rPr>
              <w:t xml:space="preserve">Anchor: What do you leave off the slide, and where does it go?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defence has four moves: restate the objection until its owner agrees, answer from the evidence, concede what is true, and say what would change your mind. Finance is partly right, since the monsoon ended inside the six weeks and there are no weeks from last year. The evidence answers the rest: in the last three weeks after the launch, weekly rider requests were back inside the range of the six weeks before (41,161 to 42,602 against 41,155 to 42,719), while trips per online hour ran at 1.56 against 1.90. What would change the analyst's mind is a city where the rains ended and no scheme launched, with trips per hour falling as far.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Conceding nothing is the weak defence: the room hears the true part go unanswered, and the claim loses the people who already believe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fare held, which says each trip earned the same; it cannot say whether the season cut the trips an hour carries, which is finance's point.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concession is right and the evidence is wrong: a steady fare says each trip earned the same, and it cannot say whether the season cut the trips an hour carries, which is the finance partner's point; the requests and the trips per hour answer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restate the objection, answer it from the evidence, concede the true part in the open, and say which fact would change my mind.</w:t>
            </w:r>
          </w:p>
          <w:p>
            <w:pPr>
              <w:keepNext w:val="false"/>
              <w:spacing w:after="0"/>
            </w:pPr>
            <w:r>
              <w:rPr>
                <w:rFonts w:ascii="Arial" w:cs="Arial" w:eastAsia="Arial" w:hAnsi="Arial"/>
                <w:color w:val="6B675E"/>
                <w:sz w:val="18"/>
                <w:szCs w:val="18"/>
              </w:rPr>
              <w:t xml:space="preserve">Anchor: A stakeholder's objection is partly right; how do you answer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Easy,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ask is one slide, five minutes, at Thursday's review, and the letter's own key point is that a great memo probably should take a week or more (Amazon's 2017 letter to shareholders, filed 18 April 2018, checked 13 October 2026). A memo serves a reader with an hour and a writer with a week; the city head asked for five minutes. The afternoon's written case was the memo form of the same answer, for a reader with the time to read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Full sentences are the memo's strength, and the format still has to fit the reader's slot; a five-minute review is no place for six pages.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appendix pages exist for questions a role will ask; folding them into a memo makes every reader read every role's answer before the claim.</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letter says the memo is read in silence at the start of the meeting, so this reason gets the source wrong.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choose the form the decision-maker asked for: a slide for five minutes, and a memo for the reader who has an hour, written by someone who has a week.</w:t>
            </w:r>
          </w:p>
          <w:p>
            <w:pPr>
              <w:keepNext w:val="false"/>
              <w:spacing w:after="0"/>
            </w:pPr>
            <w:r>
              <w:rPr>
                <w:rFonts w:ascii="Arial" w:cs="Arial" w:eastAsia="Arial" w:hAnsi="Arial"/>
                <w:color w:val="6B675E"/>
                <w:sz w:val="18"/>
                <w:szCs w:val="18"/>
              </w:rPr>
              <w:t xml:space="preserve">Anchor: Present a recommendation to a non-technical stakeholder in two minutes.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B, D, E, A</w:t>
            </w:r>
            <w:r>
              <w:rPr>
                <w:rFonts w:ascii="Arial" w:cs="Arial" w:eastAsia="Arial" w:hAnsi="Arial"/>
                <w:color w:val="6B675E"/>
                <w:sz w:val="18"/>
                <w:szCs w:val="18"/>
              </w:rPr>
              <w:t xml:space="preserve">   Order the steps,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Clarify (b), map (d), calculate (e), validate (a): the dojo's four steps. The chain's numbers are assumptions said aloud: about 1 crore people, 1 weekday Uber trip for every 100 people, a quarter of the day's trips in the three evening hours, 2.4 trips an hour for a busy driver and about 30 percent of online drivers idle at a moment, so 1.68 trips per online driver-hour, and a buffer of 1.15. The check compares like with like, online driver-hours per completed trip, 0.60 in the chain against the case's 0.53, so the chain runs about an eighth high and the checked answer is about 5,000 to 5,700. Step c checks in the wrong unit: 8,333 trips an hour over 2.13 rider requests per online hour, about 3,900, divides trips served by riders asking, and requests ran above trips (251,910 against 224,200 before the launch), so it moves the answer the wrong way.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Clarify the moment and the window, say the formula, calculate aloud with a unit on every factor, then check against a figure in the same unit and move the answer if the check says so.</w:t>
            </w:r>
          </w:p>
          <w:p>
            <w:pPr>
              <w:keepNext w:val="false"/>
              <w:spacing w:after="0"/>
            </w:pPr>
            <w:r>
              <w:rPr>
                <w:rFonts w:ascii="Arial" w:cs="Arial" w:eastAsia="Arial" w:hAnsi="Arial"/>
                <w:color w:val="6B675E"/>
                <w:sz w:val="18"/>
                <w:szCs w:val="18"/>
              </w:rPr>
              <w:t xml:space="preserve">Anchor: A guesstimate: how many drivers must be online at the evening peak?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A, C</w:t>
            </w:r>
            <w:r>
              <w:rPr>
                <w:rFonts w:ascii="Arial" w:cs="Arial" w:eastAsia="Arial" w:hAnsi="Arial"/>
                <w:color w:val="6B675E"/>
                <w:sz w:val="18"/>
                <w:szCs w:val="18"/>
              </w:rPr>
              <w:t xml:space="preserve">   More than one correct,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hold. NPCI's 24.07 billion for September 2026, over that month's 30 days, is the 802 million a day Outlook Money reported (2 October 2026, checked 13 October 2026), and a per-day estimate is compared per day. DMart's revenue spread over the stores open across the year, the average of 415 and 500, gives about Rs 146 crore a store (Avenue Supermarts, 2 May 2026, checked 13 October 2026). It is a rough check: 58 of the 85 new stores opened in the last quarter, so with openings spread evenly the year held about 439 store-years, about Rs 152 crore each, and a first-year estimate sits below either figure. Flipkart's own text says 6.3 million concurrent users in a minute; the 63 is in its web address. Households are people divided by about four, 20 lakh over 4 is 5 lakh, so eight million households is people multiplied.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page's text says 6.3 million (Flipkart Stories, 9 October 2026, checked 13 October 2026); the web address reads 63, so the check is ten times high, and "concurrent in a minute" mixes a moment with a minute.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Households can never outnumber people; at four to a household, two million people make about 5 lakh households.</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unit matches and the period does not: 802 million is September's average day, and a festival day's payments are a different period, so the check would pull a sound Diwali-day estimate down toward an ordinary 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validate against a published number I read the source's own words, its unit and its period, and I check that my estimate is counted the same way.</w:t>
            </w:r>
          </w:p>
          <w:p>
            <w:pPr>
              <w:keepNext w:val="false"/>
              <w:spacing w:after="0"/>
            </w:pPr>
            <w:r>
              <w:rPr>
                <w:rFonts w:ascii="Arial" w:cs="Arial" w:eastAsia="Arial" w:hAnsi="Arial"/>
                <w:color w:val="6B675E"/>
                <w:sz w:val="18"/>
                <w:szCs w:val="18"/>
              </w:rPr>
              <w:t xml:space="preserve">Anchor: A guesstimate: how many customers could a new store sign up to a loyalty tier in its first year?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DMRC's journeys count each line a passenger uses to reach a destination, so a trip with one change of line counts twice (Deccan Herald, reporting PTI, 30 August 2023, checked 13 October 2026). When DMRC first used the count, in May 2018, it read 45,35,932 line uses on one day against gate ridership near 27 lakh a day earlier that year (PTI, 30 May 2018). So the 64.06 lakh average runs above the trips riders take, and an estimate of trips has to be compared with trips, or converted. The 82,44,903 was one record day, during a bus strike, never an ordinary weekday.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Raising the chain trusts both checks, and both count something else: line uses, and one record day.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Whatever a boarding counts, 17 September 2026 was one record day during a bus strike, so it cannot check an ordinary weekday. DMRC also called it its highest-ever, above the earlier record of more than 81 lakh passenger journeys on 8 August 2025 (The Tribune, 9 August 2026, checked 13 October 2026), which reads boardings and journeys as one count; that reading is ours, since neither source defines a boarding.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bracket from two counts in another unit brackets nothing, since neither counts the trips the chain estimates.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validate in the unit the estimate counts and on an ordinary period, so I ask what each published number counts before I move my answer toward it.</w:t>
            </w:r>
          </w:p>
          <w:p>
            <w:pPr>
              <w:keepNext w:val="false"/>
              <w:spacing w:after="0"/>
            </w:pPr>
            <w:r>
              <w:rPr>
                <w:rFonts w:ascii="Arial" w:cs="Arial" w:eastAsia="Arial" w:hAnsi="Arial"/>
                <w:color w:val="6B675E"/>
                <w:sz w:val="18"/>
                <w:szCs w:val="18"/>
              </w:rPr>
              <w:t xml:space="preserve">Anchor: A guesstimate: how many drivers must be online at the evening peak?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Milk's click-through held at 1.2 percent and other items rose from 6.2 to 6.4, so no row fell; what changed is milk's share of the impressions, from 2 to 50 percent, and half the impressions at 1.2 with half at 6.4 is the strip's 3.8. By slot, the clicks lost to milk per 100 impressions are its share times the gap: 0.70 times (8.2 less 1.4), about 4.76 in slot 1; 0.50 times (6.8 less 1.1), about 2.85 in slot 2; and 0.30 times (5.4 less 0.9), about 1.35 in slot 3. So slot 1 loses most, and ranking by lift above a support floor recovers most there.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Every row held or rose; the strip's rate fell because milk took half the impressions, so the habit story names a cause the rows refuse.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Slot 3 clicks lowest because it is the third slot, before and after the switch; it loses the fewest clicks to milk, about 1.35 per 100 impressions.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Milk clicked at 1.2 percent before and after; it was always the weak suggestion, and the ranking put it in half the impressions.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name a cause for a blended rate I split it into its parts; here every part held and the mix moved, so the fix is the ranking, starting with slot 1.</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Per cart, chips and cold drink has a support of 2,000 over 40,000, 5.0 percent, against chance's 0.12 times 0.123, so a lift of 3.39; onions and tomatoes, 7.5 percent against 0.22 times 0.20, a lift of 1.70. Both clear the floor. Heavy buyers repeat a pair across many carts, and bigger carts hold any pair by chance, so the expected count is sized by each cart and each customer counted once. Corrected for both, chips and cold drink still reads 1.95 and keeps its slot; onions and tomatoes reads 1.38, below the 1.5 rule, and loses its slot. Amazon's team met the same problem and measured the increased likelihood of buying an item with any given purchase, which scales heavy buyers down (Amazon Science, checked 13 October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clear 1.5 only per cart; a lift inflated by heavy buyers and big carts is the number the corrections exist to check, and onions and tomatoes fails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73 percent from the top tenth inflates the lift, and the correction removes that: chips and cold drink still reads 1.95 with each customer counted once and cart size allowed for.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small move proves nothing; onions and tomatoes ends at 1.38, below the strip's 1.5, which is what decides the slot.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Lift divides by the base rate, and the base rate itself must be measured per customer and per cart size, or heavy buyers make every pair look stronger than it is.</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0.825</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Confidence of case, then charger, counts the charger among the baskets that hold the case: 165 of 200, 0.825. It answers how reliably a case basket holds a charger, and it says nothing yet about chance, which is the next item.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Confidence shrinks the world to the baskets that hold A and asks how often B is there too.</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0.97</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Lift divides the confidence by the charger's own share of baskets: 0.825 over 0.85 is 0.97, the same as 165 seen against the 170 chance gives (1,000 times 0.2 times 0.85). It is symmetric, so the charger buyers' share of cases gives the same 0.97. Wednesday's lab found the same shape on Kalpa's own baskets: the charger in 84.5 percent of the 812 consumer baskets, and the screen protector toward it at a confidence of 0.82 and a lift of 0.97.</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Lift is the pair's count over the count chance gives, so a partner that is in almost every basket reads a high confidence and a lift of about 1.</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Medium,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lift of 0.97 means case buyers take a charger slightly less often than shoppers in general, so a bundle would pay a discount on chargers the case buyers were buying anyway and sell no extra one. The confidence of 0.825 looks strong only because the charger is in 85 percent of all baskets. The lab's three lines for merchandising were the same call on the lab's own counts: refuse the charger bundle, promote the wireless earphones with their case (lift 3.1 at a support of 6 percent, 49 baskets, three-quarters of them Retail-Plus) and watch the car pair.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More than 80 percent of case buyers take a charger because more than 80 percent of everyone does; confidence is the measure a popular partner fools.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1,000 baskets support a lift well enough when the pair sits in 165 of them; a small sample is the problem of a pair in two or three baskets.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deeper discount spends more margin on chargers that would have sold anyway, and a lift below 1 is the weakest pairing in the data, never the strongest.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High confidence toward a popular item is a base rate, so I divide by it: a lift below 1 refuses the bundle, whatever the confidence says.</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Both pairs have a support of 0.25 percent, 2 of 812 and 100 of 40,000, and each waits for evidence before it gets a campaign. Kalpa's lift rests on 2 baskets, so one basket more makes it 6 and one fewer makes it 2. Instamart's pair is real, 100 carts against the 22 chance gives, but the strip would show it only beside ice cream, about 2,400 of 60,000 cart-page views a day if views follow carts; it goes to a small test in which a random half of shoppers in two zones see it, with the decision rule fixed before it starts. Wednesday's lab put the car pair on its watch list for the same reason.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same support does not make the pairs equally doubtful: 100 carts are a real pair and 2 baskets are not, and a watch list keeps both for evidence instead of dropping them.</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lift on a handful of baskets moves by luck, and a slot a pair cannot fill earns nothing however high its lift.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100 carts show the pair is real; they cannot show that suggesting sauce sells sauce, which only a test of the suggestion can.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high lift on a thin support goes on a watch list with a test designed for it; it earns a slot when the test shows the suggestion adds margin.</w:t>
            </w:r>
          </w:p>
          <w:p>
            <w:pPr>
              <w:keepNext w:val="false"/>
              <w:spacing w:after="0"/>
            </w:pPr>
            <w:r>
              <w:rPr>
                <w:rFonts w:ascii="Arial" w:cs="Arial" w:eastAsia="Arial" w:hAnsi="Arial"/>
                <w:color w:val="6B675E"/>
                <w:sz w:val="18"/>
                <w:szCs w:val="18"/>
              </w:rPr>
              <w:t xml:space="preserve">Anchor: A pair has lift 4 and support 0.3 percent; act or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30,000 views times 5 percent is 1,500 clicks, and half add the item: 750 adds a day. Half of them would have happened anyway, so the slot creates 375, each worth Rs 10 of margin, Rs 3,750. The Rs 3 discount is paid on every bundled add, the 375 that would have happened anyway included: 750 times Rs 3 is Rs 2,250. The slot is worth Rs 3,750 less Rs 2,250, Rs 1,500 a day. Swiggy's letter (checked 13 October 2026) describes Maxxsaver as returning part of the larger basket's margin to the user; the week's reading of it is that the discount is a cost line on every cart that takes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22,500 is the till's sales, and a slot is worth the margin it adds, never the sales it rings up.</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5,250 counts every add as new; half would have come anyway, so only 375 add margin.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discount is paid on all 750 bundled adds, including the 375 that would have happened anyway, so pricing it on the new adds alone misses Rs 1,125 a 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slot's value is the incremental adds times their margin, less the discount paid on every add that takes it, and only a holdout measures the incremental share.</w:t>
            </w:r>
          </w:p>
          <w:p>
            <w:pPr>
              <w:keepNext w:val="false"/>
              <w:spacing w:after="0"/>
            </w:pPr>
            <w:r>
              <w:rPr>
                <w:rFonts w:ascii="Arial" w:cs="Arial" w:eastAsia="Arial" w:hAnsi="Arial"/>
                <w:color w:val="6B675E"/>
                <w:sz w:val="18"/>
                <w:szCs w:val="18"/>
              </w:rPr>
              <w:t xml:space="preserve">Anchor: How would you turn a basket analysis into a recommendation with a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41</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May's blend weights each cohort by its size: 500 of A's 1,000 and 1,140 of B's 3,000 retain, 1,640 of 4,000, 41 percent. Averaging the two rates without weights gives 44, which is the mean of ratios the week kept refusing.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blended rate is the cohorts' rates weighted by their sizes, so I add the members first and divide once.</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41</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June adds cohort C: 460 of A, 1,050 of B and 950 of C's 2,000 retain, 2,460 of 6,000, 41 percent again. Both old cohorts fell, A from 50 to 46 and B from 38 to 35, and the new cohort in its first month lands above the old blend, so the blend holds.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new cohort in its strong first month props up a blend while every old cohort falls, so I read each cohort at the same age before I read the blend.</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and B both declined, and C, a third of June's members in their first and strongest month, held the blend at 41 percent; the headline names the decline and its cause. Zomato Gold's dashboard did the same in Chennai, holding month-two retention at 38 percent while each signup month's month one fell from 58 percent in January to 49 in July, and Kalpa's Retail-Plus tier read 41 percent in July, August and September while every cohort fell, which Thursday's lab found. Fixing each member's entry month is what lets the decline show.</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 retains better only because it is in its first month; read at the same age, every cohort here falls.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flat 41 percent hides two falling cohorts, so a plan that changes nothing keeps losing the members already 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Cohort C's 47.5 percent is its first month and cohort A's 50 percent in May is A at an older age, so the comparison sets two ages side by side; read at the same age, A and B fell and C propped the blend.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flat blend over falling cohorts is a mix effect, so I say the cohorts fell, name the cohort that propped up the blend, and show each at the same age.</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Each step is over the step before, in one unit. Per session, search to menu view is 155,729 over 131,974, 118 percent, because the carousel opens menus without a search: search is a step members can skip, an artefact and no gain. Menu view to add-to-cart is 34 percent per session and 61 per member, 28,351 over 46,477, because a member browses several menus across sessions before adding to one cart. A step's level says little about a loss; the loss is where a rate changed, for whom and since when, which the next item reads.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34 percent is per session, and a member browses menus across several sessions; per member the step converts 61 percent, and a low step is a loss only when it fell.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Dividing every step by the opening count hides which step lost whom: each step's base is the step before, so the reader sees where people stop.</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carousel opens menus with no search, so more menu views than searches is the flow itself; the order records match the event log, 27,212 member orders in September (Thursday's case data).</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blame a stage I name its unit, divide each step by the step before, and check for steps people can skip, so an artefact is never read as a loss.</w:t>
            </w:r>
          </w:p>
          <w:p>
            <w:pPr>
              <w:keepNext w:val="false"/>
              <w:spacing w:after="0"/>
            </w:pPr>
            <w:r>
              <w:rPr>
                <w:rFonts w:ascii="Arial" w:cs="Arial" w:eastAsia="Arial" w:hAnsi="Arial"/>
                <w:color w:val="6B675E"/>
                <w:sz w:val="18"/>
                <w:szCs w:val="18"/>
              </w:rPr>
              <w:t xml:space="preserve">Anchor: Retention dropped; walk me through your investigation.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fall sits in one step for one group: completing a started checkout, for Android members, from the release date, while iOS members and non-members on the same new checkout held, so the break is in what only members see, such as the free-delivery line or the membership check at payment. The size: 14 points of 22,841 carts is about 3,198 orders over 17 days, and 7 days of 17 is about 1,317 a week, Rs 4.0 lakh at Rs 300 and Rs 6.6 lakh at Rs 500. With iOS members as the comparator, the fall that belongs to the release is 13 points, about 1,223 orders a week; the option's 1,317 is against the members' own old rate, as it says, and no option offers the comparator figure. Fixing it ends a weekly loss, which is why it goes before the sale cohort's question.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3,198 is the loss over the 17 days; a week is 7 of them, about 1,317 orders.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number is the members' loss and the diagnosis is wrong: non-members on Android went from 52 to 51 percent on the same checkout, so the fault is in the member path, and rolling back everyone's checkout loses what non-members kept.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sale cohort's weak month one is a separate cost; the checkout fall hit members on Android across every cohort from one date.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bring the step that changed, for whom and from when, beside comparators on the same step, then the weekly cost with its range, and I concede what the app team got right first.</w:t>
            </w:r>
          </w:p>
          <w:p>
            <w:pPr>
              <w:keepNext w:val="false"/>
              <w:spacing w:after="0"/>
            </w:pPr>
            <w:r>
              <w:rPr>
                <w:rFonts w:ascii="Arial" w:cs="Arial" w:eastAsia="Arial" w:hAnsi="Arial"/>
                <w:color w:val="6B675E"/>
                <w:sz w:val="18"/>
                <w:szCs w:val="18"/>
              </w:rPr>
              <w:t xml:space="preserve">Anchor: The app team says the funnel stage you blamed is fine; what evidence do you bring to the meeting?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 the third quarter 4 of the cohort's users are active: 4 of the 10 who joined is 40 percent, and 4 of the 5 who stayed is 80. Letting the weak users go doubles that cell and every later one with nobody's behaviour changing. So before trusting a published cohort chart, ask what it divides by, users who joined or users who stayed, and what it counts, users, orders or spend. Swiggy's letter (Q2 FY26, checked 13 October 2026) indexes each cohort's spend to the Q4 FY24 cohort's first quarter and states no denominator; the question is fair to ask of it, and the invented cohort says nothing about Swiggy's own numbers.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numbers are right and the question is not: before a cohort chart's shape is read, it has to say what it divides by and what it counts; the acquisition quarter is a second question and explains nothing about a cell that rose with nobody's behaviour changing.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60 percent is the fourth quarter, 3 of 5; the third quarter's 4 of 5 is 80.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bases are swapped: dividing by the 10 who joined gives the lower number, 40 percent.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ask a cohort chart its denominator and its measure before I read its shape, since dropping weak users lifts every later cell with nobody's habit changing.</w:t>
            </w:r>
          </w:p>
          <w:p>
            <w:pPr>
              <w:keepNext w:val="false"/>
              <w:spacing w:after="0"/>
            </w:pPr>
            <w:r>
              <w:rPr>
                <w:rFonts w:ascii="Arial" w:cs="Arial" w:eastAsia="Arial" w:hAnsi="Arial"/>
                <w:color w:val="6B675E"/>
                <w:sz w:val="18"/>
                <w:szCs w:val="18"/>
              </w:rPr>
              <w:t xml:space="preserve">Anchor: How would you use cohort analysis to find a retention issue?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Checkout per cart fell from 82 and 83 percent to 64 inside the window, which is the stage's conversion by date that settles the dispute. It rests on 11 carts: at the earlier 10 in 12, about 9 would have checked out and 7 did, so about 2 checkouts are missing in three weeks. The call is to flag the step with its dates and counts and read the next three weeks before anyone rebuilds it. Blended retention cannot see a step inside a session, so its flat 41 percent says nothing about the checkout.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Retention counts members who opened the app at all, so a member who opened it and failed to check out still counts as retained; the step fell while the blend held.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blend cannot see a step inside a session, so its flat 41 percent says nothing about the checkout in either direction; the evidence is the step's conversion by date, with its counts.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Eleven carts and about 2 missing checkouts are a reason to look, never to rebuild; the next three weeks confirm or clear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show the step by date, with its counts, concede that a small window could be noise, and ask for the weeks that would confirm it before anything is rebuilt.</w:t>
            </w:r>
          </w:p>
          <w:p>
            <w:pPr>
              <w:keepNext w:val="false"/>
              <w:spacing w:after="0"/>
            </w:pPr>
            <w:r>
              <w:rPr>
                <w:rFonts w:ascii="Arial" w:cs="Arial" w:eastAsia="Arial" w:hAnsi="Arial"/>
                <w:color w:val="6B675E"/>
                <w:sz w:val="18"/>
                <w:szCs w:val="18"/>
              </w:rPr>
              <w:t xml:space="preserve">Anchor: The app team says the funnel stage you blamed is fine; what evidence do you bring to the meeting?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Naive Rs 2.1 crore; seasonal naive Rs 3.2 crore.</w:t>
            </w:r>
            <w:r>
              <w:rPr>
                <w:rFonts w:ascii="Arial" w:cs="Arial" w:eastAsia="Arial" w:hAnsi="Arial"/>
                <w:color w:val="6B675E"/>
                <w:sz w:val="18"/>
                <w:szCs w:val="18"/>
              </w:rPr>
              <w:t xml:space="preserve">   Applied maths, Easy,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naive repeats the last month seen, September 2025's Rs 2.1 crore; the seasonal naive copies the same month a year earlier, October 2024's Rs 3.2 crore, and both Octobers held Diwali, so the copy carries the festival into the right month. The next item asks what the same copy does when the festival moves.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forecast must beat the naive and the seasonal naive on months it never saw, and the seasonal naive is the hard one wherever the season repeats on the calendar.</w:t>
            </w:r>
          </w:p>
          <w:p>
            <w:pPr>
              <w:keepNext w:val="false"/>
              <w:spacing w:after="0"/>
            </w:pPr>
            <w:r>
              <w:rPr>
                <w:rFonts w:ascii="Arial" w:cs="Arial" w:eastAsia="Arial" w:hAnsi="Arial"/>
                <w:color w:val="6B675E"/>
                <w:sz w:val="18"/>
                <w:szCs w:val="18"/>
              </w:rPr>
              <w:t xml:space="preserve">Anchor: What baseline must any forecast beat,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Seasonal naive: October Rs 427.6 lakh and November Rs 297.0 lakh, which puts the spike in October. Festival-aligned for November, Diwali's month in 2026: October 2025's Rs 427.6 lakh times 1.04, about Rs 444.7 lakh. The spike belongs in November.</w:t>
            </w:r>
            <w:r>
              <w:rPr>
                <w:rFonts w:ascii="Arial" w:cs="Arial" w:eastAsia="Arial" w:hAnsi="Arial"/>
                <w:color w:val="6B675E"/>
                <w:sz w:val="18"/>
                <w:szCs w:val="18"/>
              </w:rPr>
              <w:t xml:space="preserve">   Applied maths,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seasonal naive copies the same month a year earlier: October 2026 gets October 2025's Rs 427.6 lakh and November gets Rs 297.0 lakh, so it puts the spike in October. Diwali fell in October in 2024 and 2025 and falls on 8 November 2026, so the copy carries a festival month into a month with no festival. The baseline that puts the festival in its own month is the festival-aligned copy: November 2026, Diwali's month, gets last year's Diwali month, Rs 427.6 lakh times 1.04, about Rs 444.7 lakh. Accept the three numbers to the nearest lakh with November named. November 2024, straight after a Diwali on 31 October, shows no lift, so the festival's lift sits in its run-up; an answer that gives November the Diwali week and says part of the run-up may land in late October 2026 has gone further and is right. Friday's lab built the rest of the winter the same way, swapping last year's October and November, so October 2026 reads Rs 297.0 lakh times 1.04, about Rs 309 lakh on the printed figure. Both Octobers in the exhibit are about 1.44 times their November, which is the festival.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seasonal copy is the bar to beat only when the season repeats on the calendar; when the festival moves, I copy by distance from the festival.</w:t>
            </w:r>
          </w:p>
          <w:p>
            <w:pPr>
              <w:keepNext w:val="false"/>
              <w:spacing w:after="0"/>
            </w:pPr>
            <w:r>
              <w:rPr>
                <w:rFonts w:ascii="Arial" w:cs="Arial" w:eastAsia="Arial" w:hAnsi="Arial"/>
                <w:color w:val="6B675E"/>
                <w:sz w:val="18"/>
                <w:szCs w:val="18"/>
              </w:rPr>
              <w:t xml:space="preserve">Anchor: What baseline must any forecast beat,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M5 judged every entry on days it never saw, and on that test the seasonal naive, at 0.847, beat the perceptron's 0.977 and the random forest's 1.010, and only 1,972 of the 5,507 teams, 35.8 percent, beat it; the top entries that did win were machine learning, which is why the honest test is the same for any model. The vendor's curve fits its 91 training weeks within 1.4 percent, and on the thirteen hidden weeks it missed by 16,400 shipments a week against the seasonal naive's 9,831, almost all of it too high. Makridakis and colleagues (PLOS ONE, 2018) made the same point on 1,045 monthly series: the models that fitted best did not necessarily forecast best.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M5's winners were machine learning that beat the seasonal naive on days they never saw; a fit to past weeks is a different test, and the sponsor's curve has not passed the forecast one.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hidden weeks are the right test and the bar is wrong: a curve's own fit is no baseline; it has to beat the seasonal naive on the same weeks, and the vendor's 16,400 a week against the copy's 9,831 did not.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Any measure on the fitted weeks scores the fit; only weeks the curve never saw score the forecast.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score every model, of any family, on the latest periods it never saw, against the naive and the seasonal naive, before its fit counts for anything.</w:t>
            </w:r>
          </w:p>
          <w:p>
            <w:pPr>
              <w:keepNext w:val="false"/>
              <w:spacing w:after="0"/>
            </w:pPr>
            <w:r>
              <w:rPr>
                <w:rFonts w:ascii="Arial" w:cs="Arial" w:eastAsia="Arial" w:hAnsi="Arial"/>
                <w:color w:val="6B675E"/>
                <w:sz w:val="18"/>
                <w:szCs w:val="18"/>
              </w:rPr>
              <w:t xml:space="preserve">Anchor: A vendor promises 22 percent growth; how do you test the claim?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Mean absolute error adds the misses with their signs dropped and divides by the weeks: 85,996 over 13 is 6,615 for festival-aligned, 127,800 over 13 is 9,831 for the copy of last year, and 213,200 over 13 is 16,400 for the vendor, about 148 percent above festival-aligned. Priced, a spare shipment costs Rs 5.42 and a late one Rs 25: the vendor's misses cost about Rs 11.9 lakh, festival-aligned's Rs 13.5 lakh and the copy's Rs 30.5 lakh, so the vendor is cheapest only because it errs high, the cheap side, by an amount nobody chose. The fair comparison moves each forecast to its own 0.82 point, 25 over 25 plus 5.42: there festival-aligned and the copy cost about Rs 8.8 lakh each and the vendor Rs 10.0 lakh. These weeks hold no festival, so only the festival can separate festival-aligned from the copy, and the plan books festival-aligned raised toward its 0.82 point, because a late shipment costs about 4.6 times a spare one.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Festival-aligned has the lowest mean miss, but priced it costs Rs 13.5 lakh against the vendor's Rs 11.9 lakh, and a plan at the forecast itself sits short in about half the weeks, the costly side.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vendor is cheap on these weeks only because it runs high on the cheap side; at its own 0.82 point it costs more, and its 22 percent was never tested on a festival.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Signed misses cancel: festival-aligned's 40,748 high and 45,248 low net to almost nothing, while the packing floor pays for every one of them.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fix the measure before scoring, in the business's unit, then price each direction of miss and compare forecasts at the quantile the two costs set, never at the raw error alone.</w:t>
            </w:r>
          </w:p>
          <w:p>
            <w:pPr>
              <w:keepNext w:val="false"/>
              <w:spacing w:after="0"/>
            </w:pPr>
            <w:r>
              <w:rPr>
                <w:rFonts w:ascii="Arial" w:cs="Arial" w:eastAsia="Arial" w:hAnsi="Arial"/>
                <w:color w:val="6B675E"/>
                <w:sz w:val="18"/>
                <w:szCs w:val="18"/>
              </w:rPr>
              <w:t xml:space="preserve">Anchor: How do you evaluate a forecast?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Festival-aligned puts the spike in November, Diwali's month this year, and books Rs 19.69 crore, Rs 2.08 crore under the plan line's Rs 21.77 crore. Its error bar is its own miss on six months it never saw, about Rs 3.5 lakh a month, about Rs 21 lakh if all six missed the same way; none of those months held a Diwali, so the spike month itself is untested, which the sentence says when Anand asks. The vendor misses by Rs 38.8 lakh a month on the same months and the copy without growth by Rs 11.7 lakh. Finance's rule books the same total and the wrong month, and the board plans stock and staff by month.</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fit to months it saw is no forecast; on the six it never saw the vendor missed by Rs 38.8 lakh a month, more than ten times festival-aligned.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Splitting the difference between two forecasts tests neither, and it keeps the vendor's October spike in the plan.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six-month totals agree, and the months do not: finance's rule copies October 2025's festival into an October 2026 with no Diwali, and the board books stock month by month.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give the board the forecast that beat the baseline on months it never saw, with the spike in the festival's month, its error bar in rupees, and what the bar could not test.</w:t>
            </w:r>
          </w:p>
          <w:p>
            <w:pPr>
              <w:keepNext w:val="false"/>
              <w:spacing w:after="0"/>
            </w:pPr>
            <w:r>
              <w:rPr>
                <w:rFonts w:ascii="Arial" w:cs="Arial" w:eastAsia="Arial" w:hAnsi="Arial"/>
                <w:color w:val="6B675E"/>
                <w:sz w:val="18"/>
                <w:szCs w:val="18"/>
              </w:rPr>
              <w:t xml:space="preserve">Anchor: Two forecasts, eighteen points apart; choose one for the board and present its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Medium,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method carries over: the metric written with its numerator, denominator and window; a guardrail the people measured cannot move; and a test against a baseline before any lift is trusted. What changes is the cost of an error, since a nudge toward a loan that defaults costs Kalpa Financial Services twenty times what it loses by passing over a good customer, so the rupee cost of a wrong nudge in each direction is the line Rohan Desai's version rewrites. On the Retail tables a wrong nudge cost a discount and some annoyance, so the same threshold would sit in a very different place.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rupee cost of a wrong nudge is the line that changes most: in lending a wrong approval costs twenty times a wrongful rejection, while on the Retail tables a wasted nudge costs a small discount and some annoyance, so the threshold moves.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definition, the guardrail and the baseline test travel with me; what I rewrite for lending is the price of each error, because a bad nudge there costs twenty times a missed good one.</w:t>
            </w:r>
          </w:p>
          <w:p>
            <w:pPr>
              <w:keepNext w:val="false"/>
              <w:spacing w:after="0"/>
            </w:pPr>
            <w:r>
              <w:rPr>
                <w:rFonts w:ascii="Arial" w:cs="Arial" w:eastAsia="Arial" w:hAnsi="Arial"/>
                <w:color w:val="6B675E"/>
                <w:sz w:val="18"/>
                <w:szCs w:val="18"/>
              </w:rPr>
              <w:t xml:space="preserve">Anchor: Kalpa Financial Services asks 'which customers should we nudge first';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D (a definition whose window the measured cannot move, with a guardrail)</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rate's window ends at a promised date the measured dispatchers can move, the way the Phoenix VA's wait times ran from a "desired date" that 30 of the 79 scheduling staff interviewed said they entered wrongly (VA Office of Inspector General, report 14-02603-267, 26 August 2014, checked 13 October 2026); the fix fixes the promise when the order is placed and guards it with the share of promises moved. What changed from Uber: the people who move the number are dispatchers, and the cost of an error is a customer told a parcel was on time when it was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metric whose window the measured can move measures their moves, so I fix the window at the order and guard it with the share of dates changed.</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Q36</w:t>
            </w:r>
            <w:r>
              <w:rPr>
                <w:rFonts w:ascii="Arial" w:cs="Arial" w:eastAsia="Arial" w:hAnsi="Arial"/>
                <w:b/>
                <w:bCs/>
                <w:color w:val="1C1B16"/>
                <w:sz w:val="21"/>
                <w:szCs w:val="21"/>
              </w:rPr>
              <w:t xml:space="preserve">   Key E (each funnel step over the step before, in one unit)</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booking-to-visit flow is a funnel, so each step is read over the step before in one unit, here dollars of bookings, and split by metro area to find where it changed. What changed from Chennai: the unit is dollars, the steps run through a payer's approval, and a lost visit costs a test billed to a US payer.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read each step over the step before in one unit, split it by place and date, and name the step that changed before I name a cause.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Q37</w:t>
            </w:r>
            <w:r>
              <w:rPr>
                <w:rFonts w:ascii="Arial" w:cs="Arial" w:eastAsia="Arial" w:hAnsi="Arial"/>
                <w:b/>
                <w:bCs/>
                <w:color w:val="1C1B16"/>
                <w:sz w:val="21"/>
                <w:szCs w:val="21"/>
              </w:rPr>
              <w:t xml:space="preserve">   Key B (cohorts by start month, each read at the same age)</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flat blend over worsening newer groups is Thursday's shape, so subscribers are grouped by the month they started and each group is read at the same age. What changed from Zomato Gold: churn counts the members who leave where retention counted those who stay, and a lost subscriber costs a monthly fee for every month after.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group subscribers by the month they started and read each group at the same age, so a mix of new and old cannot hide a decline.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Q38</w:t>
            </w:r>
            <w:r>
              <w:rPr>
                <w:rFonts w:ascii="Arial" w:cs="Arial" w:eastAsia="Arial" w:hAnsi="Arial"/>
                <w:b/>
                <w:bCs/>
                <w:color w:val="1C1B16"/>
                <w:sz w:val="21"/>
                <w:szCs w:val="21"/>
              </w:rPr>
              <w:t xml:space="preserve">   Key F (lift above a support floor, valued in margin)</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"Beyond what any customer takes up anyway" is the base rate, so the pair's lift above a support floor answers it, valued in margin. What changed from Pune: the products are a card, a loan and an account, and a wrong offer in lending can cost twenty times a missed good 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rank second products by lift above a floor, never by how many customers hold them, and price each offer with the cost of the wrong one.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Q39</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spare shipment costs Rs 650 over 120, about Rs 5.42, and a late one Rs 10 here, so the plan should cover 10 over 10 plus 5.42 of weeks, about 0.65, where Lucknow's Rs 25 gave about 0.82. The cost of an error changed, so the plan's share changed; the method did not: hold out the latest weeks, copy last year by distance from the festival, price each direction of miss and set the share from the two costs. On Kalpa's Retail tables the same question would turn on the cost of an empty shelf against stock left over.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share comes from both costs; with the late shipment at Rs 10 the costlier side weighs less, so the plan covers fewer weeks than Lucknow's.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0.35 puts the cheap cost on top; the share to cover is the late cost over the sum, about 0.65, and the plan still sits above the median.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share is right, and the calendar copy is the part that never carries over: Diwali moves, from 20 October 2025 to 8 November 2026, so Lucknow's plan copied last year's weeks by their distance from the festival, and that alignment to the event that drives the peak is what carries over.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What stays is the method; what I rewrite is the cost of each error, and the plan's share of weeks follows from the two costs.</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(11): Q1, Q4, Q8, Q12, Q13, Q14, Q15, Q17, Q18, Q25, Q32</w:t>
      </w:r>
    </w:p>
    <w:p>
      <w:pPr>
        <w:pStyle w:val="ListParagraph"/>
        <w:numPr>
          <w:ilvl w:val="0"/>
          <w:numId w:val="3"/>
        </w:numPr>
        <w:spacing w:after="40"/>
      </w:pPr>
      <w:r>
        <w:rPr>
          <w:rFonts w:ascii="Arial" w:cs="Arial" w:eastAsia="Arial" w:hAnsi="Arial"/>
          <w:color w:val="1C1B16"/>
          <w:sz w:val="21"/>
          <w:szCs w:val="21"/>
        </w:rPr>
        <w:t xml:space="preserve">[F] (17): Q2, Q3, Q5, Q6, Q7, Q9, Q10, Q11, Q16, Q20, Q21, Q22, Q23, Q27, Q29, Q30, Q31</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(11): Q19, Q24, Q26, Q28, Q33, Q34, Q35, Q36, Q37, Q38, Q39</w:t>
      </w:r>
    </w:p>
    <w:p>
      <w:pPr>
        <w:pStyle w:val="ListParagraph"/>
        <w:numPr>
          <w:ilvl w:val="0"/>
          <w:numId w:val="3"/>
        </w:numPr>
        <w:spacing w:after="40"/>
      </w:pPr>
      <w:r>
        <w:rPr>
          <w:rFonts w:ascii="Arial" w:cs="Arial" w:eastAsia="Arial" w:hAnsi="Arial"/>
          <w:color w:val="1C1B16"/>
          <w:sz w:val="21"/>
          <w:szCs w:val="21"/>
        </w:rPr>
        <w:t xml:space="preserve">Easy (8): Q1, Q3, Q11, Q29, Q35, Q36, Q37, Q38</w:t>
      </w:r>
    </w:p>
    <w:p>
      <w:pPr>
        <w:pStyle w:val="ListParagraph"/>
        <w:numPr>
          <w:ilvl w:val="0"/>
          <w:numId w:val="3"/>
        </w:numPr>
        <w:spacing w:after="40"/>
      </w:pPr>
      <w:r>
        <w:rPr>
          <w:rFonts w:ascii="Arial" w:cs="Arial" w:eastAsia="Arial" w:hAnsi="Arial"/>
          <w:color w:val="1C1B16"/>
          <w:sz w:val="21"/>
          <w:szCs w:val="21"/>
        </w:rPr>
        <w:t xml:space="preserve">Medium (8): Q2, Q5, Q17, Q18, Q19, Q22, Q23, Q34</w:t>
      </w:r>
    </w:p>
    <w:p>
      <w:pPr>
        <w:pStyle w:val="ListParagraph"/>
        <w:numPr>
          <w:ilvl w:val="0"/>
          <w:numId w:val="3"/>
        </w:numPr>
        <w:spacing w:after="40"/>
      </w:pPr>
      <w:r>
        <w:rPr>
          <w:rFonts w:ascii="Arial" w:cs="Arial" w:eastAsia="Arial" w:hAnsi="Arial"/>
          <w:color w:val="1C1B16"/>
          <w:sz w:val="21"/>
          <w:szCs w:val="21"/>
        </w:rPr>
        <w:t xml:space="preserve">Hard (23): Q4, Q6, Q7, Q8, Q9, Q10, Q12, Q13, Q14, Q15, Q16, Q20, Q21, Q24, Q25, Q26, Q27, Q28, Q30, Q31, Q32, Q33, Q39</w:t>
      </w:r>
    </w:p>
    <w:p>
      <w:pPr>
        <w:pStyle w:val="ListParagraph"/>
        <w:numPr>
          <w:ilvl w:val="0"/>
          <w:numId w:val="3"/>
        </w:numPr>
        <w:spacing w:after="40"/>
      </w:pPr>
      <w:r>
        <w:rPr>
          <w:rFonts w:ascii="Arial" w:cs="Arial" w:eastAsia="Arial" w:hAnsi="Arial"/>
          <w:color w:val="1C1B16"/>
          <w:sz w:val="21"/>
          <w:szCs w:val="21"/>
        </w:rPr>
        <w:t xml:space="preserve">Part 1, Which number should the plan chase, and which should a scheme pay for? (7): Q1, Q2, Q3, Q4, Q5, Q6, Q7</w:t>
      </w:r>
    </w:p>
    <w:p>
      <w:pPr>
        <w:pStyle w:val="ListParagraph"/>
        <w:numPr>
          <w:ilvl w:val="0"/>
          <w:numId w:val="3"/>
        </w:numPr>
        <w:spacing w:after="40"/>
      </w:pPr>
      <w:r>
        <w:rPr>
          <w:rFonts w:ascii="Arial" w:cs="Arial" w:eastAsia="Arial" w:hAnsi="Arial"/>
          <w:color w:val="1C1B16"/>
          <w:sz w:val="21"/>
          <w:szCs w:val="21"/>
        </w:rPr>
        <w:t xml:space="preserve">Part 2, Can the number survive the room, and can you size a city from nothing? (7): Q8, Q9, Q10, Q11, Q12, Q13, Q14</w:t>
      </w:r>
    </w:p>
    <w:p>
      <w:pPr>
        <w:pStyle w:val="ListParagraph"/>
        <w:numPr>
          <w:ilvl w:val="0"/>
          <w:numId w:val="3"/>
        </w:numPr>
        <w:spacing w:after="40"/>
      </w:pPr>
      <w:r>
        <w:rPr>
          <w:rFonts w:ascii="Arial" w:cs="Arial" w:eastAsia="Arial" w:hAnsi="Arial"/>
          <w:color w:val="1C1B16"/>
          <w:sz w:val="21"/>
          <w:szCs w:val="21"/>
        </w:rPr>
        <w:t xml:space="preserve">Part 3, Which pairs beat chance, and what is a slot worth? (7): Q15, Q16, Q17, Q18, Q19, Q20, Q21</w:t>
      </w:r>
    </w:p>
    <w:p>
      <w:pPr>
        <w:pStyle w:val="ListParagraph"/>
        <w:numPr>
          <w:ilvl w:val="0"/>
          <w:numId w:val="3"/>
        </w:numPr>
        <w:spacing w:after="40"/>
      </w:pPr>
      <w:r>
        <w:rPr>
          <w:rFonts w:ascii="Arial" w:cs="Arial" w:eastAsia="Arial" w:hAnsi="Arial"/>
          <w:color w:val="1C1B16"/>
          <w:sz w:val="21"/>
          <w:szCs w:val="21"/>
        </w:rPr>
        <w:t xml:space="preserve">Part 4, Where is the tier losing people? (7): Q22, Q23, Q24, Q25, Q26, Q27, Q28</w:t>
      </w:r>
    </w:p>
    <w:p>
      <w:pPr>
        <w:pStyle w:val="ListParagraph"/>
        <w:numPr>
          <w:ilvl w:val="0"/>
          <w:numId w:val="3"/>
        </w:numPr>
        <w:spacing w:after="40"/>
      </w:pPr>
      <w:r>
        <w:rPr>
          <w:rFonts w:ascii="Arial" w:cs="Arial" w:eastAsia="Arial" w:hAnsi="Arial"/>
          <w:color w:val="1C1B16"/>
          <w:sz w:val="21"/>
          <w:szCs w:val="21"/>
        </w:rPr>
        <w:t xml:space="preserve">Part 5, Which forecast earns the plan's trust? (5): Q29, Q30, Q31, Q32, Q33</w:t>
      </w:r>
    </w:p>
    <w:p>
      <w:pPr>
        <w:pStyle w:val="ListParagraph"/>
        <w:numPr>
          <w:ilvl w:val="0"/>
          <w:numId w:val="3"/>
        </w:numPr>
        <w:spacing w:after="40"/>
      </w:pPr>
      <w:r>
        <w:rPr>
          <w:rFonts w:ascii="Arial" w:cs="Arial" w:eastAsia="Arial" w:hAnsi="Arial"/>
          <w:color w:val="1C1B16"/>
          <w:sz w:val="21"/>
          <w:szCs w:val="21"/>
        </w:rPr>
        <w:t xml:space="preserve">Part 6, What changes when the method moves company? (6): Q34, Q35, Q36, Q37, Q38, Q39</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Q3 (True or false, Easy, [F]): The city team's dashboard puts rider requests per peak online hour, zone by zone, beside its north star, completed peak trips per enrolled driver online at peak each week. Statement: a leading indicator moves after the north-star metric has already moved. True or false, and why?</w:t>
      </w:r>
    </w:p>
    <w:p>
      <w:pPr>
        <w:pStyle w:val="ListParagraph"/>
        <w:numPr>
          <w:ilvl w:val="0"/>
          <w:numId w:val="3"/>
        </w:numPr>
        <w:spacing w:after="40"/>
      </w:pPr>
      <w:r>
        <w:rPr>
          <w:rFonts w:ascii="Arial" w:cs="Arial" w:eastAsia="Arial" w:hAnsi="Arial"/>
          <w:color w:val="1C1B16"/>
          <w:sz w:val="21"/>
          <w:szCs w:val="21"/>
        </w:rPr>
        <w:t xml:space="preserve">Q4 (One correct option, Hard, [S]): The city team's note to the city head reads: "Peak online hours up 24 percent: supply target met. We recommend extending the guarantee to two more cities." Using the six drivers in Exhibit 1B, what do the rows show, and what should the city head be told?</w:t>
      </w:r>
    </w:p>
    <w:p>
      <w:pPr>
        <w:pStyle w:val="ListParagraph"/>
        <w:numPr>
          <w:ilvl w:val="0"/>
          <w:numId w:val="3"/>
        </w:numPr>
        <w:spacing w:after="40"/>
      </w:pPr>
      <w:r>
        <w:rPr>
          <w:rFonts w:ascii="Arial" w:cs="Arial" w:eastAsia="Arial" w:hAnsi="Arial"/>
          <w:color w:val="1C1B16"/>
          <w:sz w:val="21"/>
          <w:szCs w:val="21"/>
        </w:rPr>
        <w:t xml:space="preserve">Q5 (True or false, Medium, [F]): Statement: any target changes the behaviour of the people who are paid to hit it. Judge it on Exhibit 1C. True or false, and why?</w:t>
      </w:r>
    </w:p>
    <w:p>
      <w:pPr>
        <w:pStyle w:val="ListParagraph"/>
        <w:numPr>
          <w:ilvl w:val="0"/>
          <w:numId w:val="3"/>
        </w:numPr>
        <w:spacing w:after="40"/>
      </w:pPr>
      <w:r>
        <w:rPr>
          <w:rFonts w:ascii="Arial" w:cs="Arial" w:eastAsia="Arial" w:hAnsi="Arial"/>
          <w:color w:val="1C1B16"/>
          <w:sz w:val="21"/>
          <w:szCs w:val="21"/>
        </w:rPr>
        <w:t xml:space="preserve">Q6 (One correct option, Hard, [F]): Exhibit 1C's last row is the 2013 change. What share of Wells Fargo's 2013 rise in the ratio came from the change of definition alone, and what record kept beside the definition would have shown it to investors?</w:t>
      </w:r>
    </w:p>
    <w:p>
      <w:pPr>
        <w:pStyle w:val="ListParagraph"/>
        <w:numPr>
          <w:ilvl w:val="0"/>
          <w:numId w:val="3"/>
        </w:numPr>
        <w:spacing w:after="40"/>
      </w:pPr>
      <w:r>
        <w:rPr>
          <w:rFonts w:ascii="Arial" w:cs="Arial" w:eastAsia="Arial" w:hAnsi="Arial"/>
          <w:color w:val="1C1B16"/>
          <w:sz w:val="21"/>
          <w:szCs w:val="21"/>
        </w:rPr>
        <w:t xml:space="preserve">Q7 (More than one correct, Hard, [F]): Meera Raghavan, Kalpa Retail's CEO, wants one number for the growth plan and the numbers that stop it being gamed. The head of Retail-Plus proposed reorders per member, and the lab found Exhibit 1D. Which lines of the plan's definition sheet are right? Mark every correct option.</w:t>
      </w:r>
    </w:p>
    <w:p>
      <w:pPr>
        <w:pStyle w:val="ListParagraph"/>
        <w:numPr>
          <w:ilvl w:val="0"/>
          <w:numId w:val="3"/>
        </w:numPr>
        <w:spacing w:after="40"/>
      </w:pPr>
      <w:r>
        <w:rPr>
          <w:rFonts w:ascii="Arial" w:cs="Arial" w:eastAsia="Arial" w:hAnsi="Arial"/>
          <w:color w:val="1C1B16"/>
          <w:sz w:val="21"/>
          <w:szCs w:val="21"/>
        </w:rPr>
        <w:t xml:space="preserve">Q8 (Order the steps, Hard, [S]): Four of these seven lines make the city head's slide, and three would spoil it. Leave those three out and write the other four in the order Tuesday's one-slide template puts them, from the top.</w:t>
      </w:r>
    </w:p>
    <w:p>
      <w:pPr>
        <w:pStyle w:val="ListParagraph"/>
        <w:numPr>
          <w:ilvl w:val="0"/>
          <w:numId w:val="3"/>
        </w:numPr>
        <w:spacing w:after="40"/>
      </w:pPr>
      <w:r>
        <w:rPr>
          <w:rFonts w:ascii="Arial" w:cs="Arial" w:eastAsia="Arial" w:hAnsi="Arial"/>
          <w:color w:val="1C1B16"/>
          <w:sz w:val="21"/>
          <w:szCs w:val="21"/>
        </w:rPr>
        <w:t xml:space="preserve">Q9 (More than one correct, Hard, [F]): A second draft argues that riders got little for the Rs 1.9 crore of top-up. Which two elements carry that claim? Mark both; every other element moves to an appendix page headed by the question a named role will ask.</w:t>
      </w:r>
    </w:p>
    <w:p>
      <w:pPr>
        <w:pStyle w:val="ListParagraph"/>
        <w:numPr>
          <w:ilvl w:val="0"/>
          <w:numId w:val="3"/>
        </w:numPr>
        <w:spacing w:after="40"/>
      </w:pPr>
      <w:r>
        <w:rPr>
          <w:rFonts w:ascii="Arial" w:cs="Arial" w:eastAsia="Arial" w:hAnsi="Arial"/>
          <w:color w:val="1C1B16"/>
          <w:sz w:val="21"/>
          <w:szCs w:val="21"/>
        </w:rPr>
        <w:t xml:space="preserve">Q10 (True or false, Hard, [F]): At the review the finance partner says: "The fall in bookings per hour is the monsoon's end, not your scheme." In the last three of the six weeks after the launch, weekly peak rider requests ran from 41,161 to 42,602, against 41,155 to 42,719 in the six weeks before, and trips per peak online hour ran at 1.56. Statement: the strongest reply concedes nothing, since any concession hands the objector the meeting. True or false, and why?</w:t>
      </w:r>
    </w:p>
    <w:p>
      <w:pPr>
        <w:pStyle w:val="ListParagraph"/>
        <w:numPr>
          <w:ilvl w:val="0"/>
          <w:numId w:val="3"/>
        </w:numPr>
        <w:spacing w:after="40"/>
      </w:pPr>
      <w:r>
        <w:rPr>
          <w:rFonts w:ascii="Arial" w:cs="Arial" w:eastAsia="Arial" w:hAnsi="Arial"/>
          <w:color w:val="1C1B16"/>
          <w:sz w:val="21"/>
          <w:szCs w:val="21"/>
        </w:rPr>
        <w:t xml:space="preserve">Q11 (True or false, Easy, [F]): A colleague cites Amazon's 2017 letter to shareholders, which says Amazon's meetings start with a six-page memo read in silence, use no slides, and that a great memo probably takes a week or more to write. Statement: the city head's Thursday review should get a memo in place of the one slide. True or false, and why?</w:t>
      </w:r>
    </w:p>
    <w:p>
      <w:pPr>
        <w:pStyle w:val="ListParagraph"/>
        <w:numPr>
          <w:ilvl w:val="0"/>
          <w:numId w:val="3"/>
        </w:numPr>
        <w:spacing w:after="40"/>
      </w:pPr>
      <w:r>
        <w:rPr>
          <w:rFonts w:ascii="Arial" w:cs="Arial" w:eastAsia="Arial" w:hAnsi="Arial"/>
          <w:color w:val="1C1B16"/>
          <w:sz w:val="21"/>
          <w:szCs w:val="21"/>
        </w:rPr>
        <w:t xml:space="preserve">Q12 (Order the steps, Hard, [S]): The city head's afternoon ask is roughly how many drivers must be online at the weekday evening peak to keep the median rider wait under five minutes. Four of these five steps make the estimate, and one would spoil it. Leave that one out and write the other four in the order they run.</w:t>
      </w:r>
    </w:p>
    <w:p>
      <w:pPr>
        <w:pStyle w:val="ListParagraph"/>
        <w:numPr>
          <w:ilvl w:val="0"/>
          <w:numId w:val="3"/>
        </w:numPr>
        <w:spacing w:after="40"/>
      </w:pPr>
      <w:r>
        <w:rPr>
          <w:rFonts w:ascii="Arial" w:cs="Arial" w:eastAsia="Arial" w:hAnsi="Arial"/>
          <w:color w:val="1C1B16"/>
          <w:sz w:val="21"/>
          <w:szCs w:val="21"/>
        </w:rPr>
        <w:t xml:space="preserve">Q13 (More than one correct, Hard, [S]): Before the review, a colleague lines up five checks on four numbers: NPCI's UPI count as Outlook Money reported it, Flipkart Stories' post of 9 October 2026, Avenue Supermarts' FY26 release for DMart, and a city invented for a drill. Which checks are sound? Mark every correct option.</w:t>
      </w:r>
    </w:p>
    <w:p>
      <w:pPr>
        <w:pStyle w:val="ListParagraph"/>
        <w:numPr>
          <w:ilvl w:val="0"/>
          <w:numId w:val="3"/>
        </w:numPr>
        <w:spacing w:after="40"/>
      </w:pPr>
      <w:r>
        <w:rPr>
          <w:rFonts w:ascii="Arial" w:cs="Arial" w:eastAsia="Arial" w:hAnsi="Arial"/>
          <w:color w:val="1C1B16"/>
          <w:sz w:val="21"/>
          <w:szCs w:val="21"/>
        </w:rPr>
        <w:t xml:space="preserve">Q14 (One correct option, Hard, [S]): A pair's chain puts Delhi Metro at about 60 lakh rider trips on a weekday, each trip counted once from the gate where the rider enters to the gate where they leave (invented). They set it against Exhibit 2B, call their estimate 6 to 27 percent low, and raise it. Which reading of the check is right?</w:t>
      </w:r>
    </w:p>
    <w:p>
      <w:pPr>
        <w:pStyle w:val="ListParagraph"/>
        <w:numPr>
          <w:ilvl w:val="0"/>
          <w:numId w:val="3"/>
        </w:numPr>
        <w:spacing w:after="40"/>
      </w:pPr>
      <w:r>
        <w:rPr>
          <w:rFonts w:ascii="Arial" w:cs="Arial" w:eastAsia="Arial" w:hAnsi="Arial"/>
          <w:color w:val="1C1B16"/>
          <w:sz w:val="21"/>
          <w:szCs w:val="21"/>
        </w:rPr>
        <w:t xml:space="preserve">Q15 (One correct option, Hard, [S]): The growth lead's draft for the category manager reads: "Shoppers clicked the strip less after the monsoon, so the strip needs a redesign." Using Exhibit 3B, which reading holds?</w:t>
      </w:r>
    </w:p>
    <w:p>
      <w:pPr>
        <w:pStyle w:val="ListParagraph"/>
        <w:numPr>
          <w:ilvl w:val="0"/>
          <w:numId w:val="3"/>
        </w:numPr>
        <w:spacing w:after="40"/>
      </w:pPr>
      <w:r>
        <w:rPr>
          <w:rFonts w:ascii="Arial" w:cs="Arial" w:eastAsia="Arial" w:hAnsi="Arial"/>
          <w:color w:val="1C1B16"/>
          <w:sz w:val="21"/>
          <w:szCs w:val="21"/>
        </w:rPr>
        <w:t xml:space="preserve">Q16 (One correct option, Hard, [F]): The strip gives a slot only to a pair with a lift of at least 1.5, above a support floor of 1 percent of carts. Exhibit 3C holds two pairs' counts and their lifts recomputed for cart size and for heavy buyers. Which pairs keep a slot?</w:t>
      </w:r>
    </w:p>
    <w:p>
      <w:pPr>
        <w:pStyle w:val="ListParagraph"/>
        <w:numPr>
          <w:ilvl w:val="0"/>
          <w:numId w:val="3"/>
        </w:numPr>
        <w:spacing w:after="40"/>
      </w:pPr>
      <w:r>
        <w:rPr>
          <w:rFonts w:ascii="Arial" w:cs="Arial" w:eastAsia="Arial" w:hAnsi="Arial"/>
          <w:color w:val="1C1B16"/>
          <w:sz w:val="21"/>
          <w:szCs w:val="21"/>
        </w:rPr>
        <w:t xml:space="preserve">Q20 (True or false, Hard, [F]): Statement: a pair with a lift of about 4 and a support of about 0.25 percent belongs on a watch list, to be counted again or tested, before it belongs in a campaign. Judge it on both pairs in Exhibit 3E. True or false, and why?</w:t>
      </w:r>
    </w:p>
    <w:p>
      <w:pPr>
        <w:pStyle w:val="ListParagraph"/>
        <w:numPr>
          <w:ilvl w:val="0"/>
          <w:numId w:val="3"/>
        </w:numPr>
        <w:spacing w:after="40"/>
      </w:pPr>
      <w:r>
        <w:rPr>
          <w:rFonts w:ascii="Arial" w:cs="Arial" w:eastAsia="Arial" w:hAnsi="Arial"/>
          <w:color w:val="1C1B16"/>
          <w:sz w:val="21"/>
          <w:szCs w:val="21"/>
        </w:rPr>
        <w:t xml:space="preserve">Q21 (One correct option, Hard, [F]): Swiggy's shareholder letter for April to June 2025 describes Maxxsaver, a discount unlocked once a cart passes a set size, as handing part of the larger basket's margin back to the user. A growth lead proposes a bundle slot on the same logic, with these invented numbers: 30,000 cart-page views a day; 5 percent of views click the slot; half the clicks add the item; the item sells for Rs 30 and earns Rs 10 of margin before a Rs 3 bundle discount; and half of the adds would have happened anyway, through search or habit. What is the slot worth a day?</w:t>
      </w:r>
    </w:p>
    <w:p>
      <w:pPr>
        <w:pStyle w:val="ListParagraph"/>
        <w:numPr>
          <w:ilvl w:val="0"/>
          <w:numId w:val="3"/>
        </w:numPr>
        <w:spacing w:after="40"/>
      </w:pPr>
      <w:r>
        <w:rPr>
          <w:rFonts w:ascii="Arial" w:cs="Arial" w:eastAsia="Arial" w:hAnsi="Arial"/>
          <w:color w:val="1C1B16"/>
          <w:sz w:val="21"/>
          <w:szCs w:val="21"/>
        </w:rPr>
        <w:t xml:space="preserve">Q25 (One correct option, Hard, [S]): The membership lead's chart for September reads "search to menu view: 118 percent" and "menu view to add-to-cart: 34 percent, the biggest loss". Exhibit 4C counts the same flow two ways, for September alone. Which reading holds?</w:t>
      </w:r>
    </w:p>
    <w:p>
      <w:pPr>
        <w:pStyle w:val="ListParagraph"/>
        <w:numPr>
          <w:ilvl w:val="0"/>
          <w:numId w:val="3"/>
        </w:numPr>
        <w:spacing w:after="40"/>
      </w:pPr>
      <w:r>
        <w:rPr>
          <w:rFonts w:ascii="Arial" w:cs="Arial" w:eastAsia="Arial" w:hAnsi="Arial"/>
          <w:color w:val="1C1B16"/>
          <w:sz w:val="21"/>
          <w:szCs w:val="21"/>
        </w:rPr>
        <w:t xml:space="preserve">Q26 (One correct option, Hard, [D]): The app team says the new Android checkout cannot be at fault, since non-members use the same checkout and held at 51 percent. Android members reached add-to-cart in 22,841 sessions from 14 to 30 September, 17 days. What is fixed first, and what does the loss cost a week, at Rs 300 to Rs 500 of order value an order?</w:t>
      </w:r>
    </w:p>
    <w:p>
      <w:pPr>
        <w:pStyle w:val="ListParagraph"/>
        <w:numPr>
          <w:ilvl w:val="0"/>
          <w:numId w:val="3"/>
        </w:numPr>
        <w:spacing w:after="40"/>
      </w:pPr>
      <w:r>
        <w:rPr>
          <w:rFonts w:ascii="Arial" w:cs="Arial" w:eastAsia="Arial" w:hAnsi="Arial"/>
          <w:color w:val="1C1B16"/>
          <w:sz w:val="21"/>
          <w:szCs w:val="21"/>
        </w:rPr>
        <w:t xml:space="preserve">Q27 (One correct option, Hard, [F]): Swiggy's shareholder letter for July to September 2025 says it "weaned away certain users from the platform with low potential Lifetime values", and its table of Instamart cohort spend states no denominator. Exhibit 4E is invented. A deck shows this cohort's third quarter after the weakest five are weaned away and calls it strong retention. What does the third quarter read on each base, and what do you ask before trusting a published cohort chart?</w:t>
      </w:r>
    </w:p>
    <w:p>
      <w:pPr>
        <w:pStyle w:val="ListParagraph"/>
        <w:numPr>
          <w:ilvl w:val="0"/>
          <w:numId w:val="3"/>
        </w:numPr>
        <w:spacing w:after="40"/>
      </w:pPr>
      <w:r>
        <w:rPr>
          <w:rFonts w:ascii="Arial" w:cs="Arial" w:eastAsia="Arial" w:hAnsi="Arial"/>
          <w:color w:val="1C1B16"/>
          <w:sz w:val="21"/>
          <w:szCs w:val="21"/>
        </w:rPr>
        <w:t xml:space="preserve">Q28 (One correct option, Hard, [D]): The app team says the auto-reorder feature has been fixed and asks the head of Retail-Plus to close the ticket, since blended retention has not moved. Which reply holds on Exhibit 4F?</w:t>
      </w:r>
    </w:p>
    <w:p>
      <w:pPr>
        <w:pStyle w:val="ListParagraph"/>
        <w:numPr>
          <w:ilvl w:val="0"/>
          <w:numId w:val="3"/>
        </w:numPr>
        <w:spacing w:after="40"/>
      </w:pPr>
      <w:r>
        <w:rPr>
          <w:rFonts w:ascii="Arial" w:cs="Arial" w:eastAsia="Arial" w:hAnsi="Arial"/>
          <w:color w:val="1C1B16"/>
          <w:sz w:val="21"/>
          <w:szCs w:val="21"/>
        </w:rPr>
        <w:t xml:space="preserve">Q30 (Applied maths, Hard, [F]): Anand's board line needs October and November 2026. Using Exhibits 5A and 5B, give the seasonal naive for both months, then a seasonal baseline with Friday's 4 percent growth that puts the festival in its own month, and say which month should carry the festival's spike.</w:t>
      </w:r>
    </w:p>
    <w:p>
      <w:pPr>
        <w:pStyle w:val="ListParagraph"/>
        <w:numPr>
          <w:ilvl w:val="0"/>
          <w:numId w:val="3"/>
        </w:numPr>
        <w:spacing w:after="40"/>
      </w:pPr>
      <w:r>
        <w:rPr>
          <w:rFonts w:ascii="Arial" w:cs="Arial" w:eastAsia="Arial" w:hAnsi="Arial"/>
          <w:color w:val="1C1B16"/>
          <w:sz w:val="21"/>
          <w:szCs w:val="21"/>
        </w:rPr>
        <w:t xml:space="preserve">Q31 (One correct option, Hard, [F]): The vendor's sponsor says: "Our curve fits two years of Lucknow's weeks within 2 percent, and machine learning won M5, so the curve should go to the plan." Using Exhibit 5C, which reply holds?</w:t>
      </w:r>
    </w:p>
    <w:p>
      <w:pPr>
        <w:pStyle w:val="ListParagraph"/>
        <w:numPr>
          <w:ilvl w:val="0"/>
          <w:numId w:val="3"/>
        </w:numPr>
        <w:spacing w:after="40"/>
      </w:pPr>
      <w:r>
        <w:rPr>
          <w:rFonts w:ascii="Arial" w:cs="Arial" w:eastAsia="Arial" w:hAnsi="Arial"/>
          <w:color w:val="1C1B16"/>
          <w:sz w:val="21"/>
          <w:szCs w:val="21"/>
        </w:rPr>
        <w:t xml:space="preserve">Q32 (One correct option, Hard, [S]): What is each forecast's mean absolute error a week, which costs least on these weeks with its misses priced, and what follows for the plan?</w:t>
      </w:r>
    </w:p>
    <w:p>
      <w:pPr>
        <w:pStyle w:val="ListParagraph"/>
        <w:numPr>
          <w:ilvl w:val="0"/>
          <w:numId w:val="3"/>
        </w:numPr>
        <w:spacing w:after="40"/>
      </w:pPr>
      <w:r>
        <w:rPr>
          <w:rFonts w:ascii="Arial" w:cs="Arial" w:eastAsia="Arial" w:hAnsi="Arial"/>
          <w:color w:val="1C1B16"/>
          <w:sz w:val="21"/>
          <w:szCs w:val="21"/>
        </w:rPr>
        <w:t xml:space="preserve">Q33 (One correct option, Hard, [D]): Anand asks which number goes in front of the board for October 2026 to March 2027, and how wrong it could be. Using Exhibits 5A and 5E, which sentence answers him?</w:t>
      </w:r>
    </w:p>
    <w:p>
      <w:pPr>
        <w:pStyle w:val="ListParagraph"/>
        <w:numPr>
          <w:ilvl w:val="0"/>
          <w:numId w:val="3"/>
        </w:numPr>
        <w:spacing w:after="40"/>
      </w:pPr>
      <w:r>
        <w:rPr>
          <w:rFonts w:ascii="Arial" w:cs="Arial" w:eastAsia="Arial" w:hAnsi="Arial"/>
          <w:color w:val="1C1B16"/>
          <w:sz w:val="21"/>
          <w:szCs w:val="21"/>
        </w:rPr>
        <w:t xml:space="preserve">Q35 (Match the following, Easy, [D]): Kalpa Logistics' head of operations: the on-time delivery rate has risen since dispatchers were allowed to move a parcel's promised date once a delay was known.</w:t>
      </w:r>
    </w:p>
    <w:p>
      <w:pPr>
        <w:pStyle w:val="ListParagraph"/>
        <w:numPr>
          <w:ilvl w:val="0"/>
          <w:numId w:val="3"/>
        </w:numPr>
        <w:spacing w:after="40"/>
      </w:pPr>
      <w:r>
        <w:rPr>
          <w:rFonts w:ascii="Arial" w:cs="Arial" w:eastAsia="Arial" w:hAnsi="Arial"/>
          <w:color w:val="1C1B16"/>
          <w:sz w:val="21"/>
          <w:szCs w:val="21"/>
        </w:rPr>
        <w:t xml:space="preserve">Q36 (Match the following, Easy, [D]): Dr Priya Menon: which step between a test booked and a visit completed loses the most dollars, metro area by metro area?</w:t>
      </w:r>
    </w:p>
    <w:p>
      <w:pPr>
        <w:pStyle w:val="ListParagraph"/>
        <w:numPr>
          <w:ilvl w:val="0"/>
          <w:numId w:val="3"/>
        </w:numPr>
        <w:spacing w:after="40"/>
      </w:pPr>
      <w:r>
        <w:rPr>
          <w:rFonts w:ascii="Arial" w:cs="Arial" w:eastAsia="Arial" w:hAnsi="Arial"/>
          <w:color w:val="1C1B16"/>
          <w:sz w:val="21"/>
          <w:szCs w:val="21"/>
        </w:rPr>
        <w:t xml:space="preserve">Q37 (Match the following, Easy, [D]): Ananya Bose: blended monthly churn has held steady for four months while subscribers who joined since the spring seem to cancel sooner.</w:t>
      </w:r>
    </w:p>
    <w:p>
      <w:pPr>
        <w:pStyle w:val="ListParagraph"/>
        <w:numPr>
          <w:ilvl w:val="0"/>
          <w:numId w:val="3"/>
        </w:numPr>
        <w:spacing w:after="40"/>
      </w:pPr>
      <w:r>
        <w:rPr>
          <w:rFonts w:ascii="Arial" w:cs="Arial" w:eastAsia="Arial" w:hAnsi="Arial"/>
          <w:color w:val="1C1B16"/>
          <w:sz w:val="21"/>
          <w:szCs w:val="21"/>
        </w:rPr>
        <w:t xml:space="preserve">Q38 (Match the following, Easy, [D]): Rohan Desai: which second product should a customer be offered first, beyond what any customer takes up anyway?</w:t>
      </w:r>
    </w:p>
    <w:p>
      <w:pPr>
        <w:pStyle w:val="ListParagraph"/>
        <w:numPr>
          <w:ilvl w:val="0"/>
          <w:numId w:val="3"/>
        </w:numPr>
        <w:spacing w:after="40"/>
      </w:pPr>
      <w:r>
        <w:rPr>
          <w:rFonts w:ascii="Arial" w:cs="Arial" w:eastAsia="Arial" w:hAnsi="Arial"/>
          <w:color w:val="1C1B16"/>
          <w:sz w:val="21"/>
          <w:szCs w:val="21"/>
        </w:rPr>
        <w:t xml:space="preserve">Q39 (One correct option, Hard, [D]): Amazon India, a fulfilment centre's festive packer plan (illustrative case: the company is real, and every number below except Amazon's own figure is hypothetical). Amazon says its Great Indian Festival 2025 drew over 276 crore customer visits, 70 percent of them from tier 2 and 3 cities. Suppose its centre in a tier 2 city pays Rs 650 for an idle packer-shift of 120 shipments, as Lucknow does, while a late shipment costs it Rs 10, against Lucknow's Rs 25. What share of weeks should its plan cover, and what carries over from Lucknow unchanged?</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3 (Fill in the blank, Easy, Wed), folded into Q19: The call on the case and the charger turns on a lift of 0.97 against a confidence of 0.825, and the reason for option a, the most tempting wrong answer, is that confidence is the measure a popular item fools, so lift is the one that is not fooled.</w:t>
      </w:r>
    </w:p>
    <w:p>
      <w:pPr>
        <w:pStyle w:val="ListParagraph"/>
        <w:numPr>
          <w:ilvl w:val="0"/>
          <w:numId w:val="3"/>
        </w:numPr>
        <w:spacing w:after="40"/>
      </w:pPr>
      <w:r>
        <w:rPr>
          <w:rFonts w:ascii="Arial" w:cs="Arial" w:eastAsia="Arial" w:hAnsi="Arial"/>
          <w:color w:val="1C1B16"/>
          <w:sz w:val="21"/>
          <w:szCs w:val="21"/>
        </w:rPr>
        <w:t xml:space="preserve">Bank 4 (Fill in the blank, Medium, Wed), folded into Q19: The key reads the lift of 0.97 as case buyers taking a charger about as often as chance alone gives, slightly less, which is what a lift of about 1 means.</w:t>
      </w:r>
    </w:p>
    <w:p>
      <w:pPr>
        <w:pStyle w:val="ListParagraph"/>
        <w:numPr>
          <w:ilvl w:val="0"/>
          <w:numId w:val="3"/>
        </w:numPr>
        <w:spacing w:after="40"/>
      </w:pPr>
      <w:r>
        <w:rPr>
          <w:rFonts w:ascii="Arial" w:cs="Arial" w:eastAsia="Arial" w:hAnsi="Arial"/>
          <w:color w:val="1C1B16"/>
          <w:sz w:val="21"/>
          <w:szCs w:val="21"/>
        </w:rPr>
        <w:t xml:space="preserve">Bank 5 (Fill in the blank, Easy, Thu), folded into Q24: The honest headline needs each cohort read from the month its members joined, and its reason names the entry moment as what fixes a cohort.</w:t>
      </w:r>
    </w:p>
    <w:p>
      <w:pPr>
        <w:pStyle w:val="ListParagraph"/>
        <w:numPr>
          <w:ilvl w:val="0"/>
          <w:numId w:val="3"/>
        </w:numPr>
        <w:spacing w:after="40"/>
      </w:pPr>
      <w:r>
        <w:rPr>
          <w:rFonts w:ascii="Arial" w:cs="Arial" w:eastAsia="Arial" w:hAnsi="Arial"/>
          <w:color w:val="1C1B16"/>
          <w:sz w:val="21"/>
          <w:szCs w:val="21"/>
        </w:rPr>
        <w:t xml:space="preserve">Bank 6 (Fill in the blank, Medium, Fri), folded into Q29: The item asks for the seasonal naive by name and keys it as the same month a year earlier, which is the blank bank 6 fills.</w:t>
      </w:r>
    </w:p>
    <w:p>
      <w:pPr>
        <w:pStyle w:val="ListParagraph"/>
        <w:numPr>
          <w:ilvl w:val="0"/>
          <w:numId w:val="3"/>
        </w:numPr>
        <w:spacing w:after="40"/>
      </w:pPr>
      <w:r>
        <w:rPr>
          <w:rFonts w:ascii="Arial" w:cs="Arial" w:eastAsia="Arial" w:hAnsi="Arial"/>
          <w:color w:val="1C1B16"/>
          <w:sz w:val="21"/>
          <w:szCs w:val="21"/>
        </w:rPr>
        <w:t xml:space="preserve">Bank 7 (Fill in the blank, Easy, Fri), folded into Q33: The board sentence the item keys gives the error on months the forecast never saw, and its wrong option a is a fit to months it did see.</w:t>
      </w:r>
    </w:p>
    <w:p>
      <w:pPr>
        <w:pStyle w:val="ListParagraph"/>
        <w:numPr>
          <w:ilvl w:val="0"/>
          <w:numId w:val="3"/>
        </w:numPr>
        <w:spacing w:after="40"/>
      </w:pPr>
      <w:r>
        <w:rPr>
          <w:rFonts w:ascii="Arial" w:cs="Arial" w:eastAsia="Arial" w:hAnsi="Arial"/>
          <w:color w:val="1C1B16"/>
          <w:sz w:val="21"/>
          <w:szCs w:val="21"/>
        </w:rPr>
        <w:t xml:space="preserve">Bank 8 (True or false, Easy, Mon), folded into Q5: The printed item is bank 8's statement, judged with its reason on Wells Fargo's cross-sell count, so the room has to say what the staff did and not only mark it true.</w:t>
      </w:r>
    </w:p>
    <w:p>
      <w:pPr>
        <w:pStyle w:val="ListParagraph"/>
        <w:numPr>
          <w:ilvl w:val="0"/>
          <w:numId w:val="3"/>
        </w:numPr>
        <w:spacing w:after="40"/>
      </w:pPr>
      <w:r>
        <w:rPr>
          <w:rFonts w:ascii="Arial" w:cs="Arial" w:eastAsia="Arial" w:hAnsi="Arial"/>
          <w:color w:val="1C1B16"/>
          <w:sz w:val="21"/>
          <w:szCs w:val="21"/>
        </w:rPr>
        <w:t xml:space="preserve">Bank 9 (True or false, Easy, Mon), folded into Q3: The printed item is bank 9's statement, judged with its reason on the Hyderabad dashboard, where the leading number has to be told apart from the north star it feeds.</w:t>
      </w:r>
    </w:p>
    <w:p>
      <w:pPr>
        <w:pStyle w:val="ListParagraph"/>
        <w:numPr>
          <w:ilvl w:val="0"/>
          <w:numId w:val="3"/>
        </w:numPr>
        <w:spacing w:after="40"/>
      </w:pPr>
      <w:r>
        <w:rPr>
          <w:rFonts w:ascii="Arial" w:cs="Arial" w:eastAsia="Arial" w:hAnsi="Arial"/>
          <w:color w:val="1C1B16"/>
          <w:sz w:val="21"/>
          <w:szCs w:val="21"/>
        </w:rPr>
        <w:t xml:space="preserve">Bank 10 (True or false, Easy, Wed), folded into Q19: Option a is the reading that a confidence above 0.8 is worth promoting, and the key refuses the bundle at a confidence of 0.825, which is bank 10's false statement shown false.</w:t>
      </w:r>
    </w:p>
    <w:p>
      <w:pPr>
        <w:pStyle w:val="ListParagraph"/>
        <w:numPr>
          <w:ilvl w:val="0"/>
          <w:numId w:val="3"/>
        </w:numPr>
        <w:spacing w:after="40"/>
      </w:pPr>
      <w:r>
        <w:rPr>
          <w:rFonts w:ascii="Arial" w:cs="Arial" w:eastAsia="Arial" w:hAnsi="Arial"/>
          <w:color w:val="1C1B16"/>
          <w:sz w:val="21"/>
          <w:szCs w:val="21"/>
        </w:rPr>
        <w:t xml:space="preserve">Bank 11 (True or false, Medium, Wed), folded into Q20: The printed item judges bank 11's statement with its reason on the two thin pairs the week found, Kalpa's car phone mount and car charger and Instamart's ice cream and chocolate sauce, each at a support of 0.25 percent.</w:t>
      </w:r>
    </w:p>
    <w:p>
      <w:pPr>
        <w:pStyle w:val="ListParagraph"/>
        <w:numPr>
          <w:ilvl w:val="0"/>
          <w:numId w:val="3"/>
        </w:numPr>
        <w:spacing w:after="40"/>
      </w:pPr>
      <w:r>
        <w:rPr>
          <w:rFonts w:ascii="Arial" w:cs="Arial" w:eastAsia="Arial" w:hAnsi="Arial"/>
          <w:color w:val="1C1B16"/>
          <w:sz w:val="21"/>
          <w:szCs w:val="21"/>
        </w:rPr>
        <w:t xml:space="preserve">Bank 12 (True or false, Hard, Thu), folded into Q24: The set's two blends both read 41 percent while cohorts A and B both fall, which is bank 12's statement worked on numbers.</w:t>
      </w:r>
    </w:p>
    <w:p>
      <w:pPr>
        <w:pStyle w:val="ListParagraph"/>
        <w:numPr>
          <w:ilvl w:val="0"/>
          <w:numId w:val="3"/>
        </w:numPr>
        <w:spacing w:after="40"/>
      </w:pPr>
      <w:r>
        <w:rPr>
          <w:rFonts w:ascii="Arial" w:cs="Arial" w:eastAsia="Arial" w:hAnsi="Arial"/>
          <w:color w:val="1C1B16"/>
          <w:sz w:val="21"/>
          <w:szCs w:val="21"/>
        </w:rPr>
        <w:t xml:space="preserve">Bank 13 (True or false, Medium, Thu), folded into Q25: Option c divides every step by the sessions that opened the app, the single denominator bank 13 calls false, and its reason says why each step takes the step before as its base.</w:t>
      </w:r>
    </w:p>
    <w:p>
      <w:pPr>
        <w:pStyle w:val="ListParagraph"/>
        <w:numPr>
          <w:ilvl w:val="0"/>
          <w:numId w:val="3"/>
        </w:numPr>
        <w:spacing w:after="40"/>
      </w:pPr>
      <w:r>
        <w:rPr>
          <w:rFonts w:ascii="Arial" w:cs="Arial" w:eastAsia="Arial" w:hAnsi="Arial"/>
          <w:color w:val="1C1B16"/>
          <w:sz w:val="21"/>
          <w:szCs w:val="21"/>
        </w:rPr>
        <w:t xml:space="preserve">Bank 14 (True or false, Easy, Fri), folded into Q31: The sponsor's case is a curve that fits two years within 2 percent, and the key says a fit is no forecast, which is bank 14's false statement refused on the M5 scoreboard.</w:t>
      </w:r>
    </w:p>
    <w:p>
      <w:pPr>
        <w:pStyle w:val="ListParagraph"/>
        <w:numPr>
          <w:ilvl w:val="0"/>
          <w:numId w:val="3"/>
        </w:numPr>
        <w:spacing w:after="40"/>
      </w:pPr>
      <w:r>
        <w:rPr>
          <w:rFonts w:ascii="Arial" w:cs="Arial" w:eastAsia="Arial" w:hAnsi="Arial"/>
          <w:color w:val="1C1B16"/>
          <w:sz w:val="21"/>
          <w:szCs w:val="21"/>
        </w:rPr>
        <w:t xml:space="preserve">Bank 15 (One correct option, Medium, Mon), folded into Q7: The exhibit is the lab's finding behind bank 15's reading, reorders per member up 1.22 times while their booked value per member fell to 0.96, and option a, the reorders north star, is wrong for the reason bank 15 keys.</w:t>
      </w:r>
    </w:p>
    <w:p>
      <w:pPr>
        <w:pStyle w:val="ListParagraph"/>
        <w:numPr>
          <w:ilvl w:val="0"/>
          <w:numId w:val="3"/>
        </w:numPr>
        <w:spacing w:after="40"/>
      </w:pPr>
      <w:r>
        <w:rPr>
          <w:rFonts w:ascii="Arial" w:cs="Arial" w:eastAsia="Arial" w:hAnsi="Arial"/>
          <w:color w:val="1C1B16"/>
          <w:sz w:val="21"/>
          <w:szCs w:val="21"/>
        </w:rPr>
        <w:t xml:space="preserve">Bank 16 (One correct option, Medium, Mon), folded into Q4: The city team's note is a number hit while the outcome got worse, hours up and trips per hour down, so applying the proxy test is the item's whole judgement.</w:t>
      </w:r>
    </w:p>
    <w:p>
      <w:pPr>
        <w:pStyle w:val="ListParagraph"/>
        <w:numPr>
          <w:ilvl w:val="0"/>
          <w:numId w:val="3"/>
        </w:numPr>
        <w:spacing w:after="40"/>
      </w:pPr>
      <w:r>
        <w:rPr>
          <w:rFonts w:ascii="Arial" w:cs="Arial" w:eastAsia="Arial" w:hAnsi="Arial"/>
          <w:color w:val="1C1B16"/>
          <w:sz w:val="21"/>
          <w:szCs w:val="21"/>
        </w:rPr>
        <w:t xml:space="preserve">Bank 17 (One correct option, Medium, Mon), folded into Q7: Option d is bank 17's guardrail, revenue per active customer, which catches frequency bought with low-value orders.</w:t>
      </w:r>
    </w:p>
    <w:p>
      <w:pPr>
        <w:pStyle w:val="ListParagraph"/>
        <w:numPr>
          <w:ilvl w:val="0"/>
          <w:numId w:val="3"/>
        </w:numPr>
        <w:spacing w:after="40"/>
      </w:pPr>
      <w:r>
        <w:rPr>
          <w:rFonts w:ascii="Arial" w:cs="Arial" w:eastAsia="Arial" w:hAnsi="Arial"/>
          <w:color w:val="1C1B16"/>
          <w:sz w:val="21"/>
          <w:szCs w:val="21"/>
        </w:rPr>
        <w:t xml:space="preserve">Bank 18 (One correct option, Easy, Wed), folded into Q19: The set's situation is bank 18's on round counts, a charger in 85 percent of baskets and a case at a confidence of 0.825 toward it, and the call is the reading bank 18 keys.</w:t>
      </w:r>
    </w:p>
    <w:p>
      <w:pPr>
        <w:pStyle w:val="ListParagraph"/>
        <w:numPr>
          <w:ilvl w:val="0"/>
          <w:numId w:val="3"/>
        </w:numPr>
        <w:spacing w:after="40"/>
      </w:pPr>
      <w:r>
        <w:rPr>
          <w:rFonts w:ascii="Arial" w:cs="Arial" w:eastAsia="Arial" w:hAnsi="Arial"/>
          <w:color w:val="1C1B16"/>
          <w:sz w:val="21"/>
          <w:szCs w:val="21"/>
        </w:rPr>
        <w:t xml:space="preserve">Bank 19 (One correct option, Medium, Wed), folded into Q21: Turning a pair into a recommendation needs an expected value in rupees, and the item computes it, incremental margin less the discount paid on every add.</w:t>
      </w:r>
    </w:p>
    <w:p>
      <w:pPr>
        <w:pStyle w:val="ListParagraph"/>
        <w:numPr>
          <w:ilvl w:val="0"/>
          <w:numId w:val="3"/>
        </w:numPr>
        <w:spacing w:after="40"/>
      </w:pPr>
      <w:r>
        <w:rPr>
          <w:rFonts w:ascii="Arial" w:cs="Arial" w:eastAsia="Arial" w:hAnsi="Arial"/>
          <w:color w:val="1C1B16"/>
          <w:sz w:val="21"/>
          <w:szCs w:val="21"/>
        </w:rPr>
        <w:t xml:space="preserve">Bank 20 (One correct option, Medium, Thu), folded into Q24: The headline item's reason is the one bank 20 keys, that a cohort view fixes the entry moment so a changing mix cannot hide a decline.</w:t>
      </w:r>
    </w:p>
    <w:p>
      <w:pPr>
        <w:pStyle w:val="ListParagraph"/>
        <w:numPr>
          <w:ilvl w:val="0"/>
          <w:numId w:val="3"/>
        </w:numPr>
        <w:spacing w:after="40"/>
      </w:pPr>
      <w:r>
        <w:rPr>
          <w:rFonts w:ascii="Arial" w:cs="Arial" w:eastAsia="Arial" w:hAnsi="Arial"/>
          <w:color w:val="1C1B16"/>
          <w:sz w:val="21"/>
          <w:szCs w:val="21"/>
        </w:rPr>
        <w:t xml:space="preserve">Bank 21 (One correct option, Hard, Thu), folded into Q25: Each step is computed over the step before, in sessions and in members, which is bank 21's arithmetic, and option a is bank 21's reading that the lowest step is the loss.</w:t>
      </w:r>
    </w:p>
    <w:p>
      <w:pPr>
        <w:pStyle w:val="ListParagraph"/>
        <w:numPr>
          <w:ilvl w:val="0"/>
          <w:numId w:val="3"/>
        </w:numPr>
        <w:spacing w:after="40"/>
      </w:pPr>
      <w:r>
        <w:rPr>
          <w:rFonts w:ascii="Arial" w:cs="Arial" w:eastAsia="Arial" w:hAnsi="Arial"/>
          <w:color w:val="1C1B16"/>
          <w:sz w:val="21"/>
          <w:szCs w:val="21"/>
        </w:rPr>
        <w:t xml:space="preserve">Bank 22 (One correct option, Hard, Thu), folded into Q28: The reply the item keys is bank 22's evidence on Kalpa's own counts, the stage's conversion by date, with the fall inside the auto-reorder window.</w:t>
      </w:r>
    </w:p>
    <w:p>
      <w:pPr>
        <w:pStyle w:val="ListParagraph"/>
        <w:numPr>
          <w:ilvl w:val="0"/>
          <w:numId w:val="3"/>
        </w:numPr>
        <w:spacing w:after="40"/>
      </w:pPr>
      <w:r>
        <w:rPr>
          <w:rFonts w:ascii="Arial" w:cs="Arial" w:eastAsia="Arial" w:hAnsi="Arial"/>
          <w:color w:val="1C1B16"/>
          <w:sz w:val="21"/>
          <w:szCs w:val="21"/>
        </w:rPr>
        <w:t xml:space="preserve">Bank 23 (One correct option, Medium, Fri), folded into Q31: The key is bank 23's honest test, scoring the curve against the seasonal naive on weeks it never saw.</w:t>
      </w:r>
    </w:p>
    <w:p>
      <w:pPr>
        <w:pStyle w:val="ListParagraph"/>
        <w:numPr>
          <w:ilvl w:val="0"/>
          <w:numId w:val="3"/>
        </w:numPr>
        <w:spacing w:after="40"/>
      </w:pPr>
      <w:r>
        <w:rPr>
          <w:rFonts w:ascii="Arial" w:cs="Arial" w:eastAsia="Arial" w:hAnsi="Arial"/>
          <w:color w:val="1C1B16"/>
          <w:sz w:val="21"/>
          <w:szCs w:val="21"/>
        </w:rPr>
        <w:t xml:space="preserve">Bank 24 (One correct option, Easy, Fri), folded into Q32: The plan follows from what each miss costs the decision, which is what bank 24 says good enough is about.</w:t>
      </w:r>
    </w:p>
    <w:p>
      <w:pPr>
        <w:pStyle w:val="ListParagraph"/>
        <w:numPr>
          <w:ilvl w:val="0"/>
          <w:numId w:val="3"/>
        </w:numPr>
        <w:spacing w:after="40"/>
      </w:pPr>
      <w:r>
        <w:rPr>
          <w:rFonts w:ascii="Arial" w:cs="Arial" w:eastAsia="Arial" w:hAnsi="Arial"/>
          <w:color w:val="1C1B16"/>
          <w:sz w:val="21"/>
          <w:szCs w:val="21"/>
        </w:rPr>
        <w:t xml:space="preserve">Bank 25 (More than one correct, Medium, Mon), folded into Q7: Options b and e set a lagging number against a leading one, last quarter's audited revenue against add-to-cart events this week, bank 25's options c and a.</w:t>
      </w:r>
    </w:p>
    <w:p>
      <w:pPr>
        <w:pStyle w:val="ListParagraph"/>
        <w:numPr>
          <w:ilvl w:val="0"/>
          <w:numId w:val="3"/>
        </w:numPr>
        <w:spacing w:after="40"/>
      </w:pPr>
      <w:r>
        <w:rPr>
          <w:rFonts w:ascii="Arial" w:cs="Arial" w:eastAsia="Arial" w:hAnsi="Arial"/>
          <w:color w:val="1C1B16"/>
          <w:sz w:val="21"/>
          <w:szCs w:val="21"/>
        </w:rPr>
        <w:t xml:space="preserve">Bank 26 (More than one correct, Medium, Wed), folded into Q18: The set computes a confidence and a lift from one pair's counts with bank 26's definitions b and c, the pair's support of 165 in 1,000 is its option a on the exhibit, and a confidence of 0.825 beside a lift of 0.97 is the counterexample to its option d.</w:t>
      </w:r>
    </w:p>
    <w:p>
      <w:pPr>
        <w:pStyle w:val="ListParagraph"/>
        <w:numPr>
          <w:ilvl w:val="0"/>
          <w:numId w:val="3"/>
        </w:numPr>
        <w:spacing w:after="40"/>
      </w:pPr>
      <w:r>
        <w:rPr>
          <w:rFonts w:ascii="Arial" w:cs="Arial" w:eastAsia="Arial" w:hAnsi="Arial"/>
          <w:color w:val="1C1B16"/>
          <w:sz w:val="21"/>
          <w:szCs w:val="21"/>
        </w:rPr>
        <w:t xml:space="preserve">Bank 27 (More than one correct, Hard, Thu), folded into Q25: The exhibit carries all three of bank 27's false losses at once, a step members can skip, a session base set beside a member base, and the temptation to divide every step by the opening count.</w:t>
      </w:r>
    </w:p>
    <w:p>
      <w:pPr>
        <w:pStyle w:val="ListParagraph"/>
        <w:numPr>
          <w:ilvl w:val="0"/>
          <w:numId w:val="3"/>
        </w:numPr>
        <w:spacing w:after="40"/>
      </w:pPr>
      <w:r>
        <w:rPr>
          <w:rFonts w:ascii="Arial" w:cs="Arial" w:eastAsia="Arial" w:hAnsi="Arial"/>
          <w:color w:val="1C1B16"/>
          <w:sz w:val="21"/>
          <w:szCs w:val="21"/>
        </w:rPr>
        <w:t xml:space="preserve">Bank 28 (More than one correct, Medium, Fri), folded into Q31: The scoreboard sets machine-learning entries against the naive and the seasonal naive, two of the honest baselines bank 28 keys, and the key refuses a vendor's curve as its own baseline.</w:t>
      </w:r>
    </w:p>
    <w:p>
      <w:pPr>
        <w:pStyle w:val="ListParagraph"/>
        <w:numPr>
          <w:ilvl w:val="0"/>
          <w:numId w:val="3"/>
        </w:numPr>
        <w:spacing w:after="40"/>
      </w:pPr>
      <w:r>
        <w:rPr>
          <w:rFonts w:ascii="Arial" w:cs="Arial" w:eastAsia="Arial" w:hAnsi="Arial"/>
          <w:color w:val="1C1B16"/>
          <w:sz w:val="21"/>
          <w:szCs w:val="21"/>
        </w:rPr>
        <w:t xml:space="preserve">Bank 36 (Scenario set, Medium, Fri), folded into Q32: The item asks for each forecast's mean absolute error from its misses summed by direction, the arithmetic of bank 36 on the week's own thirteen weeks.</w:t>
      </w:r>
    </w:p>
    <w:p>
      <w:pPr>
        <w:pStyle w:val="ListParagraph"/>
        <w:numPr>
          <w:ilvl w:val="0"/>
          <w:numId w:val="3"/>
        </w:numPr>
        <w:spacing w:after="40"/>
      </w:pPr>
      <w:r>
        <w:rPr>
          <w:rFonts w:ascii="Arial" w:cs="Arial" w:eastAsia="Arial" w:hAnsi="Arial"/>
          <w:color w:val="1C1B16"/>
          <w:sz w:val="21"/>
          <w:szCs w:val="21"/>
        </w:rPr>
        <w:t xml:space="preserve">Bank 37 (Scenario set, Hard, Fri), folded into Q33: The board sentence the item keys is bank 37's answer to Anand on Kalpa's own months, the average miss on months the forecast had not seen.</w:t>
      </w:r>
    </w:p>
    <w:p>
      <w:pPr>
        <w:pStyle w:val="ListParagraph"/>
        <w:numPr>
          <w:ilvl w:val="0"/>
          <w:numId w:val="3"/>
        </w:numPr>
        <w:spacing w:after="40"/>
      </w:pPr>
      <w:r>
        <w:rPr>
          <w:rFonts w:ascii="Arial" w:cs="Arial" w:eastAsia="Arial" w:hAnsi="Arial"/>
          <w:color w:val="1C1B16"/>
          <w:sz w:val="21"/>
          <w:szCs w:val="21"/>
        </w:rPr>
        <w:t xml:space="preserve">Bank 39 (Applied maths, Medium, Wed), folded into Q21: The item is bank 39's expected value with the cost line most analysts forget, a discount paid on adds that would have happened anyway.</w:t>
      </w:r>
    </w:p>
    <w:p>
      <w:pPr>
        <w:pStyle w:val="ListParagraph"/>
        <w:numPr>
          <w:ilvl w:val="0"/>
          <w:numId w:val="3"/>
        </w:numPr>
        <w:spacing w:after="40"/>
      </w:pPr>
      <w:r>
        <w:rPr>
          <w:rFonts w:ascii="Arial" w:cs="Arial" w:eastAsia="Arial" w:hAnsi="Arial"/>
          <w:color w:val="1C1B16"/>
          <w:sz w:val="21"/>
          <w:szCs w:val="21"/>
        </w:rPr>
        <w:t xml:space="preserve">Bank 40 (Applied maths, Hard, Wed), folded into Q18: The set computes a confidence and then a lift from three counts, the arithmetic of bank 40, on a pair whose lift falls below 1 where bank 40's reached 2.5.</w:t>
      </w:r>
    </w:p>
    <w:p>
      <w:pPr>
        <w:pStyle w:val="ListParagraph"/>
        <w:numPr>
          <w:ilvl w:val="0"/>
          <w:numId w:val="3"/>
        </w:numPr>
        <w:spacing w:after="40"/>
      </w:pPr>
      <w:r>
        <w:rPr>
          <w:rFonts w:ascii="Arial" w:cs="Arial" w:eastAsia="Arial" w:hAnsi="Arial"/>
          <w:color w:val="1C1B16"/>
          <w:sz w:val="21"/>
          <w:szCs w:val="21"/>
        </w:rPr>
        <w:t xml:space="preserve">Bank 42 (Applied maths, Easy, Thu), folded into Q25: Reading the exhibit needs each step's conversion over the step before, which is what bank 42 asks for, in two units.</w:t>
      </w:r>
    </w:p>
    <w:p>
      <w:pPr>
        <w:pStyle w:val="ListParagraph"/>
        <w:numPr>
          <w:ilvl w:val="0"/>
          <w:numId w:val="3"/>
        </w:numPr>
        <w:spacing w:after="40"/>
      </w:pPr>
      <w:r>
        <w:rPr>
          <w:rFonts w:ascii="Arial" w:cs="Arial" w:eastAsia="Arial" w:hAnsi="Arial"/>
          <w:color w:val="1C1B16"/>
          <w:sz w:val="21"/>
          <w:szCs w:val="21"/>
        </w:rPr>
        <w:t xml:space="preserve">Bank 43 (Applied maths, Hard, Fri), folded into Q32: The item's reason sets the vendor's mean miss of 16,400 against festival-aligned's 6,615, about 148 percent larger, the comparison bank 43 asks for on the week's own weeks.</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About 17,600 more peak online hours from the drivers who already complete 1.90 trips an hour, 33,440 over 1.90. For the first month watch the drivers online in the first peak hour and drivers' earnings per online hour every week, and read the wait zone by zone, since the idle tail sat in the outer zones where riders wait longest.</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Randomise customers, never carts, in two zones: half see sauce beside ice cream and half do not, for a length fixed before day one from the count the test needs. The decision is the share of ice-cream carts that buy sauce, with margin per shopper as the guardrail and the threshold set in advance. Detecting a rise from 6.25 to 9.45 percent at 5 percent significance and 80 percent power takes about 1,105 ice-cream carts an arm, and about 4,014 if half the adds would have come anyway.</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Define active as a draft the user keeps, and check the count first, since model, prompt and pricing changes move every cohort in one week. Split weekly actives by signup week and draw each cohort's kept-draft curve by weeks since signup: with invented numbers, the launch cohort keeps 24 percent at week four against 36 for a later weekly cohort, while the blended count stays near the record because each new week adds a cohort. If the later cohorts flatten by week six while the launch cohort keeps sliding, the product sticks for the users who came looking for it.</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Yes, and every forecast was tuned the same way, which is why each is compared at its own 0.82 point; with thirteen weeks the point is loose, 2.6 percent by one reading and 4.1 by another common one. A rolling origin cures it: from 29 September 2025 every week has a year behind it, so the copies can be forecast from many origins, 2025's festival included, and the cushion set on weeks the final test never touches.</w:t>
      </w:r>
    </w:p>
    <w:p>
      <w:pPr>
        <w:keepNext w:val="false"/>
        <w:spacing w:after="80" w:line="276"/>
      </w:pPr>
      <w:r>
        <w:rPr>
          <w:rFonts w:ascii="Arial" w:cs="Arial" w:eastAsia="Arial" w:hAnsi="Arial"/>
          <w:b/>
          <w:bCs/>
          <w:color w:val="B37A33"/>
          <w:sz w:val="21"/>
          <w:szCs w:val="21"/>
        </w:rPr>
        <w:t xml:space="preserve">Stretch 5.  </w:t>
      </w:r>
      <w:r>
        <w:rPr>
          <w:rFonts w:ascii="Arial" w:cs="Arial" w:eastAsia="Arial" w:hAnsi="Arial"/>
          <w:color w:val="1C1B16"/>
          <w:sz w:val="21"/>
          <w:szCs w:val="21"/>
        </w:rPr>
        <w:t xml:space="preserve">True (bank 38, moved from the timed paper)</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 D, B, 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0.825</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0.97</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41</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41</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Naive Rs 2.1 crore; seasonal naive Rs 3.2 crore.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Seasonal naive: October Rs 427.6 lakh and November Rs 297.0 lakh, which puts the spike in October. Festival-aligned for November, Diwali's month in 2026: October 2025's Rs 427.6 lakh times 1.04, about Rs 444.7 lakh. The spike belongs in November.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4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Recap Paper: key</dc:title>
  <dc:creator>C2 content factory</dc:creator>
  <cp:lastModifiedBy>Un-named</cp:lastModifiedBy>
  <cp:revision>1</cp:revision>
  <dcterms:created xsi:type="dcterms:W3CDTF">2026-10-13T04:07:10.532Z</dcterms:created>
  <dcterms:modified xsi:type="dcterms:W3CDTF">2026-10-13T04:07:10.532Z</dcterms:modified>
</cp:coreProperties>
</file>

<file path=docProps/custom.xml><?xml version="1.0" encoding="utf-8"?>
<Properties xmlns="http://schemas.openxmlformats.org/officeDocument/2006/custom-properties" xmlns:vt="http://schemas.openxmlformats.org/officeDocument/2006/docPropsVTypes"/>
</file>