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57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57,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price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customers</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None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str (a string)</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rejected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large (or extreme)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caveat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confounder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[SV]</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197</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17</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2.00 (or 2)</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4,000 (Rs 4,000)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Revenue falls by 6.5 percent (1.10 x 0.85 = 0.935).</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Median Rs 1,400; mean Rs 97,080.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9.5 percent ((1.9 - 2.1) / 2.1).</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0.028 (140 / 5,000).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11 crore (Rs 12 crore before discounts).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d, e, a,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 d, a,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52</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price</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The revenue tree multiplies four branches: customers, orders per customer, items per order and price per item, and takes discounts off the product.</w:t>
            </w:r>
          </w:p>
          <w:p>
            <w:pPr>
              <w:pStyle w:val="ListParagraph"/>
              <w:numPr>
                <w:ilvl w:val="0"/>
                <w:numId w:val="3"/>
              </w:numPr>
              <w:spacing w:after="40"/>
            </w:pPr>
            <w:r>
              <w:rPr>
                <w:b/>
                <w:bCs/>
                <w:color w:val="5B3FD6"/>
                <w:sz w:val="21"/>
                <w:szCs w:val="21"/>
              </w:rPr>
              <w:t xml:space="preserve">(cost)  </w:t>
            </w:r>
            <w:r>
              <w:rPr>
                <w:color w:val="1A0F5C"/>
                <w:sz w:val="21"/>
                <w:szCs w:val="21"/>
              </w:rPr>
              <w:t xml:space="preserve">Cost belongs to the profit tree. Revenue is what customers pay, before anything is spent.</w:t>
            </w:r>
          </w:p>
          <w:p>
            <w:pPr>
              <w:pStyle w:val="ListParagraph"/>
              <w:numPr>
                <w:ilvl w:val="0"/>
                <w:numId w:val="3"/>
              </w:numPr>
              <w:spacing w:after="40"/>
            </w:pPr>
            <w:r>
              <w:rPr>
                <w:b/>
                <w:bCs/>
                <w:color w:val="5B3FD6"/>
                <w:sz w:val="21"/>
                <w:szCs w:val="21"/>
              </w:rPr>
              <w:t xml:space="preserve">(revenue)  </w:t>
            </w:r>
            <w:r>
              <w:rPr>
                <w:color w:val="1A0F5C"/>
                <w:sz w:val="21"/>
                <w:szCs w:val="21"/>
              </w:rPr>
              <w:t xml:space="preserve">Circular: revenue per item is what is being built, and the leaf the tree needs is the price a customer pays for one item.</w:t>
            </w:r>
          </w:p>
          <w:p>
            <w:pPr>
              <w:spacing w:before="60"/>
            </w:pPr>
            <w:r>
              <w:rPr>
                <w:b/>
                <w:bCs/>
                <w:color w:val="1A0F5C"/>
                <w:sz w:val="21"/>
                <w:szCs w:val="21"/>
              </w:rPr>
              <w:t xml:space="preserve">In the interview.  </w:t>
            </w:r>
            <w:r>
              <w:rPr>
                <w:color w:val="1A0F5C"/>
                <w:sz w:val="21"/>
                <w:szCs w:val="21"/>
              </w:rPr>
              <w:t xml:space="preserve">Revenue is customers times orders per customer times items per order times price per item, less discounts, and I name which leaf moved before I name a cause.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customers</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A per-customer rate divides by distinct customers. Dividing by rows, where a row is an order, gives 1.00 whatever happened.</w:t>
            </w:r>
          </w:p>
          <w:p>
            <w:pPr>
              <w:pStyle w:val="ListParagraph"/>
              <w:numPr>
                <w:ilvl w:val="0"/>
                <w:numId w:val="3"/>
              </w:numPr>
              <w:spacing w:after="40"/>
            </w:pPr>
            <w:r>
              <w:rPr>
                <w:b/>
                <w:bCs/>
                <w:color w:val="5B3FD6"/>
                <w:sz w:val="21"/>
                <w:szCs w:val="21"/>
              </w:rPr>
              <w:t xml:space="preserve">(orders)  </w:t>
            </w:r>
            <w:r>
              <w:rPr>
                <w:color w:val="1A0F5C"/>
                <w:sz w:val="21"/>
                <w:szCs w:val="21"/>
              </w:rPr>
              <w:t xml:space="preserve">Orders over orders is always 1, which reads as "nobody comes back" on any export.</w:t>
            </w:r>
          </w:p>
          <w:p>
            <w:pPr>
              <w:pStyle w:val="ListParagraph"/>
              <w:numPr>
                <w:ilvl w:val="0"/>
                <w:numId w:val="3"/>
              </w:numPr>
              <w:spacing w:after="40"/>
            </w:pPr>
            <w:r>
              <w:rPr>
                <w:b/>
                <w:bCs/>
                <w:color w:val="5B3FD6"/>
                <w:sz w:val="21"/>
                <w:szCs w:val="21"/>
              </w:rPr>
              <w:t xml:space="preserve">(rows)  </w:t>
            </w:r>
            <w:r>
              <w:rPr>
                <w:color w:val="1A0F5C"/>
                <w:sz w:val="21"/>
                <w:szCs w:val="21"/>
              </w:rPr>
              <w:t xml:space="preserve">A row is an order in Kalpa's export, so this is the same error as orders over orders.</w:t>
            </w:r>
          </w:p>
          <w:p>
            <w:pPr>
              <w:spacing w:before="60"/>
            </w:pPr>
            <w:r>
              <w:rPr>
                <w:b/>
                <w:bCs/>
                <w:color w:val="1A0F5C"/>
                <w:sz w:val="21"/>
                <w:szCs w:val="21"/>
              </w:rPr>
              <w:t xml:space="preserve">In the interview.  </w:t>
            </w:r>
            <w:r>
              <w:rPr>
                <w:color w:val="1A0F5C"/>
                <w:sz w:val="21"/>
                <w:szCs w:val="21"/>
              </w:rPr>
              <w:t xml:space="preserve">Orders per customer is orders over distinct customers, and I count the distinct customers before I divide, because rows counted as customers always return 1.00.</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None</w:t>
            </w:r>
            <w:r>
              <w:rPr>
                <w:color w:val="6B6690"/>
                <w:sz w:val="18"/>
                <w:szCs w:val="18"/>
              </w:rPr>
              <w:t xml:space="preserve">   Fill in the blank, Easy, [F], Tue</w:t>
            </w:r>
          </w:p>
          <w:p>
            <w:pPr>
              <w:spacing w:after="80"/>
            </w:pPr>
            <w:r>
              <w:rPr>
                <w:b/>
                <w:bCs/>
                <w:color w:val="1A0F5C"/>
                <w:sz w:val="21"/>
                <w:szCs w:val="21"/>
              </w:rPr>
              <w:t xml:space="preserve">Why it holds.  </w:t>
            </w:r>
            <w:r>
              <w:rPr>
                <w:color w:val="1A0F5C"/>
                <w:sz w:val="21"/>
                <w:szCs w:val="21"/>
              </w:rPr>
              <w:t xml:space="preserve">A Python function with no return statement hands back None; print only writes to the screen.</w:t>
            </w:r>
          </w:p>
          <w:p>
            <w:pPr>
              <w:pStyle w:val="ListParagraph"/>
              <w:numPr>
                <w:ilvl w:val="0"/>
                <w:numId w:val="3"/>
              </w:numPr>
              <w:spacing w:after="40"/>
            </w:pPr>
            <w:r>
              <w:rPr>
                <w:b/>
                <w:bCs/>
                <w:color w:val="5B3FD6"/>
                <w:sz w:val="21"/>
                <w:szCs w:val="21"/>
              </w:rPr>
              <w:t xml:space="preserve">(0)  </w:t>
            </w:r>
            <w:r>
              <w:rPr>
                <w:color w:val="1A0F5C"/>
                <w:sz w:val="21"/>
                <w:szCs w:val="21"/>
              </w:rPr>
              <w:t xml:space="preserve">Python has no numeric default. The caller gets None, and the next arithmetic line fails or, worse, a segment silently drops out of the comparison.</w:t>
            </w:r>
          </w:p>
          <w:p>
            <w:pPr>
              <w:pStyle w:val="ListParagraph"/>
              <w:numPr>
                <w:ilvl w:val="0"/>
                <w:numId w:val="3"/>
              </w:numPr>
              <w:spacing w:after="40"/>
            </w:pPr>
            <w:r>
              <w:rPr>
                <w:b/>
                <w:bCs/>
                <w:color w:val="5B3FD6"/>
                <w:sz w:val="21"/>
                <w:szCs w:val="21"/>
              </w:rPr>
              <w:t xml:space="preserve">(the total)  </w:t>
            </w:r>
            <w:r>
              <w:rPr>
                <w:color w:val="1A0F5C"/>
                <w:sz w:val="21"/>
                <w:szCs w:val="21"/>
              </w:rPr>
              <w:t xml:space="preserve">What print shows on screen is not what the caller receives. Printing and returning are two different acts.</w:t>
            </w:r>
          </w:p>
          <w:p>
            <w:pPr>
              <w:spacing w:before="60"/>
            </w:pPr>
            <w:r>
              <w:rPr>
                <w:b/>
                <w:bCs/>
                <w:color w:val="1A0F5C"/>
                <w:sz w:val="21"/>
                <w:szCs w:val="21"/>
              </w:rPr>
              <w:t xml:space="preserve">In the interview.  </w:t>
            </w:r>
            <w:r>
              <w:rPr>
                <w:color w:val="1A0F5C"/>
                <w:sz w:val="21"/>
                <w:szCs w:val="21"/>
              </w:rPr>
              <w:t xml:space="preserve">A function that prints hands back None, so the pipeline's next step gets nothing; a helper returns its value and the caller decides what to print.</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str (a string)</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csv.DictReader reads every field as text, so an amount of 4500 arrives as the string '4500' until it is converted.</w:t>
            </w:r>
          </w:p>
          <w:p>
            <w:pPr>
              <w:pStyle w:val="ListParagraph"/>
              <w:numPr>
                <w:ilvl w:val="0"/>
                <w:numId w:val="3"/>
              </w:numPr>
              <w:spacing w:after="40"/>
            </w:pPr>
            <w:r>
              <w:rPr>
                <w:b/>
                <w:bCs/>
                <w:color w:val="5B3FD6"/>
                <w:sz w:val="21"/>
                <w:szCs w:val="21"/>
              </w:rPr>
              <w:t xml:space="preserve">(float)  </w:t>
            </w:r>
            <w:r>
              <w:rPr>
                <w:color w:val="1A0F5C"/>
                <w:sz w:val="21"/>
                <w:szCs w:val="21"/>
              </w:rPr>
              <w:t xml:space="preserve">The same assumption as int. The conversion is the analyst's job, done once at the read.</w:t>
            </w:r>
          </w:p>
          <w:p>
            <w:pPr>
              <w:pStyle w:val="ListParagraph"/>
              <w:numPr>
                <w:ilvl w:val="0"/>
                <w:numId w:val="3"/>
              </w:numPr>
              <w:spacing w:after="40"/>
            </w:pPr>
            <w:r>
              <w:rPr>
                <w:b/>
                <w:bCs/>
                <w:color w:val="5B3FD6"/>
                <w:sz w:val="21"/>
                <w:szCs w:val="21"/>
              </w:rPr>
              <w:t xml:space="preserve">(int)  </w:t>
            </w:r>
            <w:r>
              <w:rPr>
                <w:color w:val="1A0F5C"/>
                <w:sz w:val="21"/>
                <w:szCs w:val="21"/>
              </w:rPr>
              <w:t xml:space="preserve">The reader does not guess types. Nothing becomes a number until a line of code converts it.</w:t>
            </w:r>
          </w:p>
          <w:p>
            <w:pPr>
              <w:spacing w:before="60"/>
            </w:pPr>
            <w:r>
              <w:rPr>
                <w:b/>
                <w:bCs/>
                <w:color w:val="1A0F5C"/>
                <w:sz w:val="21"/>
                <w:szCs w:val="21"/>
              </w:rPr>
              <w:t xml:space="preserve">In the interview.  </w:t>
            </w:r>
            <w:r>
              <w:rPr>
                <w:color w:val="1A0F5C"/>
                <w:sz w:val="21"/>
                <w:szCs w:val="21"/>
              </w:rPr>
              <w:t xml:space="preserve">Everything from a CSV is a string, so I convert each field once, at the read, and send any value that fails to the rejects log with its reason.</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rejected</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Every input row ends up in exactly one place: the clean file or the rejects log. Input equals clean plus rejected, or rows have vanished.</w:t>
            </w:r>
          </w:p>
          <w:p>
            <w:pPr>
              <w:pStyle w:val="ListParagraph"/>
              <w:numPr>
                <w:ilvl w:val="0"/>
                <w:numId w:val="3"/>
              </w:numPr>
              <w:spacing w:after="40"/>
            </w:pPr>
            <w:r>
              <w:rPr>
                <w:b/>
                <w:bCs/>
                <w:color w:val="5B3FD6"/>
                <w:sz w:val="21"/>
                <w:szCs w:val="21"/>
              </w:rPr>
              <w:t xml:space="preserve">(duplicate)  </w:t>
            </w:r>
            <w:r>
              <w:rPr>
                <w:color w:val="1A0F5C"/>
                <w:sz w:val="21"/>
                <w:szCs w:val="21"/>
              </w:rPr>
              <w:t xml:space="preserve">Duplicates are one kind of rejected row. The identity must cover every row removed, for any reason.</w:t>
            </w:r>
          </w:p>
          <w:p>
            <w:pPr>
              <w:pStyle w:val="ListParagraph"/>
              <w:numPr>
                <w:ilvl w:val="0"/>
                <w:numId w:val="3"/>
              </w:numPr>
              <w:spacing w:after="40"/>
            </w:pPr>
            <w:r>
              <w:rPr>
                <w:b/>
                <w:bCs/>
                <w:color w:val="5B3FD6"/>
                <w:sz w:val="21"/>
                <w:szCs w:val="21"/>
              </w:rPr>
              <w:t xml:space="preserve">(missing)  </w:t>
            </w:r>
            <w:r>
              <w:rPr>
                <w:color w:val="1A0F5C"/>
                <w:sz w:val="21"/>
                <w:szCs w:val="21"/>
              </w:rPr>
              <w:t xml:space="preserve">Missing values are a defect that gets a decision, drop, default or flag; they are not the third term of the count.</w:t>
            </w:r>
          </w:p>
          <w:p>
            <w:pPr>
              <w:spacing w:before="60"/>
            </w:pPr>
            <w:r>
              <w:rPr>
                <w:b/>
                <w:bCs/>
                <w:color w:val="1A0F5C"/>
                <w:sz w:val="21"/>
                <w:szCs w:val="21"/>
              </w:rPr>
              <w:t xml:space="preserve">In the interview.  </w:t>
            </w:r>
            <w:r>
              <w:rPr>
                <w:color w:val="1A0F5C"/>
                <w:sz w:val="21"/>
                <w:szCs w:val="21"/>
              </w:rPr>
              <w:t xml:space="preserve">A run reconciles when input rows equal clean rows plus rejected rows, and then I check the rupees the same way, because counts can close while money does not.</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caveat</w:t>
            </w:r>
            <w:r>
              <w:rPr>
                <w:color w:val="6B6690"/>
                <w:sz w:val="18"/>
                <w:szCs w:val="18"/>
              </w:rPr>
              <w:t xml:space="preserve">   Fill in the blank, Easy, [S], Thu</w:t>
            </w:r>
          </w:p>
          <w:p>
            <w:pPr>
              <w:spacing w:after="80"/>
            </w:pPr>
            <w:r>
              <w:rPr>
                <w:b/>
                <w:bCs/>
                <w:color w:val="1A0F5C"/>
                <w:sz w:val="21"/>
                <w:szCs w:val="21"/>
              </w:rPr>
              <w:t xml:space="preserve">Why it holds.  </w:t>
            </w:r>
            <w:r>
              <w:rPr>
                <w:color w:val="1A0F5C"/>
                <w:sz w:val="21"/>
                <w:szCs w:val="21"/>
              </w:rPr>
              <w:t xml:space="preserve">The note runs claim, evidence, caveat, action. The caveat names what would change the claim, which is what lets a stakeholder trust the action.</w:t>
            </w:r>
          </w:p>
          <w:p>
            <w:pPr>
              <w:pStyle w:val="ListParagraph"/>
              <w:numPr>
                <w:ilvl w:val="0"/>
                <w:numId w:val="3"/>
              </w:numPr>
              <w:spacing w:after="40"/>
            </w:pPr>
            <w:r>
              <w:rPr>
                <w:b/>
                <w:bCs/>
                <w:color w:val="5B3FD6"/>
                <w:sz w:val="21"/>
                <w:szCs w:val="21"/>
              </w:rPr>
              <w:t xml:space="preserve">(method)  </w:t>
            </w:r>
            <w:r>
              <w:rPr>
                <w:color w:val="1A0F5C"/>
                <w:sz w:val="21"/>
                <w:szCs w:val="21"/>
              </w:rPr>
              <w:t xml:space="preserve">The method sits inside the evidence. A stakeholder needs to know what the finding does not cover before being told what to do.</w:t>
            </w:r>
          </w:p>
          <w:p>
            <w:pPr>
              <w:pStyle w:val="ListParagraph"/>
              <w:numPr>
                <w:ilvl w:val="0"/>
                <w:numId w:val="3"/>
              </w:numPr>
              <w:spacing w:after="40"/>
            </w:pPr>
            <w:r>
              <w:rPr>
                <w:b/>
                <w:bCs/>
                <w:color w:val="5B3FD6"/>
                <w:sz w:val="21"/>
                <w:szCs w:val="21"/>
              </w:rPr>
              <w:t xml:space="preserve">(recommendation)  </w:t>
            </w:r>
            <w:r>
              <w:rPr>
                <w:color w:val="1A0F5C"/>
                <w:sz w:val="21"/>
                <w:szCs w:val="21"/>
              </w:rPr>
              <w:t xml:space="preserve">That is the action under another name, so the note would lose its caveat.</w:t>
            </w:r>
          </w:p>
          <w:p>
            <w:pPr>
              <w:spacing w:before="60"/>
            </w:pPr>
            <w:r>
              <w:rPr>
                <w:b/>
                <w:bCs/>
                <w:color w:val="1A0F5C"/>
                <w:sz w:val="21"/>
                <w:szCs w:val="21"/>
              </w:rPr>
              <w:t xml:space="preserve">In the interview.  </w:t>
            </w:r>
            <w:r>
              <w:rPr>
                <w:color w:val="1A0F5C"/>
                <w:sz w:val="21"/>
                <w:szCs w:val="21"/>
              </w:rPr>
              <w:t xml:space="preserve">Claim, evidence, caveat, action: the caveat names the condition that would change my claim, and it is what keeps me credible when someone pushes.</w:t>
            </w:r>
          </w:p>
          <w:p>
            <w:pPr>
              <w:spacing w:after="80"/>
            </w:pPr>
            <w:r>
              <w:rPr>
                <w:color w:val="6B6690"/>
                <w:sz w:val="18"/>
                <w:szCs w:val="18"/>
              </w:rPr>
              <w:t xml:space="preserve">Anchor: Explain a finding to a non-technical stakeholder.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(26): Q1, Q2, Q6, Q7, Q9, Q10, Q17, Q18, Q19, Q20, Q26, Q28, Q30, Q31, Q32, Q35, Q36, Q37, Q42, Q46, Q47, Q52, Q53, Q54, Q55, Q56</w:t>
      </w:r>
    </w:p>
    <w:p>
      <w:pPr>
        <w:pStyle w:val="ListParagraph"/>
        <w:numPr>
          <w:ilvl w:val="0"/>
          <w:numId w:val="3"/>
        </w:numPr>
        <w:spacing w:after="40"/>
      </w:pPr>
      <w:r>
        <w:rPr>
          <w:color w:val="1A0F5C"/>
          <w:sz w:val="21"/>
          <w:szCs w:val="21"/>
        </w:rPr>
        <w:t xml:space="preserve">[F] (23): Q3, Q4, Q5, Q8, Q12, Q13, Q14, Q15, Q21, Q22, Q23, Q24, Q25, Q27, Q33, Q34, Q38, Q40, Q41, Q44, Q49, Q51, Q57</w:t>
      </w:r>
    </w:p>
    <w:p>
      <w:pPr>
        <w:pStyle w:val="ListParagraph"/>
        <w:numPr>
          <w:ilvl w:val="0"/>
          <w:numId w:val="3"/>
        </w:numPr>
        <w:spacing w:after="40"/>
      </w:pPr>
      <w:r>
        <w:rPr>
          <w:color w:val="1A0F5C"/>
          <w:sz w:val="21"/>
          <w:szCs w:val="21"/>
        </w:rPr>
        <w:t xml:space="preserve">[SV] (1): Q11</w:t>
      </w:r>
    </w:p>
    <w:p>
      <w:pPr>
        <w:pStyle w:val="ListParagraph"/>
        <w:numPr>
          <w:ilvl w:val="0"/>
          <w:numId w:val="3"/>
        </w:numPr>
        <w:spacing w:after="40"/>
      </w:pPr>
      <w:r>
        <w:rPr>
          <w:color w:val="1A0F5C"/>
          <w:sz w:val="21"/>
          <w:szCs w:val="21"/>
        </w:rPr>
        <w:t xml:space="preserve">[D] (7): Q16, Q29, Q39, Q43, Q45, Q48, Q50</w:t>
      </w:r>
    </w:p>
    <w:p>
      <w:pPr>
        <w:pStyle w:val="ListParagraph"/>
        <w:numPr>
          <w:ilvl w:val="0"/>
          <w:numId w:val="3"/>
        </w:numPr>
        <w:spacing w:after="40"/>
      </w:pPr>
      <w:r>
        <w:rPr>
          <w:color w:val="1A0F5C"/>
          <w:sz w:val="21"/>
          <w:szCs w:val="21"/>
        </w:rPr>
        <w:t xml:space="preserve">Easy (25): Q1, Q2, Q3, Q4, Q5, Q7, Q10, Q12, Q13, Q14, Q15, Q17, Q18, Q19, Q20, Q22, Q27, Q30, Q32, Q33, Q36, Q40, Q46, Q52, Q53</w:t>
      </w:r>
    </w:p>
    <w:p>
      <w:pPr>
        <w:pStyle w:val="ListParagraph"/>
        <w:numPr>
          <w:ilvl w:val="0"/>
          <w:numId w:val="3"/>
        </w:numPr>
        <w:spacing w:after="40"/>
      </w:pPr>
      <w:r>
        <w:rPr>
          <w:color w:val="1A0F5C"/>
          <w:sz w:val="21"/>
          <w:szCs w:val="21"/>
        </w:rPr>
        <w:t xml:space="preserve">Medium (21): Q6, Q8, Q9, Q11, Q21, Q23, Q24, Q25, Q28, Q31, Q34, Q37, Q38, Q41, Q44, Q47, Q49, Q54, Q55, Q56, Q57</w:t>
      </w:r>
    </w:p>
    <w:p>
      <w:pPr>
        <w:pStyle w:val="ListParagraph"/>
        <w:numPr>
          <w:ilvl w:val="0"/>
          <w:numId w:val="3"/>
        </w:numPr>
        <w:spacing w:after="40"/>
      </w:pPr>
      <w:r>
        <w:rPr>
          <w:color w:val="1A0F5C"/>
          <w:sz w:val="21"/>
          <w:szCs w:val="21"/>
        </w:rPr>
        <w:t xml:space="preserve">Hard (11): Q16, Q26, Q29, Q35, Q39, Q42, Q43, Q45, Q48, Q50, Q51</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Q46 (Scenario set, Easy, [S]): Orders per customer, divided by the number of distinct customers, is ____.</w:t>
      </w:r>
    </w:p>
    <w:p>
      <w:pPr>
        <w:pStyle w:val="ListParagraph"/>
        <w:numPr>
          <w:ilvl w:val="0"/>
          <w:numId w:val="3"/>
        </w:numPr>
        <w:spacing w:after="40"/>
      </w:pPr>
      <w:r>
        <w:rPr>
          <w:color w:val="1A0F5C"/>
          <w:sz w:val="21"/>
          <w:szCs w:val="21"/>
        </w:rPr>
        <w:t xml:space="preserve">Q47 (Scenario set, Medium, [S]): The average order value across both segments is Rs ____.</w:t>
      </w:r>
    </w:p>
    <w:p>
      <w:pPr>
        <w:pStyle w:val="ListParagraph"/>
        <w:numPr>
          <w:ilvl w:val="0"/>
          <w:numId w:val="3"/>
        </w:numPr>
        <w:spacing w:after="40"/>
      </w:pPr>
      <w:r>
        <w:rPr>
          <w:color w:val="1A0F5C"/>
          <w:sz w:val="21"/>
          <w:szCs w:val="21"/>
        </w:rPr>
        <w:t xml:space="preserve">Q48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Q49 (Scenario set, Medium, [F]): Which duplicate count should the run trust?</w:t>
      </w:r>
    </w:p>
    <w:p>
      <w:pPr>
        <w:pStyle w:val="ListParagraph"/>
        <w:numPr>
          <w:ilvl w:val="0"/>
          <w:numId w:val="3"/>
        </w:numPr>
        <w:spacing w:after="40"/>
      </w:pPr>
      <w:r>
        <w:rPr>
          <w:color w:val="1A0F5C"/>
          <w:sz w:val="21"/>
          <w:szCs w:val="21"/>
        </w:rPr>
        <w:t xml:space="preserve">Q50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2026-09-29T17:57:57.963Z</dcterms:created>
  <dcterms:modified xsi:type="dcterms:W3CDTF">2026-09-29T17:57:57.963Z</dcterms:modified>
</cp:coreProperties>
</file>

<file path=docProps/custom.xml><?xml version="1.0" encoding="utf-8"?>
<Properties xmlns="http://schemas.openxmlformats.org/officeDocument/2006/custom-properties" xmlns:vt="http://schemas.openxmlformats.org/officeDocument/2006/docPropsVTypes"/>
</file>