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35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asked whether the Rs 12 crore Marketing wants for acquisition goes to the branch of revenue that is actually short, Anand Iyer disputed the Q1 figure the ERP export put on the dashboard, and Meera now has to decide what the growth review hears about Retail-Plus, Student and the monsoon sale. This paper puts those decisions in front of you again, cold, and then the same traps in public cases and in a delivery company's offer and AI agent, where interviewers will test them. The room's scores in each part, set beside the ratings you give in step one, decide where Monday's revision starts. A wrong answer tells Monday more than a blank one,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3 are set inside Kalpa Retail, where you work as a trainee engineer in the data and AI team of its Global Capability Centre: Meera Raghavan is its CEO, Anand Iyer its finance controller and Kavya Nair a senior analyst in its data team, and Marketing and Finance appear by function. Part 4 draws on public cases, each with its source named beside it, and Part 5 imagines a food-delivery company, its offer and its support agent, all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the revenue went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Q1 figure is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an export as an auditor will and close its rows and its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Real, or the wobble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shuffle, a count and a fair test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same traps,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spot the week's traps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 offer, an agent and its logs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408"/>
        <w:gridCol w:w="1869"/>
        <w:gridCol w:w="1163"/>
        <w:gridCol w:w="2616"/>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21 min</w:t>
            </w:r>
          </w:p>
        </w:tc>
        <w:tc>
          <w:tcPr>
            <w:tcW w:type="dxa" w:w="240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29 min</w:t>
            </w:r>
          </w:p>
        </w:tc>
        <w:tc>
          <w:tcPr>
            <w:tcW w:type="dxa" w:w="186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22.5 min</w:t>
            </w:r>
          </w:p>
        </w:tc>
        <w:tc>
          <w:tcPr>
            <w:tcW w:type="dxa" w:w="11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14 min</w:t>
            </w:r>
          </w:p>
        </w:tc>
        <w:tc>
          <w:tcPr>
            <w:tcW w:type="dxa" w:w="261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31.5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4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21</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50</w:t>
            </w:r>
          </w:p>
        </w:tc>
        <w:tc>
          <w:tcPr>
            <w:tcW w:type="dxa" w:w="11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72.5</w:t>
            </w:r>
          </w:p>
        </w:tc>
        <w:tc>
          <w:tcPr>
            <w:tcW w:type="dxa" w:w="261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Where the revenue went</w:t>
      </w:r>
    </w:p>
    <w:p>
      <w:pPr>
        <w:keepNext/>
        <w:spacing w:after="160" w:line="276"/>
      </w:pPr>
      <w:r>
        <w:rPr>
          <w:rFonts w:ascii="Arial" w:cs="Arial" w:eastAsia="Arial" w:hAnsi="Arial"/>
          <w:color w:val="6B675E"/>
          <w:sz w:val="19"/>
          <w:szCs w:val="19"/>
        </w:rPr>
        <w:t xml:space="preserve">7 items, Q1 to Q7, about 21 minutes. What it shows: whether you can read revenue from orders and say what would change a budget call.</w:t>
      </w:r>
    </w:p>
    <w:p>
      <w:pPr>
        <w:keepNext/>
        <w:spacing w:after="140" w:line="276"/>
      </w:pPr>
      <w:r>
        <w:rPr>
          <w:rFonts w:ascii="Arial" w:cs="Arial" w:eastAsia="Arial" w:hAnsi="Arial"/>
          <w:color w:val="1C1B16"/>
          <w:sz w:val="21"/>
          <w:szCs w:val="21"/>
        </w:rPr>
        <w:t xml:space="preserve">Kalpa Retail sells through its app, its website and its stores. Its customers fall into four segments: Retail-Core, Student, Business (its corporate buyers) and Retail-Plus, a paid-membership tier whose members pay a fee to belong. Marketing wants Rs 12 crore to acquire new customers, and Meera Raghavan, the CEO, will not sign until the data answers her: "Is acquisition even the branch that is short?"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Kalpa's revenue tree, as Monday drew it.</w:t>
            </w:r>
          </w:p>
          <w:p>
            <w:pPr>
              <w:keepNext/>
              <w:spacing w:after="80" w:before="80"/>
              <w:jc w:val="center"/>
            </w:pPr>
            <w:r>
              <w:drawing>
                <wp:inline distT="0" distB="0" distL="0" distR="0">
                  <wp:extent cx="30099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9900" cy="32861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revenue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Monday's 29 consumer orders, every order outside the Business segment, by channel and status, and the analyst's cell. The int() is there because one amount arrived as the text "4500".</w:t>
            </w:r>
          </w:p>
          <w:tbl>
            <w:tblPr>
              <w:tblW w:type="dxa" w:w="87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660"/>
              <w:gridCol w:w="2540"/>
              <w:gridCol w:w="24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Delivered</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Returned</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Cancelled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 orders, Rs 18,600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12,320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14,970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9,870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orders, Rs 9,050</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sales = {"app": 0, "web": 0, "store":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 in CONSUMER_ORDERS:                 # the 29 orders in the table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o["status"] == "delivered" or "returned":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sales[o["channel"]] += int(o["amount"])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print(sales)</w:t>
            </w:r>
          </w:p>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brought in more on Monday, counting every order that was not cancelled. The analyst wrote this cell to settle it. What does it print, and which channel does her rule back?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 18600, 'web': 27290, 'store': 18920}; her rule backs the store.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 18600, 'web': 27290, 'store': 9870}; her rule backs the app.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 18600, 'web': 27290, 'store': 18920}; her rule backs the app.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 18600, 'web': 27290, 'store': 9870}; her rule backs the store.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Monday's 30 orders by status: 21 delivered, 5 returned and 4 cancelled, each status's amounts sorted from the smallest, in rupees.</w:t>
            </w:r>
          </w:p>
          <w:tbl>
            <w:tblPr>
              <w:tblW w:type="dxa" w:w="8820"/>
              <w:tblBorders>
                <w:top w:val="single" w:color="D5D0C4" w:sz="4"/>
                <w:left w:val="single" w:color="D5D0C4" w:sz="4"/>
                <w:bottom w:val="single" w:color="D5D0C4" w:sz="4"/>
                <w:right w:val="single" w:color="D5D0C4" w:sz="4"/>
                <w:insideH w:val="single" w:color="D5D0C4" w:sz="4"/>
                <w:insideV w:val="single" w:color="D5D0C4" w:sz="4"/>
              </w:tblBorders>
            </w:tblPr>
            <w:tblGrid>
              <w:gridCol w:w="1340"/>
              <w:gridCol w:w="1220"/>
              <w:gridCol w:w="6260"/>
            </w:tblGrid>
            <w:tr>
              <w:trPr>
                <w:cantSplit/>
                <w:tblHeader/>
              </w:trPr>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Places</w:t>
                  </w:r>
                </w:p>
              </w:tc>
              <w:tc>
                <w:tcPr>
                  <w:tcW w:type="dxa" w:w="62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Amounts</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7</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400, 860, 940, 1,120, 1,190, 1,440, 1,520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to 14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1,650, 1,890, 2,020, 2,060, 2,090, 2,110, 2,300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to 21</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2,500, 2,520, 2,780, 2,800, 4,100, 4,500, 4,80,000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returned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5</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1,240, 2,880, 2,930, 3,830, 4,090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cancelled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1,450, 2,430, 2,430, 2,740</w:t>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typical first order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Monday's 30 orders. What figure should it use? Give it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Tuesday's export, 200 rows, by segment and quarter, and the analyst's cell.</w:t>
            </w:r>
          </w:p>
          <w:tbl>
            <w:tblPr>
              <w:tblW w:type="dxa" w:w="378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100"/>
              <w:gridCol w:w="11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Q1 rows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rows</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Student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Retail-Plus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SEGMENTS = ["Student", "Retail-Plus", "Business",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orders_in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q in ["Q1",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seg in SEGMENTS: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o["quarter"] == q and o["segment"] == seg:</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orders_in[q] = 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 = (orders_in["Q2"] / orders_in["Q1"] - 1) * 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print(orders_in, f"{change:+.1f}%")</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Meera's first slide an analyst wants the orders in each quarter of Tuesday's export, and writes this cell.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{'Q1': 114, 'Q2': 86} -24.6%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{'Q1': 5, 'Q2': 7} +40.0%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 114, 'Q2': 200} +75.4%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{'Q1': 38, 'Q2': 36} -5.3%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1E</w:t>
            </w:r>
            <w:r>
              <w:rPr>
                <w:rFonts w:ascii="Arial" w:cs="Arial" w:eastAsia="Arial" w:hAnsi="Arial"/>
                <w:i/>
                <w:iCs/>
                <w:color w:val="6B675E"/>
                <w:sz w:val="18"/>
                <w:szCs w:val="18"/>
              </w:rPr>
              <w:t xml:space="preserve">   Marketing's estimates for the next quarter, for each customer.</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087"/>
              <w:gridCol w:w="2588"/>
              <w:gridCol w:w="3123"/>
            </w:tblGrid>
            <w:tr>
              <w:trPr>
                <w:cantSplit/>
                <w:tblHeader/>
              </w:trPr>
              <w:tc>
                <w:tcPr>
                  <w:tcW w:type="dxa" w:w="40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Route</w:t>
                  </w:r>
                </w:p>
              </w:tc>
              <w:tc>
                <w:tcPr>
                  <w:tcW w:type="dxa" w:w="258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for each customer</w:t>
                  </w:r>
                </w:p>
              </w:tc>
              <w:tc>
                <w:tcPr>
                  <w:tcW w:type="dxa" w:w="31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in the next quarter</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new customer won</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2,400</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member brought back to Q1's buying</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600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1,500</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what flips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Tuesday's decomposition found the customer count flat at 69 in both quarters and orders per customer down from 1.65 to 1.25, so the note proposes bringing Retail-Plus members, who now buy less often, back to buying as often as they did in Q1 before any spend on acquisition. Marketing answers with its own estimates, in the table. Kavya compares the two routes on the revenue each brings in the next quarter for every rupee spent. Which one of these changes, on its own, would make acquisition the better use of the next rupee?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new customer's spend in the next quarter rises to Rs 2,800.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Winning a new customer costs Rs 1,000 through a cheaper channel.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Bringing a member back costs Rs 800 once the easiest are won.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brought back spends only Rs 1,300 in the next quarter.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 each quarter's figure on its own: no rows missing, doubled or malformed.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Set the two checked figures side by side on the same weeks and the same definitions.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Q1 figure is right</w:t>
      </w:r>
    </w:p>
    <w:p>
      <w:pPr>
        <w:keepNext/>
        <w:spacing w:after="160" w:line="276"/>
      </w:pPr>
      <w:r>
        <w:rPr>
          <w:rFonts w:ascii="Arial" w:cs="Arial" w:eastAsia="Arial" w:hAnsi="Arial"/>
          <w:color w:val="6B675E"/>
          <w:sz w:val="19"/>
          <w:szCs w:val="19"/>
        </w:rPr>
        <w:t xml:space="preserve">8 items, Q8 to Q15, about 29 minutes. What it shows: whether you read an export as an auditor will and close its rows and its rupees.</w:t>
      </w:r>
    </w:p>
    <w:p>
      <w:pPr>
        <w:keepNext/>
        <w:spacing w:after="140" w:line="276"/>
      </w:pPr>
      <w:r>
        <w:rPr>
          <w:rFonts w:ascii="Arial" w:cs="Arial" w:eastAsia="Arial" w:hAnsi="Arial"/>
          <w:color w:val="1C1B16"/>
          <w:sz w:val="21"/>
          <w:szCs w:val="21"/>
        </w:rPr>
        <w:t xml:space="preserve">Kalpa's dashboard reads an ERP export, a copy of the orders taken out of the company's order system, while Finance's books, which Anand Iyer signs, record the revenue Kalpa reports. Anand replied to all on Tuesday's finding: "Your dashboard says Q1 was Rs 2.1 crore. Our books say 1.9." The ERP team adds that Wednesday's export, orders.csv, was stitched together from two extracts, and it holds 201 rows.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Where the two Q1 figures come from.</w:t>
            </w:r>
          </w:p>
          <w:p>
            <w:pPr>
              <w:keepNext/>
              <w:spacing w:after="80" w:before="80"/>
              <w:jc w:val="center"/>
            </w:pPr>
            <w:r>
              <w:drawing>
                <wp:inline distT="0" distB="0" distL="0" distR="0">
                  <wp:extent cx="59055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84772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A new analyst's read of the export.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csv</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open("orders.csv") as 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reader = csv.DictReader(f)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next(reader)                  # skip the header line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 = list(reader)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rows[0]["order_id"])</w:t>
            </w:r>
          </w:p>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orders.csv opens on a line that names its columns, and 201 order rows follow it, the first two KR-02001 and KR-02002. The analyst's cleaning pass then runs on rows and reports its input as clean rows plus rejected rows. What does the cell print, and which check tells Anand whether every order in the file reached the pass?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201 KR-02001; a count of the file's own rows against the pass's input tells him, where the pass's report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 KR-02002; the pass's own report tells him, since its input must equal clean plus rejected.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 KR-02002; a count of the file's own rows against the pass's input tells him, where the pass's report cannot.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201 KR-02001; the pass's own report tells him, since its input must equal clean plus rejected.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amount csv.DictReader reads arrives as text, as the amount "4500" on Monday's order KR-01008 did. Statement: in Python 3, the comparison '4500' &lt; '30000' evaluates to True.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Python compares the numbers that the two strings of digits spell.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a string with fewer characters sorts before a longer 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Python 3 refuses to order two strings made of digits.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text compares character by character, and '4' follows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Two rows of the export as the reader hands them over, and the analyst's cell.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[{"order_id": "KR-02063", "amount": "twelve"},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"KR-02064", "amount": "3150"}]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as_arrived = rows.copy()        # the export as it came, for the auditor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r["amount"] = int(r["amount"]) if r["amount"].isdigit() else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[a["order_id"] for a in as_arrived if not str(a["amount"]).isdigit()]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len(as_arrived), rejects)</w:t>
            </w:r>
          </w:p>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+ 0 = 2 []; a rupee total against Anand's books shows it, where the printed line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+ 1 = 2 ['KR-02063']; the printed line shows it, since clean plus rejected must equal the input.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 + 0 = 2 []; the printed line shows it, since clean plus rejected must equal the input.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+ 1 = 2 ['KR-02063']; a rupee total against Anand's books shows it, where the printed line cannot.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Five invented rows laid out as the export's are, and a pass meant to set aside every unreadable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[("KR-09051", "2400"), ("KR-09052", "twelve"), ("KR-09053",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("KR-09054", "1850"), ("KR-09055",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row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not row[1].isdigit():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rows.remove(row)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rejects.append(row)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len(rows) + len(rejects))</w:t>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fix</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pass prints 4 + 1 = 5, so its rows reconcile. Which rewrites set aside every unreadable row and keep every readable one?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Loop over rows as now, but call rejects.append(row) before rows.remove(row).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Loop over a copy, for row in list(rows):, removing each bad row from rows and adding it to rejects.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Loop over rows as now, and add continue straight after the call to rows.remove(row).</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Build two new lists: kept from the rows with digit amounts, rejects from the rest.</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Loop over rows as now, and set a bad row's amount to "0" instead of removing it from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Seven rows of orders.csv, in the order the file holds them. The five columns not shown match within each order_id.</w:t>
            </w:r>
          </w:p>
          <w:tbl>
            <w:tblPr>
              <w:tblW w:type="dxa" w:w="7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220"/>
              <w:gridCol w:w="1580"/>
              <w:gridCol w:w="146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order_date</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twelve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2026-09-25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duplicate rules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books hold each order once. How much revenue do these seven rows hold for each quarter once Wednesday's rules for duplicates have run? Give Q1 and Q2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 and send it to Anand.</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Meera's inbox holds three messages about the change in revenue from Q1 to Q2. Wednesday's, from Kavya: the reconciliation found Tuesday's Q2 clean at Rs 1,87,00,000, and found that 14 of Q1's rows in Tuesday's file were copies of other Q1 orders, worth Rs 20,00,000 together. Tuesday's note: the closed quarters in Tuesday's file, Rs 2,10,00,000 and Rs 1,87,00,000, down 11.0 percent. Tuesday's first dashboard tile, built from an extract taken on 15 September, when Q2 had run 11 of its 13 weeks: that part of Q2, Rs 1,55,59,950, against all of Q1, Rs 2,10,00,000, down 25.9 percent.</w:t>
            </w:r>
          </w:p>
          <w:p>
            <w:pPr>
              <w:keepNext/>
              <w:spacing w:after="80" w:before="80"/>
            </w:pPr>
            <w:r>
              <w:rPr>
                <w:rFonts w:ascii="Arial" w:cs="Arial" w:eastAsia="Arial" w:hAnsi="Arial"/>
                <w:b/>
                <w:bCs/>
                <w:color w:val="B37A33"/>
                <w:sz w:val="19"/>
                <w:szCs w:val="19"/>
              </w:rPr>
              <w:t xml:space="preserve">Exhibit 2F</w:t>
            </w:r>
            <w:r>
              <w:rPr>
                <w:rFonts w:ascii="Arial" w:cs="Arial" w:eastAsia="Arial" w:hAnsi="Arial"/>
                <w:i/>
                <w:iCs/>
                <w:color w:val="6B675E"/>
                <w:sz w:val="18"/>
                <w:szCs w:val="18"/>
              </w:rPr>
              <w:t xml:space="preserve">   Retail-Plus orders by month, as Tuesday's export held them.</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Give Monday's number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Give the change in revenue from Q1 to Q2 that belongs in Meera's note on Monday,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Recompute the finding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what happened to Retail-Plus orders per member, and how much of the company's fall in orders does Retail-Plus carry?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member fall 35.0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member fall 49.0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per member fall 35.0 percent, and Retail-Plus carries 25 of the company's 28 lost orders.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Orders per member fall 49.0 percent, and Retail-Plus carries 25 of the company's 28 lost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3. Real, or the wobble</w:t>
      </w:r>
    </w:p>
    <w:p>
      <w:pPr>
        <w:keepNext/>
        <w:spacing w:after="160" w:line="276"/>
      </w:pPr>
      <w:r>
        <w:rPr>
          <w:rFonts w:ascii="Arial" w:cs="Arial" w:eastAsia="Arial" w:hAnsi="Arial"/>
          <w:color w:val="6B675E"/>
          <w:sz w:val="19"/>
          <w:szCs w:val="19"/>
        </w:rPr>
        <w:t xml:space="preserve">6 items, Q16 to Q21, about 22.5 minutes. What it shows: whether you can say what a shuffle, a count and a fair test let you tell Meera.</w:t>
      </w:r>
    </w:p>
    <w:p>
      <w:pPr>
        <w:keepNext/>
        <w:spacing w:after="140" w:line="276"/>
      </w:pPr>
      <w:r>
        <w:rPr>
          <w:rFonts w:ascii="Arial" w:cs="Arial" w:eastAsia="Arial" w:hAnsi="Arial"/>
          <w:color w:val="1C1B16"/>
          <w:sz w:val="21"/>
          <w:szCs w:val="21"/>
        </w:rPr>
        <w:t xml:space="preserve">Meera has set the growth review for Monday and sent three questions. "One: Retail-Plus is down. Real, or the wobble we see every quarter? Two: Student is up 40 percent; should I move budget there? Three: Marketing says the monsoon sale lifted revenue 6 percent and wants to repeat it at Diwali." Her constraint: "One page, two minutes."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Kavya's test of the Retail-Plus fall. Each of 5,000 shuffles keeps every member's two quarters together and tosses a coin for each of the 22 members: heads swaps that member's Q1 and Q2 spend. The gap is the members' average Q1 spend less their average Q2 spend, rounded to the rupee, so a fall is a positive gap; the real gap is Rs 1,110.</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22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Gap per member, Rs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Shuffles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less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141</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-1,109 to -555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766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-554 to -1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1,526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 to 554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1,683</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555 to 1,109</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739</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more</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first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Kavya's rule, fixed before the test: count the shuffles whose gap shows a fall at least as large as the real one, and call the fall real when fewer than 5 in 100 of them do. Which line answers Meera's first question?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Not shown: 286 of 5,000 shuffles reach it, p = 0.057; the fall is Rs 24,420 a quarter across the tier.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Real: 145 of 5,000 shuffles reach it, p = 0.029; the fall is Rs 1,110 a quarter across the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Real: 145 of 5,000 shuffles reach it, p = 0.029; the fall is Rs 24,420 a quarter across the tier.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Not shown: 286 of 5,000 shuffles reach it, p = 0.057; the fall is Rs 1,110 a quarter across the tier.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fairer figure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 lays two versions of the Retail-Plus figure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per buyer it falls a sixth and per member a third; 6 members had nothing delivered in Q2, against 2 in Q1, and leave the base.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per buyer it falls a third, the same share as per member, so the choice of base changes nothing Meera hears.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per buyer it falls a sixth, which is the fall among the members who still buy, the ones Meera can reach.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per buyer it falls a third and per member a sixth; 6 members had nothing delivered in Q2, against 2 in Q1, and leave the base.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Thursday's ten cards, the class's shuffle_gaps, and the analyst's rerun.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shuffle_gaps(q1, q2, times, seed):       # as in class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random.seed(seed)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pool = q1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_ in range(times):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random.shuffle(pool)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gaps.append(mean(pool[:len(q1)]) - mean(pool[len(q1):]))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q1 = [3400, 2900, 4100, 2500, 3800]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q2 = [2200, 3100, 1900, 2700, 2400]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real_gap = mean(q2) - mean(q1)               # the fall, Q2 against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gaps = shuffle_gaps(q1, q2, 1000, seed=2026)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 = sum(1 for g in gaps if g &gt;= real_gap) / len(gaps)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print(round(real_gap), p)</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Thursday's ten cards held five members' Q1 spend and five other members' Q2 spend, and in class 21 of 1,000 shuffles reached the real gap of Rs 880, under Kavya's 0.05. An analyst reruns the test with the gap written as Q2 less Q1, the way a fall is usually shown. What does the cell print, and what should the analyst's note say about the fall?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-880 0.021; the note still calls the fall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-880 0.981; the note should now call the fall the wobble.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-880 0.021; the note should now call the fall the wobble.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-880 0.981; the note still calls the fall real.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Student's 12 orders dealt to Q1 or Q2 by the toss of a coin, 5,000 times: the worlds by the number of orders that landed in Q2.</w:t>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1100"/>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orders out of 12</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Worlds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 or fewer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918</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1,133</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1,034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9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Write the Student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Student went from 5 orders in Q1 to 7 in Q2, the 40 percent rise Meera asked about, and all 12 orders came from 2 customers. Which line goes into the one-page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 40 percent on 12 orders from 2 customers, a rise chance makes in 951 of 5,000 worlds: noise, so Student comes out of the budget talk altogether.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Up 40 percent on 12 orders from 2 customers, a rise chance makes in 1,985 of 5,000 worlds: a lead, so no budget moves until more customers buy.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Up 40 percent on 12 orders from 2 customers, a rise chance makes in 1,985 of 5,000 worlds: noise, so Student comes out of the budget talk altogether.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Up 40 percent on 12 orders from 2 customers, a rise chance makes in 951 of 5,000 worlds: a lead, so no budget moves until more customers buy.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Design the Diwali test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agrees to run the Diwali offer as a test, and Marketing will hold back about one customer in ten from whichever group it picks. Which plan lets the next note say whether the discount itself changed what customers spent?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 back a random tenth of each segment, and compare the two groups' total revenue over the Diwali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 it to all of Retail-Plus, hold back a random tenth of Retail-Core, and compare spend per customer over the Diwali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Hold back a random tenth of each segment, and compare spend per customer in the two groups over the Diwali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Offer it to all of Retail-Plus, hold back a random tenth of Retail-Core, and compare total revenue over the Diwali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4. The same traps, in public</w:t>
      </w:r>
    </w:p>
    <w:p>
      <w:pPr>
        <w:keepNext/>
        <w:spacing w:after="160" w:line="276"/>
      </w:pPr>
      <w:r>
        <w:rPr>
          <w:rFonts w:ascii="Arial" w:cs="Arial" w:eastAsia="Arial" w:hAnsi="Arial"/>
          <w:color w:val="6B675E"/>
          <w:sz w:val="19"/>
          <w:szCs w:val="19"/>
        </w:rPr>
        <w:t xml:space="preserve">5 items, Q22 to Q26, about 14 minutes. What it shows: whether you spot the week's traps in public cases and name the check for each.</w:t>
      </w:r>
    </w:p>
    <w:p>
      <w:pPr>
        <w:keepNext/>
        <w:spacing w:after="140" w:line="276"/>
      </w:pPr>
      <w:r>
        <w:rPr>
          <w:rFonts w:ascii="Arial" w:cs="Arial" w:eastAsia="Arial" w:hAnsi="Arial"/>
          <w:color w:val="1C1B16"/>
          <w:sz w:val="21"/>
          <w:szCs w:val="21"/>
        </w:rPr>
        <w:t xml:space="preserve">Kavya runs a reading group for the team's trainees on Friday afternoons: each week one public case in which a number misled capable people, with its source on the table. Every case in this part is on the public record, with its source named beside it, and every number an item needs is on the page.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2010 the economists Carmen Reinhart and Kenneth Rogoff published the average growth of advanced economies in the years their public debt stood above 90 percent of GDP (gross domestic product, the value of everything an economy produces in a year). In 2013 Thomas Herndon, Michael Ash and Robert Pollin rebuilt the figure from the authors' working spreadsheet. The table gives the seven countries in that average as the spreadsheet carried them. It counted one year for New Zealand, 1951, and carried its growth at -7.9 percent where the country's own sheet said -7.6; it left out New Zealand's four earlier years above 90 percent, 1946 to 1949.</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seven countries in the above-90 average, as the working spreadsheet carried them. Source: Herndon, Ash and Pollin, PERI Working Paper 322, April 2013, Table 2.</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790"/>
              <w:gridCol w:w="3561"/>
              <w:gridCol w:w="4447"/>
            </w:tblGrid>
            <w:tr>
              <w:trPr>
                <w:cantSplit/>
                <w:tblHeader/>
              </w:trPr>
              <w:tc>
                <w:tcPr>
                  <w:tcW w:type="dxa" w:w="17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Country</w:t>
                  </w:r>
                </w:p>
              </w:tc>
              <w:tc>
                <w:tcPr>
                  <w:tcW w:type="dxa" w:w="35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Years counted above 90 percent</w:t>
                  </w:r>
                </w:p>
              </w:tc>
              <w:tc>
                <w:tcPr>
                  <w:tcW w:type="dxa" w:w="44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growth in those years, percent</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Greece</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Ireland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Italy</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Japan</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New Zealand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Kingdom</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States</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bl>
          <w:p>
            <w:pPr>
              <w:keepNext/>
              <w:spacing w:after="140" w:before="0"/>
            </w:pP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two averages, computed on the seven countries as the table gives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above_90 = {"Greece": (19, 2.9), "Ireland": (7, 2.4), "Italy": (10, 1.0),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"Japan": (11, 0.7), "New Zealand": (1, -7.9),</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"United Kingdom": (19, 2.4), "United States": (4, -2.0)}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years = sum(n for n, g in above_90.values())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by_country = sum(g for n, g in above_90.values()) / len(above_90)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by_year = sum(n * g for n, g in above_90.values()) / years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print(years, f"{by_country:.2f}", f"{by_year:.2f}")</w:t>
            </w:r>
          </w:p>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weight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cell print, and how much of the first printed average's weight rests on New Zealand's single year?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71 -0.07 1.68; New Zealand's single year carries a seventy-first of that weight.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71 1.68 -0.07; New Zealand's single year carries a seventh of that weight.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71 1.68 -0.07; New Zealand's single year carries a seventy-first of that weight.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71 -0.07 1.68; New Zealand's single year carries a seventh of that weight.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 the countries inside each band's average, and check that every band holds all 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Plot growth against debt for every country, and look for a point that breaks the pattern.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each band's average with the same formula on a fresh copy of the sheet.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 the rows each average's formula spans against the 20 country rows in the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but only informally. As the spacecraft approached Mars, solutions from Doppler data alone consistently placed it closer to the planet than the other solutions did, and the differences were not resolved (NASA Mishap Investigation Board, 1999). In this week's terms, what should have happened when the solutions disagreed?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Adopt the solution built on the most tracking data, since more data averages out the noise.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disagreement as the finding, and trace its cause before the next manoeuvre.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Average the solutions, and carry their spread forward as the uncertainty of the approach.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Plan the approach on the solution farthest from the planet, since it leaves the widest margin.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both reasons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Basketball games spread flu, since crowds gather indoors through the winter.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Winter drives both basketball searches and flu visits, so each rises with the season.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figures carried errors that the basketball searches happened to match.</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illness directly, so any term searched in winter measures flu.</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Among 50 million candidate terms, some will fit 1,152 points by chance alone.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alert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the change to every user now, since each hour of delay costs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alert as a likely bug, and check the logging and the group split.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Stop the test and discard it, since a lift that large is almost always a bug.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Leave the test running for a quarter, until the lift settles near normal results.</w:t>
            </w:r>
          </w:p>
        </w:tc>
      </w:tr>
    </w:tbl>
    <w:p>
      <w:pPr>
        <w:keepNext/>
        <w:pBdr>
          <w:bottom w:val="single" w:color="B37A33" w:sz="6" w:space="4"/>
        </w:pBdr>
        <w:spacing w:after="120" w:before="280"/>
      </w:pPr>
      <w:r>
        <w:rPr>
          <w:rFonts w:ascii="Georgia" w:cs="Georgia" w:eastAsia="Georgia" w:hAnsi="Georgia"/>
          <w:color w:val="B37A33"/>
          <w:sz w:val="30"/>
          <w:szCs w:val="30"/>
        </w:rPr>
        <w:t xml:space="preserve">Part 5. An offer, an agent and its logs</w:t>
      </w:r>
    </w:p>
    <w:p>
      <w:pPr>
        <w:keepNext/>
        <w:spacing w:after="160" w:line="276"/>
      </w:pPr>
      <w:r>
        <w:rPr>
          <w:rFonts w:ascii="Arial" w:cs="Arial" w:eastAsia="Arial" w:hAnsi="Arial"/>
          <w:color w:val="6B675E"/>
          <w:sz w:val="19"/>
          <w:szCs w:val="19"/>
        </w:rPr>
        <w:t xml:space="preserve">9 items, Q27 to Q35, about 31.5 minutes. What it shows: whether you can judge an offer's lift and read an agent's code, log and bill.</w:t>
      </w:r>
    </w:p>
    <w:p>
      <w:pPr>
        <w:keepNext/>
        <w:spacing w:after="140" w:line="276"/>
      </w:pPr>
      <w:r>
        <w:rPr>
          <w:rFonts w:ascii="Arial" w:cs="Arial" w:eastAsia="Arial" w:hAnsi="Arial"/>
          <w:color w:val="1C1B16"/>
          <w:sz w:val="21"/>
          <w:szCs w:val="21"/>
        </w:rPr>
        <w:t xml:space="preserve">Suppose you join the data and AI team of a food-delivery company. The company, its customers, its agent, its logs and every number in this part are illustrative. Members pay a monthly fee for the company's membership, and everyone else is a regular customer. The support team runs an AI agent: for each customer conversation a large language model reads the message, may ask for a tool (an order's status, a refund within a limit, a hand-off to a person) and writes the reply. Every model call is billed and writes one row to a log table. The head of customer support owns two numbers: the cost per conversation, and the share of conversations the agent resolves without a person.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Last month the company's marketing team sent a 20 percent weekend offer to 500 customers, 250 members and 250 regular customers, and not to the other 1,000, of whom 400 were members and 600 regular. That month the 500 spent Rs 1,025 each and the 1,000 spent Rs 960 each, a lift of 6.8 percent, which is the marketing lead's case for sending the offer again at the festival. The chart and its table split the same customers by tier.</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Spend per customer last month, by tier and offer; on the chart M is members and R regular customers. Illustrative.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71775"/>
                          </a:xfrm>
                          <a:prstGeom prst="rect">
                            <a:avLst/>
                          </a:prstGeom>
                        </pic:spPr>
                      </pic:pic>
                    </a:graphicData>
                  </a:graphic>
                </wp:inline>
              </w:drawing>
            </w:r>
          </w:p>
          <w:tbl>
            <w:tblPr>
              <w:tblW w:type="dxa" w:w="7140"/>
              <w:tblBorders>
                <w:top w:val="single" w:color="D5D0C4" w:sz="4"/>
                <w:left w:val="single" w:color="D5D0C4" w:sz="4"/>
                <w:bottom w:val="single" w:color="D5D0C4" w:sz="4"/>
                <w:right w:val="single" w:color="D5D0C4" w:sz="4"/>
                <w:insideH w:val="single" w:color="D5D0C4" w:sz="4"/>
                <w:insideV w:val="single" w:color="D5D0C4" w:sz="4"/>
              </w:tblBorders>
            </w:tblPr>
            <w:tblGrid>
              <w:gridCol w:w="2900"/>
              <w:gridCol w:w="1340"/>
              <w:gridCol w:w="2900"/>
            </w:tblGrid>
            <w:tr>
              <w:trPr>
                <w:cantSplit/>
                <w:tblHeader/>
              </w:trPr>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Group</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Spend per customer, Rs</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1,470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580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1,025</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offer's effect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these figures, how much more or less did the 500 customers who got the offer spend last month than the same customers would have spent without it? Give it in rupees.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the festival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wants to send the offer again at the festival, at 25 percent off, to the same kind of list. What do you advise?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it again at 25 percent off; orders need to rise by a quarter to hold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 not send it as it ran; orders need to rise by a third to hold revenue at 25 percent off.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 it again at 25 percent off; orders need to rise by a third to hold revenue.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send it as it ran; orders need to rise by a quarter to hold revenue at 25 percent off.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One conversation, and the agent's order-status tool as first written. Illustrative.</w:t>
            </w:r>
          </w:p>
          <w:p>
            <w:pPr>
              <w:keepNext/>
              <w:spacing w:after="80" w:before="80"/>
              <w:jc w:val="center"/>
            </w:pPr>
            <w:r>
              <w:drawing>
                <wp:inline distT="0" distB="0" distL="0" distR="0">
                  <wp:extent cx="59055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04825"/>
                          </a:xfrm>
                          <a:prstGeom prst="rect">
                            <a:avLst/>
                          </a:prstGeom>
                        </pic:spPr>
                      </pic:pic>
                    </a:graphicData>
                  </a:graphic>
                </wp:inline>
              </w:drawing>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ORDER_STATUS = {"1041": "delivered", "1042": "out for delivery"}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get_order_status(order_id):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order_id in ORDER_STATUS: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print(f"order {order_id}: not found")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results = [str(get_order_status(o)) for o in ["1042", "1099", "1041"]]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found = sum(1 for r in results if r)         # the dashboard's lookups found</w:t>
            </w:r>
          </w:p>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what the model and the dashboard read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'None', and found holds 2 of the 3 lookups.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 1099: not found', and found holds 2 of the 3 lookups.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and found holds 3 of the 3 lookups.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1099: not found', and found holds 3 of the 3 lookups.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agent's loop as first written, and three customers on one server.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run_agent(message,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"user", "content": message})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reply = call_model(history)            # sends every message in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"assistant", "content":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run_agent("Where is order 1042?")          # customer 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run_agent("Please cancel order 2210")      # customer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run_agent("Is my refund done?")            # customer C</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messages and choose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keep each conversation's messages under its conversation id, and pass that list 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keep the default list, and clear it at the end of every call so the next customer starts empty.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keep the default list, and clear it at the end of every call so the next customer starts empty.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3; keep each conversation's messages under its conversation id, and pass that list 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Cost per conversation in one shift. Every model call costs Rs 0.40. Illustrative.</w:t>
            </w:r>
          </w:p>
          <w:tbl>
            <w:tblPr>
              <w:tblW w:type="dxa" w:w="45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580"/>
              <w:gridCol w:w="122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 calls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Rs</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cap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7.26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1.60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the cap would have saved Rs 27.60.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7.26 is the typical cost, and the cap would have saved Rs 27.60.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The support head asks which tools failed at least 30 times in the week of 21 to 27 September; a call failed when its status is anything but ok, and called_on is a date, with no time of day. The log's calls by tool, status and week, and the analyst's query. Illustrative.</w:t>
            </w:r>
          </w:p>
          <w:tbl>
            <w:tblPr>
              <w:tblW w:type="dxa" w:w="62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1700"/>
              <w:gridCol w:w="170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21 to 27 Sep</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to 20 Sep</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tool, COUNT(*) AS failed_calls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status &lt;&gt; 'ok'</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AND called_on BETWEEN '2026-09-21' AND '2026-09-27'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tool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30;</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query's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query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Two rows, order_status 34 and refund 38.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row, refund 35, and nothing for order_status.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Three rows, order_status 49, refund 80 and handover 63.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Three rows, order_status 34, refund 38 and handover 27.</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5F</w:t>
            </w:r>
            <w:r>
              <w:rPr>
                <w:rFonts w:ascii="Arial" w:cs="Arial" w:eastAsia="Arial" w:hAnsi="Arial"/>
                <w:i/>
                <w:iCs/>
                <w:color w:val="6B675E"/>
                <w:sz w:val="18"/>
                <w:szCs w:val="18"/>
              </w:rPr>
              <w:t xml:space="preserve">   Eight calls from the same log, illustrative. latency_ms is empty, NULL, when a call timed out; tool is NULL when the model replied without calling one.</w:t>
            </w:r>
          </w:p>
          <w:tbl>
            <w:tblPr>
              <w:tblW w:type="dxa" w:w="74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060"/>
              <w:gridCol w:w="1700"/>
              <w:gridCol w:w="1100"/>
              <w:gridCol w:w="14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call_id</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latency_ms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Write the letter of the value each query returns in PostgreSQL on the eight calls in the exhibit above. Each value is used once at most, and some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AVG(latency_ms)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0.375</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 FILTER (WHERE status &lt;&gt; 'ok') / COUNT(*)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600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800</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Revenue per order rose 18 percent between Tuesday's two quarters while orders per customer fell. Meera asks whether the rise is good news. Answer in three sentences she could repeat.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Kavya's test of the Retail-Plus fall swaps each member's own two quarters, where the class's shuffle pooled all the figures and dealt them out again. Why is that the fairer test here?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at the end of them.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customer support asks for one number for the support agent's weekly review. Which number do you give, and what goes beside it so that it cannot mislead?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Where the revenue went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Q1 figure is right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Real, or the wobble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The same traps, in public</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An offer, an agent and its logs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837aa8b37cb948fca56ea2e91b6eb0d48f6663.png"/><Relationship Id="rId10" Type="http://schemas.openxmlformats.org/officeDocument/2006/relationships/image" Target="media/e93f8263a58cc0a972faf4b193ad45881f813b2b.png"/><Relationship Id="rId11" Type="http://schemas.openxmlformats.org/officeDocument/2006/relationships/image" Target="media/474fbe6d82475fbbcdb9dcaefb48c13fdd0e7df1.png"/><Relationship Id="rId12" Type="http://schemas.openxmlformats.org/officeDocument/2006/relationships/image" Target="media/8265a616ca488d0bd96dac1063b7bec4a01e34a4.png"/><Relationship Id="rId13" Type="http://schemas.openxmlformats.org/officeDocument/2006/relationships/image" Target="media/a73789ba8911a6c7fe0fb6069c864577a2f72372.png"/><Relationship Id="rId14" Type="http://schemas.openxmlformats.org/officeDocument/2006/relationships/image" Target="media/ae0253336d10086bb0387e39366b204e8c21c48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2026-09-30T14:37:48.014Z</dcterms:created>
  <dcterms:modified xsi:type="dcterms:W3CDTF">2026-09-30T14:37:48.014Z</dcterms:modified>
</cp:coreProperties>
</file>

<file path=docProps/custom.xml><?xml version="1.0" encoding="utf-8"?>
<Properties xmlns="http://schemas.openxmlformats.org/officeDocument/2006/custom-properties" xmlns:vt="http://schemas.openxmlformats.org/officeDocument/2006/docPropsVTypes"/>
</file>