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 key</w:t>
      </w:r>
    </w:p>
    <w:p>
      <w:pPr>
        <w:keepNext w:val="false"/>
        <w:spacing w:after="160"/>
      </w:pPr>
      <w:r>
        <w:rPr>
          <w:rFonts w:ascii="Arial" w:cs="Arial" w:eastAsia="Arial" w:hAnsi="Arial"/>
          <w:color w:val="6B675E"/>
          <w:sz w:val="21"/>
          <w:szCs w:val="21"/>
        </w:rPr>
        <w:t xml:space="preserve">TRAINER | Cohort 2 | Week 4 | Saturday 31 October 2026 | 120 minutes | 39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39,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C2_W04_SAT_item_analysis_TRAINER.xlsx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metric a team cannot hit while the outcome gets worse, and read what a gamed one did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defend it without retreating, and size a number from nothing with a check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a pair that beats chance from one that rides a popular item, and put a slot's value in margin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separate a cohort problem from an everyone problem and find the step that changed,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a forecast on weeks it never saw, place the festival in the right month and price a miss in each direction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name what changed, the metric, the constraint and the cost of an error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6.5 of 39,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(guardrails)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(window)</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B,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0.825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Naive Rs 2.1 crore; seasonal naive Rs 3.2 crore.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Seasonal naive: October Rs 427.6 lakh and November Rs 297.0 lakh, which puts the spike in October. Festival-aligned for November, Diwali's month in 2026: October 2025's Rs 427.6 lakh times 1.04, about Rs 444.7 lakh. The spike belongs in November.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(a definition whose window the measured cannot move, with a guardrail)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(each funnel step over the step before, in one unit)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(cohorts by start month, each read at the same age)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(lift above a support floor, valued in margin)</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E (guardrails)</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north star names the outcome a plan exists to move, and a guardrail is a number that must not get worse while it rises, so it catches a harmful way of hitting the north star. On Monday's redesign the north star was completed peak trips per enrolled driver online at peak each week, and its guardrails were the share of offers accepted, the rider's wait by zone and the top-up per completed trip. Leading inputs move before the north star and proxies stand in for it, and neither catches harm. The singular words in the bank, window, baseline and target, do not fit the plural blank.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north star is the outcome the plan exists for, and each guardrail catches one cheap way of hitting it, so I name the cheap way beside each guardrail.</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B (window)</w:t>
            </w:r>
            <w:r>
              <w:rPr>
                <w:rFonts w:ascii="Arial" w:cs="Arial" w:eastAsia="Arial" w:hAnsi="Arial"/>
                <w:color w:val="6B675E"/>
                <w:sz w:val="18"/>
                <w:szCs w:val="18"/>
              </w:rPr>
              <w:t xml:space="preserve">   Fill in the blank,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complete definition names its numerator, its denominator, its window and its exclusions, and the window is the period counted, which decides what a before-and-after comparison holds. Kalpa's growth-plan comparison started on 20 August because the monsoon sale ended on 19 August, so the sale's extra orders sat in neither window. A baseline is what a number is compared with, and a target is what the plan hopes it reaches; neither is part of the definition. The plural words in the bank do not fit the singular blank.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is computable once its numerator, denominator, window and exclusions are written down, and it is safe to pay for once its guardrails are.</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 leading indicator moves before the north star, while a team can still act on it; a lagging number confirms later. Rider requests per peak online hour, by zone, say where riders are waiting before the week's completed trips are counted, so the city can send drivers there. It fell from 2.13 to 1.75 because the new online hours went where riders were few, while the north star barely moved, from 35.76 to 35.89 trips per online driver-week.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north star barely moved, 35.76 to 35.89, so requests per online hour fell without the north star moving first; confirming afterwards is what a lagging number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number read after the quarter's result is in is a lagging number by definition, and it arrives too late to change the quarter.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Requests per online hour divides rider requests by driver hours and never counts trips, and a leading number is useful exactly because it moves before the trips do.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leading indicator moves first, while I can still act, so I pick one the team controls this week and show the north star it is meant to move.</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Summed, the six drivers' hours went from 60 to 74, up 23 percent, while their trips fell from 114 to 88, so trips per online hour fell from 1.90 to 1.19. E and F, in the outer zones, added 10 hours between them and lost 30 trips, while A to D added 4 hours and 4 trips. The note is a number hit while the outcome got worse, which is the proxy test failed: a driver can raise online hours by keeping the app open where riders are few. The six fall further than the city's 1.90 to 1.58 because two of them sit in the idle tail, a third of the sample against 15 percent of the city's 1,200 drivers, which a careful answer says aloud. The fix pays for completed peak trips with an acceptance floor as the guardrail.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Hours rose, and trips fell 23 percent with them; A to D held their rate, but E and F made 5 trips in 30 hours after the launch, and the note hides them inside the total.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Rider requests rose 1.8 percent city-wide; E and F were shown fewer offers because they sat in outer zones where riders are few, which is the gaming, never a fall in demand.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1.31 is the average of each driver's own rate, which gives a 10-hour week and a 16-hour week the same weight; the city's rate is all trips over all hours, and both fell.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call online hours supply, I ask whether a driver could raise them without a rider being served, and I read trips per online hour and the wait by zone beside them.</w:t>
            </w:r>
          </w:p>
          <w:p>
            <w:pPr>
              <w:keepNext w:val="false"/>
              <w:spacing w:after="0"/>
            </w:pPr>
            <w:r>
              <w:rPr>
                <w:rFonts w:ascii="Arial" w:cs="Arial" w:eastAsia="Arial" w:hAnsi="Arial"/>
                <w:color w:val="6B675E"/>
                <w:sz w:val="18"/>
                <w:szCs w:val="18"/>
              </w:rPr>
              <w:t xml:space="preserve">Anchor: How would you measure the success of a new feature? Walk your metric design.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Staff measured on the cross-sell count changed what they did to move it, in ways the bank never meant: accounts customers had not asked for, money moved in so a new account counted as funded, and contact details changed so surveys missed the customers (SEC order, Release 34-88257, checked 13 October 2026). The same thing happened on a smaller scale in Hyderabad, where 180 drivers took their peak online hours to 2.1 times while their trips fell 12 percent. The 2016 penalties, the CFPB's USD 100 million with the OCC's USD 35 million and Los Angeles's USD 50 million, came to USD 185 million (the CFPB's release of 8 September 2016, checked 13 October 2026), and the 2020 settlement with the SEC and the Justice Department to USD 3 billion.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describes the staff's behaviour moving with the target the bank paid on; a gap in the rules is what any target finds, which is the statement's point.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Staff sales credit rode on the same count, and the count moved with the accounts staff opened; the 2013 addition was a second, separate way it rose.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order says the accounts were unused, unneeded or unauthorised, so the rise was staff behaviour, never customer demand.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People paid on a number move it the cheapest way open to them, so I write each definition asking how the people measured could raise it without the outcome moving.</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0.04 of the 0.11 rise is about 36 percent, and it came from counting a new kind of account, so that much of the year's rise reflected no change in what households held. The line that shows it is the dated change log: every change to what is counted carries a date and a note, and the year of the change prints the ratio on both definitions so a reader can see the step. The SEC's order (Release 34-88257, checked 13 October 2026) says investors were not told of the 2013 addition, which is the breach, and that the rest of the 0.11 came from accounts and products inactive for at least 365 days, so none of the year's rise was households using more.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Satisfaction surveys measure the customers' view, and the order says staff changed contact details so the surveys missed them; a guardrail the measured can redirect guards nothing, and neither would catch a definition change.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0.04 is a change in the ratio, and its share of the 0.11 rise is 36 percent; the window decides the period counted and cannot show a new kind of account joining the count.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accounts may be real products, and the ratio still rose by counting a new kind of account that the year before did not count, which says nothing about households holding more.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change to what a metric counts goes in a dated change log, with the old definition run beside the new for the year it changes, so a step is never read as growth.</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C, D, E</w:t>
            </w:r>
            <w:r>
              <w:rPr>
                <w:rFonts w:ascii="Arial" w:cs="Arial" w:eastAsia="Arial" w:hAnsi="Arial"/>
                <w:color w:val="6B675E"/>
                <w:sz w:val="18"/>
                <w:szCs w:val="18"/>
              </w:rPr>
              <w:t xml:space="preserve">   More than one correct,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 found placements per member up 1.22 times while their booked value per member fell to 0.96, and none of the window's placements became an order a member received: the app placed low-value reorders on its own. So the exclusions drop placements nobody received (c); revenue per active customer guards against frequency bought with small orders (d); and add-to-cart events move before the month's delivered orders, while a team can act on them (e). The growth plan's north star, as the lab's exercise wrote it, is delivered orders per active customer per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Reorders placed is the number the app raised on its own, up 1.22 times with none delivered, so it fails the proxy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Last quarter's audited revenue arrives after the quarter has closed, so it is a lagging number that can only confirm.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My north star counts what the customer received, my exclusions drop what the system did on its own, and each guardrail names the cheap way it catches.</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 D, B,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one-slide answer runs claim, evidence, caveat, action: the title states the claim a reader could act on from the title alone, one number with its denominator carries it, the caveat sits in plain sight, and the action names its cost and who signs. The topic title (e) gives the reader nothing to act on, and "peak online hours up 24 percent" (f) is Monday's trap resold, the number that looked like success while trips per online hour fell from 1.90 to 1.58.</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Claim in the title, one number with its denominator, the caveat on the page, then the action with its cost and who signs it.</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"Riders got little" is the wait, which barely moved from 4.8 to 4.6 minutes, and "for the Rs 1.9 crore" is the price of each extra trip: Rs 1.9 crore over the 6,700 extra peak trips is about Rs 2,836 for a trip worth Rs 165. Offers shown belong on driver operations' page, bookings per active driver-week on finance's, and the 61 percent split on the page that answers where the money went. Each moves to an appendix page headed by the question its owner will ask; the caveat, which this draft does not list, would stay on the slide.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Offers shown rose because declined requests are offered again, which is driver operations' question and says nothing about what riders got.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Bookings per active driver-week rose 0.8 percent because each driver-week carried about four more online hours; it is finance's number and flatters the scheme.</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split says where the money went, which supports a different claim, that the scheme pays the idle; it belongs on the page that answers that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keep what the claim needs and send the rest to one appendix page per role, each headed by the question that role will ask; I never send the caveat there.</w:t>
            </w:r>
          </w:p>
          <w:p>
            <w:pPr>
              <w:keepNext w:val="false"/>
              <w:spacing w:after="0"/>
            </w:pPr>
            <w:r>
              <w:rPr>
                <w:rFonts w:ascii="Arial" w:cs="Arial" w:eastAsia="Arial" w:hAnsi="Arial"/>
                <w:color w:val="6B675E"/>
                <w:sz w:val="18"/>
                <w:szCs w:val="18"/>
              </w:rPr>
              <w:t xml:space="preserve">Anchor: What do you leave off the slide, and where does it go?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defence has four moves: restate the objection until its owner agrees, answer from the evidence, concede what is true, and say what would change your mind. Finance is partly right, since the monsoon ended inside the six weeks and there are no weeks from last year. The evidence answers the rest: in the last three weeks after the launch, weekly rider requests were back inside the range of the six weeks before (41,161 to 42,602 against 41,155 to 42,719), while trips per online hour ran at 1.56 against 1.90. What would change the analyst's mind is a city where the rains ended and no scheme launched, with trips per hour falling as far.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Conceding nothing is the weak defence: the room hears the true part go unanswered, and the claim loses the people who already believe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fare held, which says each trip earned the same; it cannot say whether the season cut the trips an hour carries, which is finance's point.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Conceding everything drops a claim the evidence supports, and the scheme keeps paying for another six weeks while the room waits for a year of data.</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restate the objection, answer it from the evidence, concede the true part in the open, and say which fact would change my mind.</w:t>
            </w:r>
          </w:p>
          <w:p>
            <w:pPr>
              <w:keepNext w:val="false"/>
              <w:spacing w:after="0"/>
            </w:pPr>
            <w:r>
              <w:rPr>
                <w:rFonts w:ascii="Arial" w:cs="Arial" w:eastAsia="Arial" w:hAnsi="Arial"/>
                <w:color w:val="6B675E"/>
                <w:sz w:val="18"/>
                <w:szCs w:val="18"/>
              </w:rPr>
              <w:t xml:space="preserve">Anchor: A stakeholder's objection is partly right; how do you answer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ask is one slide, five minutes, at Thursday's review, and the letter itself says a great memo probably takes a week or more (Amazon's 2017 letter to shareholders, filed 18 April 2018, checked 13 October 2026). The memo's lesson carries to the slide: every element must earn its place the way a sentence does in a memo. The afternoon's written case was the memo form of the same answer, for a reader with the time to read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Full sentences are the memo's strength, and the format still has to fit the reader's slot; a five-minute review is no place for six pages.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appendix pages exist for questions a role will ask; folding them into a memo makes every reader read every role's answer before the claim.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letter says the memo is read in silence at the start of the meeting, so this reason gets the source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choose the form the decision-maker asked for and make every element earn its place; the memo is for the reader who has an hour and a week to write for.</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 D, E,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Clarify (b), map (d), calculate (e), validate (a): the dojo's four steps. The chain's numbers are assumptions said aloud: about 1 crore people, 1 weekday Uber trip for every 100 people, a quarter of the day's trips in the three evening hours, 2.4 trips an hour for a busy driver and about 30 percent of online drivers idle at a moment, so 1.68 trips per online driver-hour, and a buffer of 1.15. The check compares like with like, online driver-hours per completed trip, 0.60 in the chain against the case's 0.53, so the chain runs about an eighth high and the checked answer is about 5,000 to 5,700. Step c divides a day's trips by an hour's rate, a day treated as an hour, which is why it spoils the estimate.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Clarify the moment and the window, say the formula, calculate aloud with a unit on every factor, then check against a figure in the same unit and move the answer if the check says so.</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hold. NPCI's 24.07 billion for September 2026, over that month's 30 days, is the 802 million a day Outlook Money reported (2 October 2026, checked 13 October 2026), and a per-day estimate is compared per day. DMart's revenue spread over the stores open across the year, the average of 415 and 500, gives about Rs 146 crore a store (Avenue Supermarts, 2 May 2026, checked 13 October 2026); a first-year store sells less than that, which is why DMart reports two-year-old stores separately. Flipkart's own text says 6.3 million concurrent users in a minute; the 63 is in its web address. Households are people divided by about four, 20 lakh over 4 is 5 lakh, so eight million households is people multiplied.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page's text says 6.3 million (Flipkart Stories, 9 October 2026, checked 13 October 2026); the web address reads 63, so the check is ten times high, and "concurrent in a minute" mixes a moment with a minute.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Households can never outnumber people; at four to a household, two million people make about 5 lakh households.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validate against a published number I read the source's own words, its unit and its period, and I check that my estimate is counted the same way.</w:t>
            </w:r>
          </w:p>
          <w:p>
            <w:pPr>
              <w:keepNext w:val="false"/>
              <w:spacing w:after="0"/>
            </w:pPr>
            <w:r>
              <w:rPr>
                <w:rFonts w:ascii="Arial" w:cs="Arial" w:eastAsia="Arial" w:hAnsi="Arial"/>
                <w:color w:val="6B675E"/>
                <w:sz w:val="18"/>
                <w:szCs w:val="18"/>
              </w:rPr>
              <w:t xml:space="preserve">Anchor: A guesstimate: how many customers could a new store sign up to a loyalty tier in its first year?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DMRC's journeys count each line a passenger uses to reach a destination, so a trip with one change of line counts twice (Deccan Herald, reporting PTI, 30 August 2023, checked 13 October 2026). When DMRC first used the count, in May 2018, it read 45,35,932 line uses on one day against gate ridership near 27 lakh a day earlier that year (PTI, 30 May 2018). So the 64.06 lakh average runs above the trips riders take, and an estimate of trips has to be compared with trips, or converted. The 82,44,903 was one record day, during a bus strike, never an ordinary weekday.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Raising the chain trusts both checks, and both count something else: line uses, and one record day.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Whatever a boarding counts, 17 September 2026 was one record day during a bus strike, so it cannot check an ordinary weekday. DMRC also called it its highest-ever, above the earlier record of more than 81 lakh passenger journeys on 8 August 2025 (The Tribune, 9 August 2026, checked 13 October 2026), which reads boardings and journeys as one count; that reading is ours, since neither source defines a boarding.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bracket from two counts in another unit brackets nothing, since neither counts the trips the chain estimates.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validate in the unit the estimate counts and on an ordinary period, so I ask what each published number counts before I move my answer toward it.</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Milk's click-through held at 1.2 percent and other items rose from 6.2 to 6.4, so no row fell; what changed is milk's share of the impressions, from 2 to 50 percent, and half the impressions at 1.2 with half at 6.4 is the strip's 3.8. By slot, the clicks lost to milk per 100 impressions are its share times the gap: 0.70 times (8.2 less 1.4), about 4.76 in slot 1; 0.50 times (6.8 less 1.1), about 2.85 in slot 2; and 0.30 times (5.4 less 0.9), about 1.35 in slot 3. So slot 1 loses most, and ranking by lift above a support floor recovers most there.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Every row held or rose; the strip's rate fell because milk took half the impressions, so the habit story names a cause the rows refuse.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clicks lowest because it is the third slot, before and after the switch; it loses the fewest clicks to milk, about 1.35 per 100 impressions.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Milk clicked at 1.2 percent before and after; it was always the weak suggestion, and the ranking put it in half the impressions.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name a cause for a blended rate I split it into its parts; here every part held and the mix moved, so the fix is the ranking, starting with slot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cart, chips and cold drink has a support of 2,000 over 40,000, 5.0 percent, against chance's 0.12 times 0.123, so a lift of 3.39; onions and tomatoes, 7.5 percent against 0.22 times 0.20, a lift of 1.70. Both clear the floor. Heavy buyers repeat a pair across many carts, and bigger carts hold any pair by chance, so the expected count is sized by each cart and each customer counted once. Corrected for both, chips and cold drink still reads 1.95 and keeps its slot; onions and tomatoes reads 1.38, below the 1.5 rule, and loses its slot. Amazon's team met the same problem and measured the increased likelihood of buying an item with any given purchase, which scales heavy buyers down (Amazon Science, checked 13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clear 1.5 only per cart; a lift inflated by heavy buyers and big carts is the number the corrections exist to check, and onions and tomatoes fails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73 percent from the top tenth inflates the lift, and the correction removes that: chips and cold drink still reads 1.95 with each customer counted once and cart size allowed for.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small move proves nothing; onions and tomatoes ends at 1.38, below the strip's 1.5, which is what decides the slot.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divides by the base rate, and the base rate itself must be measured per customer and per cart size, or heavy buyers make every pair look stronger than it is.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0.825</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Confidence of case, then charger, counts the charger among the baskets that hold the case: 165 of 200, 0.825. It answers how reliably a case basket holds a charger, and it says nothing yet about chance, which is the next item.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Confidence shrinks the world to the baskets that hold A and asks how often B is there too.</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0.97</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Lift divides the confidence by the charger's own share of baskets: 0.825 over 0.85 is 0.97, the same as 165 seen against the 170 chance gives (1,000 times 0.2 times 0.85). It is symmetric, so the charger buyers' share of cases gives the same 0.97. Wednesday's lab found the same shape on Kalpa's own baskets: the charger in 84.5 percent of the 812 consumer baskets, and the screen protector toward it at a confidence of 0.82 and a lift of 0.97.</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is the pair's count over the count chance gives, so a partner that is in almost every basket reads a high confidence and a lift of about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Medium,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lift of 0.97 means case buyers take a charger slightly less often than shoppers in general, so a bundle would pay a discount on chargers the case buyers were buying anyway and sell no extra one. The confidence of 0.825 looks strong only because the charger is in 85 percent of all baskets. The lab's three lines for merchandising were the same call on Kalpa's real counts: refuse the charger bundle, promote the wireless earphones with their case (lift 3.1 at a support of 6 percent, 49 baskets, three-quarters of them Retail-Plus) and watch the car pair.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than 80 percent of case buyers take a charger because more than 80 percent of everyone does; confidence is the measure a popular partner fools.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1,000 baskets support a lift well enough when the pair sits in 165 of them; a small sample is the problem of a pair in two or three baskets.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spends more margin on chargers that would have sold anyway, and a lift below 1 is the weakest pairing in the data, never the strongest.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confidence toward a popular item is a base rate, so I divide by it: a lift below 1 refuses the bundle, whatever the confidence says.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Both pairs have a support of 0.25 percent, 2 of 812 and 100 of 40,000, and each waits for evidence before it gets a campaign. Kalpa's lift rests on 2 baskets, so one basket more makes it 6 and one fewer makes it 2. Instamart's pair is real, 100 carts against the 22 chance gives, but the strip would show it only beside ice cream, about 2,400 of 60,000 cart-page views a day if views follow carts; it goes to a small test in which a random half of shoppers in two zones see it, with the decision rule fixed before it starts. Wednesday's lab put the car pair on its watch list for the same reason.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same support does not make the pairs equally doubtful: 100 carts are a real pair and 2 baskets are not, and a watch list keeps both for evidence instead of dropping them.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lift on a handful of baskets moves by luck, and a slot a pair cannot fill earns nothing however high its lift.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100 carts show the pair is real; they cannot show that suggesting sauce sells sauce, which only a test of the suggestion can.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high lift on a thin support goes on a watch list with a test designed for it; it earns a slot when the test shows the suggestion adds margin.</w:t>
            </w:r>
          </w:p>
          <w:p>
            <w:pPr>
              <w:keepNext w:val="false"/>
              <w:spacing w:after="0"/>
            </w:pPr>
            <w:r>
              <w:rPr>
                <w:rFonts w:ascii="Arial" w:cs="Arial" w:eastAsia="Arial" w:hAnsi="Arial"/>
                <w:color w:val="6B675E"/>
                <w:sz w:val="18"/>
                <w:szCs w:val="18"/>
              </w:rPr>
              <w:t xml:space="preserve">Anchor: A pair has lift 4 and support 0.3 percent; act or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30,000 views times 5 percent is 1,500 clicks, and half add the item: 750 adds a day. Half of them would have happened anyway, so the slot creates 375, each worth Rs 10 of margin, Rs 3,750. The Rs 3 discount is paid on every bundled add, the 375 that would have happened anyway included: 750 times Rs 3 is Rs 2,250. The slot is worth Rs 3,750 less Rs 2,250, Rs 1,500 a day. Swiggy's letter (checked 13 October 2026) describes Maxxsaver as returning part of the larger basket's margin to the user; the week's reading of it is that the discount is a cost line on every cart that takes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is the till's sales, and a slot is worth the margin it adds, never the sales it rings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counts every add as new; half would have come anyway, so only 375 add margin.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discount is paid on all 750 bundled adds, including the 375 that would have happened anyway, so pricing it on the new adds alone misses Rs 1,125 a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slot's value is the incremental adds times their margin, less the discount paid on every add that takes it, and only a holdout measures the incremental share.</w:t>
            </w:r>
          </w:p>
          <w:p>
            <w:pPr>
              <w:keepNext w:val="false"/>
              <w:spacing w:after="0"/>
            </w:pPr>
            <w:r>
              <w:rPr>
                <w:rFonts w:ascii="Arial" w:cs="Arial" w:eastAsia="Arial" w:hAnsi="Arial"/>
                <w:color w:val="6B675E"/>
                <w:sz w:val="18"/>
                <w:szCs w:val="18"/>
              </w:rPr>
              <w:t xml:space="preserve">Anchor: How would you turn a basket analysis into a recommendation with a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May's blend weights each cohort by its size: 500 of A's 1,000 and 1,140 of B's 3,000 retain, 1,640 of 4,000, 41 percent. Averaging the two rates without weights gives 44, which is the mean of ratios the week kept refusing.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blended rate is the cohorts' rates weighted by their sizes, so I add the members first and divide once.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June adds cohort C: 460 of A, 1,050 of B and 950 of C's 2,000 retain, 2,460 of 6,000, 41 percent again. Both old cohorts fell, A from 50 to 46 and B from 38 to 35, and the new cohort in its first month lands above the old blend, so the blend holds.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new cohort in its strong first month props up a blend while every old cohort falls, so I read each cohort at the same age before I read the blend.</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and B both declined, and C, a third of June's members in their first and strongest month, held the blend at 41 percent; the headline names the decline and its cause. Zomato Gold's dashboard did the same in Chennai, holding month-two retention at 38 percent while each signup month's month one fell from 58 percent in January to 49 in July, and Kalpa's Retail-Plus tier read 41 percent in July, August and September while every cohort fell, which Thursday's lab found. Fixing each member's entry month is what lets the decline show.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 retains better only because it is in its first month; read at the same age, every cohort here falls.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flat 41 percent hides two falling cohorts, so a plan that changes nothing keeps losing the members already 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blend is consistent: it is the sizes times the rates, and 1,640 over 4,000 and 2,460 over 6,000 are both 41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flat blend over falling cohorts is a mix effect, so I say the cohorts fell, name the cohort that propped up the blend, and show each at the same age.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step is over the step before, in one unit. Per session, search to menu view is 155,729 over 131,974, 118 percent, because the carousel opens menus without a search: search is a step members can skip, an artefact and no gain. Menu view to add-to-cart is 34 percent per session and 61 per member, 28,351 over 46,477, because a member browses several menus across sessions before adding to one cart. A step's level says little about a loss; the loss is where a rate changed, for whom and since when, which the next item reads.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 percent is per session, and a member browses menus across several sessions; per member the step converts 61 percent, and a low step is a loss only when it fell.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Dividing every step by the opening count hides which step lost whom: each step's base is the step before, so the reader sees where people stop.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carousel opens menus with no search, so more menu views than searches is the flow itself; the order records match the event log, 27,212 member orders in September.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blame a stage I name its unit, divide each step by the step before, and check for steps people can skip, so an artefact is never read as a loss.</w:t>
            </w:r>
          </w:p>
          <w:p>
            <w:pPr>
              <w:keepNext w:val="false"/>
              <w:spacing w:after="0"/>
            </w:pPr>
            <w:r>
              <w:rPr>
                <w:rFonts w:ascii="Arial" w:cs="Arial" w:eastAsia="Arial" w:hAnsi="Arial"/>
                <w:color w:val="6B675E"/>
                <w:sz w:val="18"/>
                <w:szCs w:val="18"/>
              </w:rPr>
              <w:t xml:space="preserve">Anchor: Retention dropped; walk me through your investigation.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fall sits in one step for one group: completing a started checkout, for Android members, from the release date, while iOS members and non-members on the same new checkout held, so the break is in what only members see, such as the free-delivery line or the membership check at payment. The size: 14 points of 22,841 carts is about 3,198 orders over 17 days, and 7 days of 17 is about 1,317 a week, Rs 4.0 lakh at Rs 300 and Rs 6.6 lakh at Rs 500. Fixing it ends a weekly loss, which is why it goes before the sale cohort's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3,198 is the loss over the 17 days; a week is 7 of them, about 1,317 orders.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Non-members on Android went from 52 to 51 percent on the same checkout, so the fault is in the member path, and rolling back everyone's checkout loses what non-members kept.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sale cohort's weak month one is a separate cost; the checkout fall hit members on Android across every cohort from one date.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bring the step that changed, for whom and from when, beside comparators on the same step, then the weekly cost with its range, and I concede what the app team got right first.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 the third quarter 4 of the cohort's users are active: 4 of the 10 who joined is 40 percent, and 4 of the 5 who stayed is 80. Letting the weak users go doubles that cell and every later one with nobody's behaviour changing. So before trusting a published cohort chart, ask what it divides by, users who joined or users who stayed, and what it counts, users, orders or spend. Swiggy's letter (Q2 FY26, checked 13 October 2026) indexes each cohort's spend to the Q4 FY24 cohort's first quarter and states no denominator; the question is fair to ask of it, and the invented cohort says nothing about Swiggy's own numbers.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 the base of users who joined, the five weaned users stay in the denominator, so the cell reads 40 percent; only the base of users who stayed reads 80.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60 percent is the fourth quarter, 3 of 5; the third quarter's 4 of 5 is 80.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bases are swapped: dividing by the 10 who joined gives the lower number, 40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ask a cohort chart its denominator and its measure before I read its shape, since dropping weak users lifts every later cell with nobody's habit changing.</w:t>
            </w:r>
          </w:p>
          <w:p>
            <w:pPr>
              <w:keepNext w:val="false"/>
              <w:spacing w:after="0"/>
            </w:pPr>
            <w:r>
              <w:rPr>
                <w:rFonts w:ascii="Arial" w:cs="Arial" w:eastAsia="Arial" w:hAnsi="Arial"/>
                <w:color w:val="6B675E"/>
                <w:sz w:val="18"/>
                <w:szCs w:val="18"/>
              </w:rPr>
              <w:t xml:space="preserve">Anchor: How would you use cohort analysis to find a retention issue?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Checkout per cart fell from 82 and 83 percent to 64 inside the window, which is the stage's conversion by date that settles the dispute. It rests on 11 carts: at the earlier 10 in 12, about 9 would have checked out and 7 did, so about 2 checkouts are missing in three weeks. The call is to flag the step with its dates and counts and read the next three weeks before anyone rebuilds it. Blended retention cannot see a step inside a session, so its flat 41 percent says nothing about the checkout.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Retention counts members who opened the app at all, so a member who opened it and failed to check out still counts as retained; the step fell while the blend held.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window's carts came from members of every cohort, and the fall sits in one step inside one window; a cohort's weakness is a different question.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Eleven carts and about 2 missing checkouts are a reason to look, never to rebuild; the next three weeks confirm or clear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show the step by date, with its counts, concede that a small window could be noise, and ask for the weeks that would confirm it before anything is rebuilt.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Naive Rs 2.1 crore; seasonal naive Rs 3.2 crore.</w:t>
            </w:r>
            <w:r>
              <w:rPr>
                <w:rFonts w:ascii="Arial" w:cs="Arial" w:eastAsia="Arial" w:hAnsi="Arial"/>
                <w:color w:val="6B675E"/>
                <w:sz w:val="18"/>
                <w:szCs w:val="18"/>
              </w:rPr>
              <w:t xml:space="preserve">   Applied maths,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naive repeats the last month seen, September 2025's Rs 2.1 crore; the seasonal naive copies the same month a year earlier, October 2024's Rs 3.2 crore, and both Octobers held Diwali, so the copy carries the festival into the right month. The next item asks what the same copy does when the festival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forecast must beat the naive and the seasonal naive on months it never saw, and the seasonal naive is the hard one wherever the season repeats on the calendar.</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Seasonal naive: October Rs 427.6 lakh and November Rs 297.0 lakh, which puts the spike in October. Festival-aligned for November, Diwali's month in 2026: October 2025's Rs 427.6 lakh times 1.04, about Rs 444.7 lakh. The spike belongs in November.</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seasonal naive copies the same month a year earlier: October 2026 gets October 2025's Rs 427.6 lakh and November gets Rs 297.0 lakh, so it puts the spike in October. Diwali fell in October in 2024 and 2025 and falls on 8 November 2026, so the copy carries a festival month into a month with no festival. The festival-aligned copy gives November 2026, Diwali's month, last year's Diwali month: Rs 427.6 lakh times 1.04, about Rs 444.7 lakh. Accept the three numbers to the nearest lakh with November named. Friday's lab built the rest of the winter the same way, swapping last year's October and November, so October 2026 reads Rs 297.0 lakh times 1.04, about Rs 308.8 lakh; a learner who adds it has gone further than the item asks. Both Octobers in the exhibit are about 1.44 times their November, which is the festival.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seasonal copy is the bar to beat only when the season repeats on the calendar; when the festival moves, I copy by distance from the festival.</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M5 judged every entry on days it never saw, and on that test the seasonal naive, at 0.847, beat the perceptron's 0.977 and the random forest's 1.010, and only 1,972 of the 5,507 teams, 35.8 percent, beat it; the top entries that did win were machine learning, which is why the honest test is the same for any model. The vendor's curve fits its 91 training weeks within 1.4 percent, and on the thirteen hidden weeks it missed by 16,400 shipments a week against the seasonal naive's 9,831, almost all of it too high. Makridakis and colleagues (PLOS ONE, 2018) made the same point on 1,045 monthly series: the models that fitted best did not necessarily forecast best.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M5's winners were machine learning that beat the seasonal naive on days they never saw; a fit to past weeks is a different test, and the sponsor's curve has not passed the forecast 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curve tuned to its own past can fit within 2 percent and miss the next weeks widely; the vendor's missed by 16,400 a week.</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Any measure on the fitted weeks scores the fit; only weeks the curve never saw score the forecast.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score every model, of any family, on the latest periods it never saw, against the naive and the seasonal naive, before its fit counts for anything.</w:t>
            </w:r>
          </w:p>
          <w:p>
            <w:pPr>
              <w:keepNext w:val="false"/>
              <w:spacing w:after="0"/>
            </w:pPr>
            <w:r>
              <w:rPr>
                <w:rFonts w:ascii="Arial" w:cs="Arial" w:eastAsia="Arial" w:hAnsi="Arial"/>
                <w:color w:val="6B675E"/>
                <w:sz w:val="18"/>
                <w:szCs w:val="18"/>
              </w:rPr>
              <w:t xml:space="preserve">Anchor: A vendor promises 22 percent growth; how do you test the claim?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Mean absolute error adds the misses with their signs dropped and divides by the weeks: 85,996 over 13 is 6,615 for festival-aligned, 127,800 over 13 is 9,831 for the copy of last year, and 213,200 over 13 is 16,400 for the vendor, about 148 percent above festival-aligned. Priced, a spare shipment costs Rs 5.42 and a late one Rs 25: the vendor's misses cost about Rs 11.9 lakh, festival-aligned's Rs 13.5 lakh and the copy's Rs 30.5 lakh, so the vendor is cheapest only because it errs high, the cheap side, by an amount nobody chose. The fair comparison moves each forecast to its own 0.82 point, 25 over 25 plus 5.42: there festival-aligned and the copy cost about Rs 8.8 lakh each and the vendor Rs 10.0 lakh. These weeks hold no festival, so only the festival can separate festival-aligned from the copy, and the plan books festival-aligned raised toward its 0.82 point, because a late shipment costs about 4.6 times a spare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Festival-aligned has the lowest mean miss, but priced it costs Rs 13.5 lakh against the vendor's Rs 11.9 lakh, and a plan at the forecast itself sits short in about half the weeks, the costly side.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vendor is cheap on these weeks only because it runs high on the cheap side; at its own 0.82 point it costs more, and its 22 percent was never tested on a festival.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Signed misses cancel: festival-aligned's 40,748 high and 45,248 low net to almost nothing, while the packing floor pays for every one of them.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fix the measure before scoring, in the business's unit, then price each direction of miss and compare forecasts at the quantile the two costs set, never at the raw error alone.</w:t>
            </w:r>
          </w:p>
          <w:p>
            <w:pPr>
              <w:keepNext w:val="false"/>
              <w:spacing w:after="0"/>
            </w:pPr>
            <w:r>
              <w:rPr>
                <w:rFonts w:ascii="Arial" w:cs="Arial" w:eastAsia="Arial" w:hAnsi="Arial"/>
                <w:color w:val="6B675E"/>
                <w:sz w:val="18"/>
                <w:szCs w:val="18"/>
              </w:rPr>
              <w:t xml:space="preserve">Anchor: How do you evaluate a forecast?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Festival-aligned puts the spike in November, Diwali's month this year, and books Rs 19.69 crore, Rs 2.08 crore under the plan line's Rs 21.77 crore. Its error bar is its own miss on six months it never saw, about Rs 3.5 lakh a month, about Rs 21 lakh if all six missed the same way; none of those months held a Diwali, so the spike month itself is untested, which the sentence says when Anand asks. The vendor misses by Rs 38.8 lakh a month on the same months and the copy without growth by Rs 11.7 lakh. Finance's rule books the same total and the wrong month, and the board plans stock and staff by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to months it saw is no forecast; on the six it never saw the vendor missed by Rs 38.8 lakh a month, more than ten times festival-aligned.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Splitting the difference between two forecasts tests neither, and it keeps the vendor's October spike in the plan.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six-month totals agree, and the months do not: finance's rule copies October 2025's festival into an October 2026 with no Diwali, and the board books stock month by month.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give the board the forecast that beat the baseline on months it never saw, with the spike in the festival's month, its error bar in rupees, and what the bar could not test.</w:t>
            </w:r>
          </w:p>
          <w:p>
            <w:pPr>
              <w:keepNext w:val="false"/>
              <w:spacing w:after="0"/>
            </w:pPr>
            <w:r>
              <w:rPr>
                <w:rFonts w:ascii="Arial" w:cs="Arial" w:eastAsia="Arial" w:hAnsi="Arial"/>
                <w:color w:val="6B675E"/>
                <w:sz w:val="18"/>
                <w:szCs w:val="18"/>
              </w:rPr>
              <w:t xml:space="preserve">Anchor: Two forecasts, eighteen points apart; choose one for the board and present its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Hard,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method carries over: the metric written with its numerator, denominator and window; a guardrail the people measured cannot move; and a test against a baseline before any lift is trusted. What changes is the cost of an error, since a nudge toward a loan that defaults costs Kalpa Financial Services twenty times what it loses by passing over a good customer, so the rupee cost of a wrong nudge in each direction is the line Rohan Desai's version rewrites. On the Retail tables a wrong nudge cost a discount and some annoyance, so the same threshold would sit in a very different place.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cost of a wrong nudge is the line that changes most: in lending a wrong approval costs twenty times a wrongful rejection, while on the Retail tables a wasted nudge costs a small discount and some annoyance, so the threshold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definition, the guardrail and the baseline test travel with me; what I rewrite for lending is the price of each error, because a bad nudge there costs twenty times a missed good one.</w:t>
            </w:r>
          </w:p>
          <w:p>
            <w:pPr>
              <w:keepNext w:val="false"/>
              <w:spacing w:after="0"/>
            </w:pPr>
            <w:r>
              <w:rPr>
                <w:rFonts w:ascii="Arial" w:cs="Arial" w:eastAsia="Arial" w:hAnsi="Arial"/>
                <w:color w:val="6B675E"/>
                <w:sz w:val="18"/>
                <w:szCs w:val="18"/>
              </w:rPr>
              <w:t xml:space="preserve">Anchor: Kalpa Financial Services asks 'which customers should we nudge first';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D (a definition whose window the measured cannot move, with a guardrail)</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rate's window ends at a promised date the measured dispatchers can move, the way the Phoenix VA's wait times ran from a "desired date" that 30 of 79 schedulers interviewed said they entered wrongly (VA Office of Inspector General, report 14-02603-267, 26 August 2014, checked 13 October 2026); the fix fixes the promise when the order is placed and guards it with the share of promises moved. What changed from Uber: the people who move the number are dispatchers, and the cost of an error is a customer told a parcel was on time when it was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metric whose window the measured can move measures their moves, so I fix the window at the order and guard it with the share of dates changed.</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E (each funnel step over the step before, in one unit)</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booking-to-visit flow is a funnel, so each step is read over the step before in one unit, here dollars of bookings, and split by metro area to find where it changed. What changed from Chennai: the unit is dollars, the steps run through a payer's approval, and a lost visit costs a test billed to a US payer.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read each step over the step before in one unit, split it by place and date, and name the step that changed before I name a cause.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B (cohorts by start month, each read at the same age)</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flat blend over worsening newer groups is Thursday's shape, so subscribers are grouped by the month they started and each group is read at the same age. What changed from Zomato Gold: churn counts the members who leave where retention counted those who stay, and a lost subscriber costs a monthly fee for every month after.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group subscribers by the month they started and read each group at the same age, so a mix of new and old cannot hide a decline.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F (lift above a support floor, valued in margin)</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"Beyond what any customer takes up anyway" is the base rate, so the pair's lift above a support floor answers it, valued in margin. What changed from Pune: the products are a card, a loan and an account, and a wrong offer in lending can cost twenty times a missed good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rank second products by lift above a floor, never by how many customers hold them, and price each offer with the cost of the wrong one.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spare shipment costs Rs 650 over 120, about Rs 5.42, and a late one Rs 10 here, so the plan should cover 10 over 10 plus 5.42 of weeks, about 0.65, where Lucknow's Rs 25 gave about 0.82. The cost of an error changed, so the plan's share changed; the method did not: hold out the latest weeks, copy last year by distance from the festival, price each direction of miss and set the share from the two costs. On Kalpa's Retail tables the same question would turn on the cost of an empty shelf against stock left over.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share comes from both costs; with the late shipment at Rs 10 the costlier side weighs less, so the plan covers fewer weeks than Lucknow's.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0.35 puts the cheap cost on top; the share to cover is the late cost over the sum, about 0.65, and the plan still sits above the median.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share is right, and the calendar copy is the part that never carries over: Diwali moves, from 20 October 2025 to 8 November 2026, so Lucknow's plan copied last year's weeks by their distance from the festival, and that alignment to the event that drives the peak is what carries over.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What stays is the method; what I rewrite is the cost of each error, and the plan's share of weeks follows from the two costs.</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(11): Q1, Q4, Q8, Q12, Q13, Q14, Q15, Q17, Q18, Q25, Q32</w:t>
      </w:r>
    </w:p>
    <w:p>
      <w:pPr>
        <w:pStyle w:val="ListParagraph"/>
        <w:numPr>
          <w:ilvl w:val="0"/>
          <w:numId w:val="3"/>
        </w:numPr>
        <w:spacing w:after="40"/>
      </w:pPr>
      <w:r>
        <w:rPr>
          <w:rFonts w:ascii="Arial" w:cs="Arial" w:eastAsia="Arial" w:hAnsi="Arial"/>
          <w:color w:val="1C1B16"/>
          <w:sz w:val="21"/>
          <w:szCs w:val="21"/>
        </w:rPr>
        <w:t xml:space="preserve">[F] (17): Q2, Q3, Q5, Q6, Q7, Q9, Q10, Q11, Q16, Q20, Q21, Q22, Q23, Q27, Q29, Q30, Q31</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Q19, Q24, Q26, Q28, Q33, Q34, Q35, Q36, Q37, Q38, Q39</w:t>
      </w:r>
    </w:p>
    <w:p>
      <w:pPr>
        <w:pStyle w:val="ListParagraph"/>
        <w:numPr>
          <w:ilvl w:val="0"/>
          <w:numId w:val="3"/>
        </w:numPr>
        <w:spacing w:after="40"/>
      </w:pPr>
      <w:r>
        <w:rPr>
          <w:rFonts w:ascii="Arial" w:cs="Arial" w:eastAsia="Arial" w:hAnsi="Arial"/>
          <w:color w:val="1C1B16"/>
          <w:sz w:val="21"/>
          <w:szCs w:val="21"/>
        </w:rPr>
        <w:t xml:space="preserve">Easy (2): Q1, Q29</w:t>
      </w:r>
    </w:p>
    <w:p>
      <w:pPr>
        <w:pStyle w:val="ListParagraph"/>
        <w:numPr>
          <w:ilvl w:val="0"/>
          <w:numId w:val="3"/>
        </w:numPr>
        <w:spacing w:after="40"/>
      </w:pPr>
      <w:r>
        <w:rPr>
          <w:rFonts w:ascii="Arial" w:cs="Arial" w:eastAsia="Arial" w:hAnsi="Arial"/>
          <w:color w:val="1C1B16"/>
          <w:sz w:val="21"/>
          <w:szCs w:val="21"/>
        </w:rPr>
        <w:t xml:space="preserve">Medium (14): Q2, Q3, Q5, Q9, Q11, Q17, Q18, Q19, Q22, Q23, Q35, Q36, Q37, Q38</w:t>
      </w:r>
    </w:p>
    <w:p>
      <w:pPr>
        <w:pStyle w:val="ListParagraph"/>
        <w:numPr>
          <w:ilvl w:val="0"/>
          <w:numId w:val="3"/>
        </w:numPr>
        <w:spacing w:after="40"/>
      </w:pPr>
      <w:r>
        <w:rPr>
          <w:rFonts w:ascii="Arial" w:cs="Arial" w:eastAsia="Arial" w:hAnsi="Arial"/>
          <w:color w:val="1C1B16"/>
          <w:sz w:val="21"/>
          <w:szCs w:val="21"/>
        </w:rPr>
        <w:t xml:space="preserve">Hard (23): Q4, Q6, Q7, Q8, Q10, Q12, Q13, Q14, Q15, Q16, Q20, Q21, Q24, Q25, Q26, Q27, Q28, Q30, Q31, Q32, Q33, Q34, Q39</w:t>
      </w:r>
    </w:p>
    <w:p>
      <w:pPr>
        <w:pStyle w:val="ListParagraph"/>
        <w:numPr>
          <w:ilvl w:val="0"/>
          <w:numId w:val="3"/>
        </w:numPr>
        <w:spacing w:after="40"/>
      </w:pPr>
      <w:r>
        <w:rPr>
          <w:rFonts w:ascii="Arial" w:cs="Arial" w:eastAsia="Arial" w:hAnsi="Arial"/>
          <w:color w:val="1C1B16"/>
          <w:sz w:val="21"/>
          <w:szCs w:val="21"/>
        </w:rPr>
        <w:t xml:space="preserve">Part 1, Which number should the plan chase, and which should a scheme pay for? (7): Q1, Q2, Q3, Q4, Q5, Q6, Q7</w:t>
      </w:r>
    </w:p>
    <w:p>
      <w:pPr>
        <w:pStyle w:val="ListParagraph"/>
        <w:numPr>
          <w:ilvl w:val="0"/>
          <w:numId w:val="3"/>
        </w:numPr>
        <w:spacing w:after="40"/>
      </w:pPr>
      <w:r>
        <w:rPr>
          <w:rFonts w:ascii="Arial" w:cs="Arial" w:eastAsia="Arial" w:hAnsi="Arial"/>
          <w:color w:val="1C1B16"/>
          <w:sz w:val="21"/>
          <w:szCs w:val="21"/>
        </w:rPr>
        <w:t xml:space="preserve">Part 2, Can the number survive the room, and can you size a city from nothing? (7): Q8, Q9, Q10, Q11, Q12, Q13, Q14</w:t>
      </w:r>
    </w:p>
    <w:p>
      <w:pPr>
        <w:pStyle w:val="ListParagraph"/>
        <w:numPr>
          <w:ilvl w:val="0"/>
          <w:numId w:val="3"/>
        </w:numPr>
        <w:spacing w:after="40"/>
      </w:pPr>
      <w:r>
        <w:rPr>
          <w:rFonts w:ascii="Arial" w:cs="Arial" w:eastAsia="Arial" w:hAnsi="Arial"/>
          <w:color w:val="1C1B16"/>
          <w:sz w:val="21"/>
          <w:szCs w:val="21"/>
        </w:rPr>
        <w:t xml:space="preserve">Part 3, Which pairs beat chance, and what is a slot worth? (7): Q15, Q16, Q17, Q18, Q19, Q20, Q21</w:t>
      </w:r>
    </w:p>
    <w:p>
      <w:pPr>
        <w:pStyle w:val="ListParagraph"/>
        <w:numPr>
          <w:ilvl w:val="0"/>
          <w:numId w:val="3"/>
        </w:numPr>
        <w:spacing w:after="40"/>
      </w:pPr>
      <w:r>
        <w:rPr>
          <w:rFonts w:ascii="Arial" w:cs="Arial" w:eastAsia="Arial" w:hAnsi="Arial"/>
          <w:color w:val="1C1B16"/>
          <w:sz w:val="21"/>
          <w:szCs w:val="21"/>
        </w:rPr>
        <w:t xml:space="preserve">Part 4, Where is the tier losing people? (7): Q22, Q23, Q24, Q25, Q26, Q27, Q28</w:t>
      </w:r>
    </w:p>
    <w:p>
      <w:pPr>
        <w:pStyle w:val="ListParagraph"/>
        <w:numPr>
          <w:ilvl w:val="0"/>
          <w:numId w:val="3"/>
        </w:numPr>
        <w:spacing w:after="40"/>
      </w:pPr>
      <w:r>
        <w:rPr>
          <w:rFonts w:ascii="Arial" w:cs="Arial" w:eastAsia="Arial" w:hAnsi="Arial"/>
          <w:color w:val="1C1B16"/>
          <w:sz w:val="21"/>
          <w:szCs w:val="21"/>
        </w:rPr>
        <w:t xml:space="preserve">Part 5, Which forecast earns the plan's trust? (5): Q29, Q30, Q31, Q32, Q33</w:t>
      </w:r>
    </w:p>
    <w:p>
      <w:pPr>
        <w:pStyle w:val="ListParagraph"/>
        <w:numPr>
          <w:ilvl w:val="0"/>
          <w:numId w:val="3"/>
        </w:numPr>
        <w:spacing w:after="40"/>
      </w:pPr>
      <w:r>
        <w:rPr>
          <w:rFonts w:ascii="Arial" w:cs="Arial" w:eastAsia="Arial" w:hAnsi="Arial"/>
          <w:color w:val="1C1B16"/>
          <w:sz w:val="21"/>
          <w:szCs w:val="21"/>
        </w:rPr>
        <w:t xml:space="preserve">Part 6, What changes when the method moves company? (6): Q34, Q35, Q36, Q37, Q38, Q39</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 (True or false, Medium, [F]): 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pStyle w:val="ListParagraph"/>
        <w:numPr>
          <w:ilvl w:val="0"/>
          <w:numId w:val="3"/>
        </w:numPr>
        <w:spacing w:after="40"/>
      </w:pPr>
      <w:r>
        <w:rPr>
          <w:rFonts w:ascii="Arial" w:cs="Arial" w:eastAsia="Arial" w:hAnsi="Arial"/>
          <w:color w:val="1C1B16"/>
          <w:sz w:val="21"/>
          <w:szCs w:val="21"/>
        </w:rPr>
        <w:t xml:space="preserve">Q4 (One correct option, Hard, [S]): The city team's note to the city head reads: "Peak online hours up 24 percent: supply target met. We recommend extending the guarantee to two more cities." Using the six drivers in Exhibit 1B, what do the rows show, and what should the city head be told?</w:t>
      </w:r>
    </w:p>
    <w:p>
      <w:pPr>
        <w:pStyle w:val="ListParagraph"/>
        <w:numPr>
          <w:ilvl w:val="0"/>
          <w:numId w:val="3"/>
        </w:numPr>
        <w:spacing w:after="40"/>
      </w:pPr>
      <w:r>
        <w:rPr>
          <w:rFonts w:ascii="Arial" w:cs="Arial" w:eastAsia="Arial" w:hAnsi="Arial"/>
          <w:color w:val="1C1B16"/>
          <w:sz w:val="21"/>
          <w:szCs w:val="21"/>
        </w:rPr>
        <w:t xml:space="preserve">Q5 (True or false, Medium, [F]): Statement: any target changes the behaviour of the people who are paid to hit it. Judge it on Exhibit 1C. True or false, and why?</w:t>
      </w:r>
    </w:p>
    <w:p>
      <w:pPr>
        <w:pStyle w:val="ListParagraph"/>
        <w:numPr>
          <w:ilvl w:val="0"/>
          <w:numId w:val="3"/>
        </w:numPr>
        <w:spacing w:after="40"/>
      </w:pPr>
      <w:r>
        <w:rPr>
          <w:rFonts w:ascii="Arial" w:cs="Arial" w:eastAsia="Arial" w:hAnsi="Arial"/>
          <w:color w:val="1C1B16"/>
          <w:sz w:val="21"/>
          <w:szCs w:val="21"/>
        </w:rPr>
        <w:t xml:space="preserve">Q6 (One correct option, Hard, [F]): Exhibit 1C's last row is the 2013 change. What share of Wells Fargo's 2013 rise in the ratio came from the change of definition alone, and what record kept beside the definition would have shown it to investors?</w:t>
      </w:r>
    </w:p>
    <w:p>
      <w:pPr>
        <w:pStyle w:val="ListParagraph"/>
        <w:numPr>
          <w:ilvl w:val="0"/>
          <w:numId w:val="3"/>
        </w:numPr>
        <w:spacing w:after="40"/>
      </w:pPr>
      <w:r>
        <w:rPr>
          <w:rFonts w:ascii="Arial" w:cs="Arial" w:eastAsia="Arial" w:hAnsi="Arial"/>
          <w:color w:val="1C1B16"/>
          <w:sz w:val="21"/>
          <w:szCs w:val="21"/>
        </w:rPr>
        <w:t xml:space="preserve">Q7 (More than one correct, Hard, [F]): 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pStyle w:val="ListParagraph"/>
        <w:numPr>
          <w:ilvl w:val="0"/>
          <w:numId w:val="3"/>
        </w:numPr>
        <w:spacing w:after="40"/>
      </w:pPr>
      <w:r>
        <w:rPr>
          <w:rFonts w:ascii="Arial" w:cs="Arial" w:eastAsia="Arial" w:hAnsi="Arial"/>
          <w:color w:val="1C1B16"/>
          <w:sz w:val="21"/>
          <w:szCs w:val="21"/>
        </w:rPr>
        <w:t xml:space="preserve">Q8 (Order the steps, Hard, [S]): Four of these six lines make the city head's slide, and two would spoil it. Leave those two out and write the other four in the order Tuesday's one-slide template puts them, from the top.</w:t>
      </w:r>
    </w:p>
    <w:p>
      <w:pPr>
        <w:pStyle w:val="ListParagraph"/>
        <w:numPr>
          <w:ilvl w:val="0"/>
          <w:numId w:val="3"/>
        </w:numPr>
        <w:spacing w:after="40"/>
      </w:pPr>
      <w:r>
        <w:rPr>
          <w:rFonts w:ascii="Arial" w:cs="Arial" w:eastAsia="Arial" w:hAnsi="Arial"/>
          <w:color w:val="1C1B16"/>
          <w:sz w:val="21"/>
          <w:szCs w:val="21"/>
        </w:rPr>
        <w:t xml:space="preserve">Q9 (More than one correct, Medium, [F]): A second draft argues that riders got little for the Rs 1.9 crore of top-up. Which two elements carry that claim? Mark both; every other element moves to an appendix page headed by the question a named role will ask.</w:t>
      </w:r>
    </w:p>
    <w:p>
      <w:pPr>
        <w:pStyle w:val="ListParagraph"/>
        <w:numPr>
          <w:ilvl w:val="0"/>
          <w:numId w:val="3"/>
        </w:numPr>
        <w:spacing w:after="40"/>
      </w:pPr>
      <w:r>
        <w:rPr>
          <w:rFonts w:ascii="Arial" w:cs="Arial" w:eastAsia="Arial" w:hAnsi="Arial"/>
          <w:color w:val="1C1B16"/>
          <w:sz w:val="21"/>
          <w:szCs w:val="21"/>
        </w:rPr>
        <w:t xml:space="preserve">Q10 (True or false, Hard, [F]): At the review the finance partner says: "The fall in bookings per hour is the monsoon's end, not your scheme." In the last three of the six weeks after the launch, weekly peak rider requests ran from 41,161 to 42,602, against 41,155 to 42,719 in the six weeks before, and trips per peak online hour ran at 1.56. Statement: the strongest reply concedes nothing, since any concession hands the objector the meeting. True or false, and why?</w:t>
      </w:r>
    </w:p>
    <w:p>
      <w:pPr>
        <w:pStyle w:val="ListParagraph"/>
        <w:numPr>
          <w:ilvl w:val="0"/>
          <w:numId w:val="3"/>
        </w:numPr>
        <w:spacing w:after="40"/>
      </w:pPr>
      <w:r>
        <w:rPr>
          <w:rFonts w:ascii="Arial" w:cs="Arial" w:eastAsia="Arial" w:hAnsi="Arial"/>
          <w:color w:val="1C1B16"/>
          <w:sz w:val="21"/>
          <w:szCs w:val="21"/>
        </w:rPr>
        <w:t xml:space="preserve">Q11 (True or false, Medium, [F]): 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pStyle w:val="ListParagraph"/>
        <w:numPr>
          <w:ilvl w:val="0"/>
          <w:numId w:val="3"/>
        </w:numPr>
        <w:spacing w:after="40"/>
      </w:pPr>
      <w:r>
        <w:rPr>
          <w:rFonts w:ascii="Arial" w:cs="Arial" w:eastAsia="Arial" w:hAnsi="Arial"/>
          <w:color w:val="1C1B16"/>
          <w:sz w:val="21"/>
          <w:szCs w:val="21"/>
        </w:rPr>
        <w:t xml:space="preserve">Q12 (Order the steps, Hard, [S]): The city head's afternoon ask is roughly how many drivers must be online at the weekday evening peak to keep the median rider wait under five minutes. Four of these five steps make the estimate, and one would spoil it. Leave that one out and write the other four in the order they run.</w:t>
      </w:r>
    </w:p>
    <w:p>
      <w:pPr>
        <w:pStyle w:val="ListParagraph"/>
        <w:numPr>
          <w:ilvl w:val="0"/>
          <w:numId w:val="3"/>
        </w:numPr>
        <w:spacing w:after="40"/>
      </w:pPr>
      <w:r>
        <w:rPr>
          <w:rFonts w:ascii="Arial" w:cs="Arial" w:eastAsia="Arial" w:hAnsi="Arial"/>
          <w:color w:val="1C1B16"/>
          <w:sz w:val="21"/>
          <w:szCs w:val="21"/>
        </w:rPr>
        <w:t xml:space="preserve">Q13 (More than one correct, Hard, [S]): Before the review, a colleague lines up four numbers to check estimates against: NPCI's UPI count as Outlook Money reported it, Flipkart Stories' post of 9 October 2026, Avenue Supermarts' FY26 release for DMart, and a city invented for a drill. Which checks are sound? Mark every correct option.</w:t>
      </w:r>
    </w:p>
    <w:p>
      <w:pPr>
        <w:pStyle w:val="ListParagraph"/>
        <w:numPr>
          <w:ilvl w:val="0"/>
          <w:numId w:val="3"/>
        </w:numPr>
        <w:spacing w:after="40"/>
      </w:pPr>
      <w:r>
        <w:rPr>
          <w:rFonts w:ascii="Arial" w:cs="Arial" w:eastAsia="Arial" w:hAnsi="Arial"/>
          <w:color w:val="1C1B16"/>
          <w:sz w:val="21"/>
          <w:szCs w:val="21"/>
        </w:rPr>
        <w:t xml:space="preserve">Q14 (One correct option, Hard, [S]): 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pStyle w:val="ListParagraph"/>
        <w:numPr>
          <w:ilvl w:val="0"/>
          <w:numId w:val="3"/>
        </w:numPr>
        <w:spacing w:after="40"/>
      </w:pPr>
      <w:r>
        <w:rPr>
          <w:rFonts w:ascii="Arial" w:cs="Arial" w:eastAsia="Arial" w:hAnsi="Arial"/>
          <w:color w:val="1C1B16"/>
          <w:sz w:val="21"/>
          <w:szCs w:val="21"/>
        </w:rPr>
        <w:t xml:space="preserve">Q15 (One correct option, Hard, [S]): The growth lead's draft for the category manager reads: "Shoppers clicked the strip less after the monsoon, so the strip needs a redesign." Using Exhibit 3B, which reading holds?</w:t>
      </w:r>
    </w:p>
    <w:p>
      <w:pPr>
        <w:pStyle w:val="ListParagraph"/>
        <w:numPr>
          <w:ilvl w:val="0"/>
          <w:numId w:val="3"/>
        </w:numPr>
        <w:spacing w:after="40"/>
      </w:pPr>
      <w:r>
        <w:rPr>
          <w:rFonts w:ascii="Arial" w:cs="Arial" w:eastAsia="Arial" w:hAnsi="Arial"/>
          <w:color w:val="1C1B16"/>
          <w:sz w:val="21"/>
          <w:szCs w:val="21"/>
        </w:rPr>
        <w:t xml:space="preserve">Q16 (One correct option, Hard, [F]): The strip gives a slot only to a pair with a lift of at least 1.5, above a support floor of 1 percent of carts. Exhibit 3C holds two pairs' counts and their lifts recomputed for cart size and for heavy buyers. Which pairs keep a slot?</w:t>
      </w:r>
    </w:p>
    <w:p>
      <w:pPr>
        <w:pStyle w:val="ListParagraph"/>
        <w:numPr>
          <w:ilvl w:val="0"/>
          <w:numId w:val="3"/>
        </w:numPr>
        <w:spacing w:after="40"/>
      </w:pPr>
      <w:r>
        <w:rPr>
          <w:rFonts w:ascii="Arial" w:cs="Arial" w:eastAsia="Arial" w:hAnsi="Arial"/>
          <w:color w:val="1C1B16"/>
          <w:sz w:val="21"/>
          <w:szCs w:val="21"/>
        </w:rPr>
        <w:t xml:space="preserve">Q20 (True or false, Hard, [F]): Statement: a pair with a lift of about 4 and a support of about 0.25 percent belongs on a watch list before it belongs in a campaign. Judge it on both pairs in Exhibit 3E. True or false, and why?</w:t>
      </w:r>
    </w:p>
    <w:p>
      <w:pPr>
        <w:pStyle w:val="ListParagraph"/>
        <w:numPr>
          <w:ilvl w:val="0"/>
          <w:numId w:val="3"/>
        </w:numPr>
        <w:spacing w:after="40"/>
      </w:pPr>
      <w:r>
        <w:rPr>
          <w:rFonts w:ascii="Arial" w:cs="Arial" w:eastAsia="Arial" w:hAnsi="Arial"/>
          <w:color w:val="1C1B16"/>
          <w:sz w:val="21"/>
          <w:szCs w:val="21"/>
        </w:rPr>
        <w:t xml:space="preserve">Q21 (One correct option, Hard, [F]): 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pStyle w:val="ListParagraph"/>
        <w:numPr>
          <w:ilvl w:val="0"/>
          <w:numId w:val="3"/>
        </w:numPr>
        <w:spacing w:after="40"/>
      </w:pPr>
      <w:r>
        <w:rPr>
          <w:rFonts w:ascii="Arial" w:cs="Arial" w:eastAsia="Arial" w:hAnsi="Arial"/>
          <w:color w:val="1C1B16"/>
          <w:sz w:val="21"/>
          <w:szCs w:val="21"/>
        </w:rPr>
        <w:t xml:space="preserve">Q25 (One correct option, Hard, [S]): The membership lead's chart for September reads "search to menu view: 118 percent" and "menu view to add-to-cart: 34 percent, the biggest loss". Exhibit 4C counts the same flow two ways, for September alone. Which reading holds?</w:t>
      </w:r>
    </w:p>
    <w:p>
      <w:pPr>
        <w:pStyle w:val="ListParagraph"/>
        <w:numPr>
          <w:ilvl w:val="0"/>
          <w:numId w:val="3"/>
        </w:numPr>
        <w:spacing w:after="40"/>
      </w:pPr>
      <w:r>
        <w:rPr>
          <w:rFonts w:ascii="Arial" w:cs="Arial" w:eastAsia="Arial" w:hAnsi="Arial"/>
          <w:color w:val="1C1B16"/>
          <w:sz w:val="21"/>
          <w:szCs w:val="21"/>
        </w:rPr>
        <w:t xml:space="preserve">Q26 (One correct option, Hard, [D]): 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pStyle w:val="ListParagraph"/>
        <w:numPr>
          <w:ilvl w:val="0"/>
          <w:numId w:val="3"/>
        </w:numPr>
        <w:spacing w:after="40"/>
      </w:pPr>
      <w:r>
        <w:rPr>
          <w:rFonts w:ascii="Arial" w:cs="Arial" w:eastAsia="Arial" w:hAnsi="Arial"/>
          <w:color w:val="1C1B16"/>
          <w:sz w:val="21"/>
          <w:szCs w:val="21"/>
        </w:rPr>
        <w:t xml:space="preserve">Q27 (One correct option, Hard, [F]): Swiggy's shareholder letter for July to September 2025 says it "weaned away certain users from the platform with low potential Lifetime values", and its table of Instamart cohort spend states no denominator. Exhibit 4E is invented. A deck shows this cohort's third quarter after the weakest five are weaned away and calls it strong retention. What does the third quarter read on each base, and what do you ask before trusting a published cohort chart?</w:t>
      </w:r>
    </w:p>
    <w:p>
      <w:pPr>
        <w:pStyle w:val="ListParagraph"/>
        <w:numPr>
          <w:ilvl w:val="0"/>
          <w:numId w:val="3"/>
        </w:numPr>
        <w:spacing w:after="40"/>
      </w:pPr>
      <w:r>
        <w:rPr>
          <w:rFonts w:ascii="Arial" w:cs="Arial" w:eastAsia="Arial" w:hAnsi="Arial"/>
          <w:color w:val="1C1B16"/>
          <w:sz w:val="21"/>
          <w:szCs w:val="21"/>
        </w:rPr>
        <w:t xml:space="preserve">Q28 (One correct option, Hard, [D]): The app team says the auto-reorder feature has been fixed and asks the head of Retail-Plus to close the ticket, since blended retention has not moved. Which reply holds on Exhibit 4F?</w:t>
      </w:r>
    </w:p>
    <w:p>
      <w:pPr>
        <w:pStyle w:val="ListParagraph"/>
        <w:numPr>
          <w:ilvl w:val="0"/>
          <w:numId w:val="3"/>
        </w:numPr>
        <w:spacing w:after="40"/>
      </w:pPr>
      <w:r>
        <w:rPr>
          <w:rFonts w:ascii="Arial" w:cs="Arial" w:eastAsia="Arial" w:hAnsi="Arial"/>
          <w:color w:val="1C1B16"/>
          <w:sz w:val="21"/>
          <w:szCs w:val="21"/>
        </w:rPr>
        <w:t xml:space="preserve">Q30 (Applied maths, Hard, [F]): Anand's board line needs October and November 2026. Using Exhibits 5A and 5B, give the seasonal naive for both months, then the festival-aligned copy, last year's Diwali month plus 4 percent, for the one 2026 month that holds Diwali, and say which month should carry the festival's spike.</w:t>
      </w:r>
    </w:p>
    <w:p>
      <w:pPr>
        <w:pStyle w:val="ListParagraph"/>
        <w:numPr>
          <w:ilvl w:val="0"/>
          <w:numId w:val="3"/>
        </w:numPr>
        <w:spacing w:after="40"/>
      </w:pPr>
      <w:r>
        <w:rPr>
          <w:rFonts w:ascii="Arial" w:cs="Arial" w:eastAsia="Arial" w:hAnsi="Arial"/>
          <w:color w:val="1C1B16"/>
          <w:sz w:val="21"/>
          <w:szCs w:val="21"/>
        </w:rPr>
        <w:t xml:space="preserve">Q31 (One correct option, Hard, [F]): The vendor's sponsor says: "Our curve fits two years of Lucknow's weeks within 2 percent, and machine learning won M5, so the curve should go to the plan." Using Exhibit 5C, which reply holds?</w:t>
      </w:r>
    </w:p>
    <w:p>
      <w:pPr>
        <w:pStyle w:val="ListParagraph"/>
        <w:numPr>
          <w:ilvl w:val="0"/>
          <w:numId w:val="3"/>
        </w:numPr>
        <w:spacing w:after="40"/>
      </w:pPr>
      <w:r>
        <w:rPr>
          <w:rFonts w:ascii="Arial" w:cs="Arial" w:eastAsia="Arial" w:hAnsi="Arial"/>
          <w:color w:val="1C1B16"/>
          <w:sz w:val="21"/>
          <w:szCs w:val="21"/>
        </w:rPr>
        <w:t xml:space="preserve">Q32 (One correct option, Hard, [S]): What is each forecast's mean absolute error a week, which costs least on these weeks with its misses priced, and what follows for the plan?</w:t>
      </w:r>
    </w:p>
    <w:p>
      <w:pPr>
        <w:pStyle w:val="ListParagraph"/>
        <w:numPr>
          <w:ilvl w:val="0"/>
          <w:numId w:val="3"/>
        </w:numPr>
        <w:spacing w:after="40"/>
      </w:pPr>
      <w:r>
        <w:rPr>
          <w:rFonts w:ascii="Arial" w:cs="Arial" w:eastAsia="Arial" w:hAnsi="Arial"/>
          <w:color w:val="1C1B16"/>
          <w:sz w:val="21"/>
          <w:szCs w:val="21"/>
        </w:rPr>
        <w:t xml:space="preserve">Q33 (One correct option, Hard, [D]): Anand asks which number goes in front of the board for October 2026 to March 2027, and how wrong it could be. Diwali falls on 8 November 2026. Using Exhibit 5E, which sentence answers him?</w:t>
      </w:r>
    </w:p>
    <w:p>
      <w:pPr>
        <w:pStyle w:val="ListParagraph"/>
        <w:numPr>
          <w:ilvl w:val="0"/>
          <w:numId w:val="3"/>
        </w:numPr>
        <w:spacing w:after="40"/>
      </w:pPr>
      <w:r>
        <w:rPr>
          <w:rFonts w:ascii="Arial" w:cs="Arial" w:eastAsia="Arial" w:hAnsi="Arial"/>
          <w:color w:val="1C1B16"/>
          <w:sz w:val="21"/>
          <w:szCs w:val="21"/>
        </w:rPr>
        <w:t xml:space="preserve">Q35 (Match the following, Medium, [D]): Kalpa Logistics' head of operations: the on-time delivery rate has risen since dispatchers were allowed to move a parcel's promised date once a delay was known.</w:t>
      </w:r>
    </w:p>
    <w:p>
      <w:pPr>
        <w:pStyle w:val="ListParagraph"/>
        <w:numPr>
          <w:ilvl w:val="0"/>
          <w:numId w:val="3"/>
        </w:numPr>
        <w:spacing w:after="40"/>
      </w:pPr>
      <w:r>
        <w:rPr>
          <w:rFonts w:ascii="Arial" w:cs="Arial" w:eastAsia="Arial" w:hAnsi="Arial"/>
          <w:color w:val="1C1B16"/>
          <w:sz w:val="21"/>
          <w:szCs w:val="21"/>
        </w:rPr>
        <w:t xml:space="preserve">Q36 (Match the following, Medium, [D]): Dr Priya Menon: which step between a test booked and a visit completed loses the most dollars, metro area by metro area?</w:t>
      </w:r>
    </w:p>
    <w:p>
      <w:pPr>
        <w:pStyle w:val="ListParagraph"/>
        <w:numPr>
          <w:ilvl w:val="0"/>
          <w:numId w:val="3"/>
        </w:numPr>
        <w:spacing w:after="40"/>
      </w:pPr>
      <w:r>
        <w:rPr>
          <w:rFonts w:ascii="Arial" w:cs="Arial" w:eastAsia="Arial" w:hAnsi="Arial"/>
          <w:color w:val="1C1B16"/>
          <w:sz w:val="21"/>
          <w:szCs w:val="21"/>
        </w:rPr>
        <w:t xml:space="preserve">Q37 (Match the following, Medium, [D]): Ananya Bose: blended monthly churn has held steady for four months while subscribers who joined since the spring seem to cancel sooner.</w:t>
      </w:r>
    </w:p>
    <w:p>
      <w:pPr>
        <w:pStyle w:val="ListParagraph"/>
        <w:numPr>
          <w:ilvl w:val="0"/>
          <w:numId w:val="3"/>
        </w:numPr>
        <w:spacing w:after="40"/>
      </w:pPr>
      <w:r>
        <w:rPr>
          <w:rFonts w:ascii="Arial" w:cs="Arial" w:eastAsia="Arial" w:hAnsi="Arial"/>
          <w:color w:val="1C1B16"/>
          <w:sz w:val="21"/>
          <w:szCs w:val="21"/>
        </w:rPr>
        <w:t xml:space="preserve">Q38 (Match the following, Medium, [D]): Rohan Desai: which second product should a customer be offered first, beyond what any customer takes up anyway?</w:t>
      </w:r>
    </w:p>
    <w:p>
      <w:pPr>
        <w:pStyle w:val="ListParagraph"/>
        <w:numPr>
          <w:ilvl w:val="0"/>
          <w:numId w:val="3"/>
        </w:numPr>
        <w:spacing w:after="40"/>
      </w:pPr>
      <w:r>
        <w:rPr>
          <w:rFonts w:ascii="Arial" w:cs="Arial" w:eastAsia="Arial" w:hAnsi="Arial"/>
          <w:color w:val="1C1B16"/>
          <w:sz w:val="21"/>
          <w:szCs w:val="21"/>
        </w:rPr>
        <w:t xml:space="preserve">Q39 (One correct option, Hard, [D]): 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3 (Fill in the blank, Easy, Wed), folded into Q19: The call on the case and the charger turns on a lift of 0.97 against a confidence of 0.825, and the reason for option a, the most tempting wrong answer, is that confidence is the measure a popular item fools, so lift is the one that is not fooled.</w:t>
      </w:r>
    </w:p>
    <w:p>
      <w:pPr>
        <w:pStyle w:val="ListParagraph"/>
        <w:numPr>
          <w:ilvl w:val="0"/>
          <w:numId w:val="3"/>
        </w:numPr>
        <w:spacing w:after="40"/>
      </w:pPr>
      <w:r>
        <w:rPr>
          <w:rFonts w:ascii="Arial" w:cs="Arial" w:eastAsia="Arial" w:hAnsi="Arial"/>
          <w:color w:val="1C1B16"/>
          <w:sz w:val="21"/>
          <w:szCs w:val="21"/>
        </w:rPr>
        <w:t xml:space="preserve">Bank 4 (Fill in the blank, Medium, Wed), folded into Q19: The key reads the lift of 0.97 as case buyers taking a charger about as often as chance alone gives, slightly less, which is what a lift of about 1 means.</w:t>
      </w:r>
    </w:p>
    <w:p>
      <w:pPr>
        <w:pStyle w:val="ListParagraph"/>
        <w:numPr>
          <w:ilvl w:val="0"/>
          <w:numId w:val="3"/>
        </w:numPr>
        <w:spacing w:after="40"/>
      </w:pPr>
      <w:r>
        <w:rPr>
          <w:rFonts w:ascii="Arial" w:cs="Arial" w:eastAsia="Arial" w:hAnsi="Arial"/>
          <w:color w:val="1C1B16"/>
          <w:sz w:val="21"/>
          <w:szCs w:val="21"/>
        </w:rPr>
        <w:t xml:space="preserve">Bank 5 (Fill in the blank, Easy, Thu), folded into Q24: The honest headline needs each cohort read from the month its members joined, and its reason names the entry moment as what fixes a cohort.</w:t>
      </w:r>
    </w:p>
    <w:p>
      <w:pPr>
        <w:pStyle w:val="ListParagraph"/>
        <w:numPr>
          <w:ilvl w:val="0"/>
          <w:numId w:val="3"/>
        </w:numPr>
        <w:spacing w:after="40"/>
      </w:pPr>
      <w:r>
        <w:rPr>
          <w:rFonts w:ascii="Arial" w:cs="Arial" w:eastAsia="Arial" w:hAnsi="Arial"/>
          <w:color w:val="1C1B16"/>
          <w:sz w:val="21"/>
          <w:szCs w:val="21"/>
        </w:rPr>
        <w:t xml:space="preserve">Bank 6 (Fill in the blank, Medium, Fri), folded into Q29: The item asks for the seasonal naive by name and keys it as the same month a year earlier, which is the blank bank 6 fills.</w:t>
      </w:r>
    </w:p>
    <w:p>
      <w:pPr>
        <w:pStyle w:val="ListParagraph"/>
        <w:numPr>
          <w:ilvl w:val="0"/>
          <w:numId w:val="3"/>
        </w:numPr>
        <w:spacing w:after="40"/>
      </w:pPr>
      <w:r>
        <w:rPr>
          <w:rFonts w:ascii="Arial" w:cs="Arial" w:eastAsia="Arial" w:hAnsi="Arial"/>
          <w:color w:val="1C1B16"/>
          <w:sz w:val="21"/>
          <w:szCs w:val="21"/>
        </w:rPr>
        <w:t xml:space="preserve">Bank 7 (Fill in the blank, Easy, Fri), folded into Q33: The board sentence the item keys gives the error on months the forecast never saw, and its wrong option a is a fit to months it did see.</w:t>
      </w:r>
    </w:p>
    <w:p>
      <w:pPr>
        <w:pStyle w:val="ListParagraph"/>
        <w:numPr>
          <w:ilvl w:val="0"/>
          <w:numId w:val="3"/>
        </w:numPr>
        <w:spacing w:after="40"/>
      </w:pPr>
      <w:r>
        <w:rPr>
          <w:rFonts w:ascii="Arial" w:cs="Arial" w:eastAsia="Arial" w:hAnsi="Arial"/>
          <w:color w:val="1C1B16"/>
          <w:sz w:val="21"/>
          <w:szCs w:val="21"/>
        </w:rPr>
        <w:t xml:space="preserve">Bank 8 (True or false, Easy, Mon), folded into Q5: The printed item is bank 8's statement, judged with its reason on Wells Fargo's cross-sell count, so the room has to say what the staff did and not only mark it true.</w:t>
      </w:r>
    </w:p>
    <w:p>
      <w:pPr>
        <w:pStyle w:val="ListParagraph"/>
        <w:numPr>
          <w:ilvl w:val="0"/>
          <w:numId w:val="3"/>
        </w:numPr>
        <w:spacing w:after="40"/>
      </w:pPr>
      <w:r>
        <w:rPr>
          <w:rFonts w:ascii="Arial" w:cs="Arial" w:eastAsia="Arial" w:hAnsi="Arial"/>
          <w:color w:val="1C1B16"/>
          <w:sz w:val="21"/>
          <w:szCs w:val="21"/>
        </w:rPr>
        <w:t xml:space="preserve">Bank 9 (True or false, Easy, Mon), folded into Q3: The printed item is bank 9's statement, judged with its reason on the Hyderabad dashboard, where the leading number has to be told apart from the north star it feeds.</w:t>
      </w:r>
    </w:p>
    <w:p>
      <w:pPr>
        <w:pStyle w:val="ListParagraph"/>
        <w:numPr>
          <w:ilvl w:val="0"/>
          <w:numId w:val="3"/>
        </w:numPr>
        <w:spacing w:after="40"/>
      </w:pPr>
      <w:r>
        <w:rPr>
          <w:rFonts w:ascii="Arial" w:cs="Arial" w:eastAsia="Arial" w:hAnsi="Arial"/>
          <w:color w:val="1C1B16"/>
          <w:sz w:val="21"/>
          <w:szCs w:val="21"/>
        </w:rPr>
        <w:t xml:space="preserve">Bank 10 (True or false, Easy, Wed), folded into Q19: Option a is the reading that a confidence above 0.8 is worth promoting, and the key refuses the bundle at a confidence of 0.825, which is bank 10's false statement shown false.</w:t>
      </w:r>
    </w:p>
    <w:p>
      <w:pPr>
        <w:pStyle w:val="ListParagraph"/>
        <w:numPr>
          <w:ilvl w:val="0"/>
          <w:numId w:val="3"/>
        </w:numPr>
        <w:spacing w:after="40"/>
      </w:pPr>
      <w:r>
        <w:rPr>
          <w:rFonts w:ascii="Arial" w:cs="Arial" w:eastAsia="Arial" w:hAnsi="Arial"/>
          <w:color w:val="1C1B16"/>
          <w:sz w:val="21"/>
          <w:szCs w:val="21"/>
        </w:rPr>
        <w:t xml:space="preserve">Bank 11 (True or false, Medium, Wed), folded into Q20: The printed item judges bank 11's statement with its reason on the two thin pairs the week found, Kalpa's car phone mount and car charger and Instamart's ice cream and chocolate sauce, each at a support of 0.25 percent.</w:t>
      </w:r>
    </w:p>
    <w:p>
      <w:pPr>
        <w:pStyle w:val="ListParagraph"/>
        <w:numPr>
          <w:ilvl w:val="0"/>
          <w:numId w:val="3"/>
        </w:numPr>
        <w:spacing w:after="40"/>
      </w:pPr>
      <w:r>
        <w:rPr>
          <w:rFonts w:ascii="Arial" w:cs="Arial" w:eastAsia="Arial" w:hAnsi="Arial"/>
          <w:color w:val="1C1B16"/>
          <w:sz w:val="21"/>
          <w:szCs w:val="21"/>
        </w:rPr>
        <w:t xml:space="preserve">Bank 12 (True or false, Hard, Thu), folded into Q24: The set's two blends both read 41 percent while cohorts A and B both fall, which is bank 12's statement worked on numbers.</w:t>
      </w:r>
    </w:p>
    <w:p>
      <w:pPr>
        <w:pStyle w:val="ListParagraph"/>
        <w:numPr>
          <w:ilvl w:val="0"/>
          <w:numId w:val="3"/>
        </w:numPr>
        <w:spacing w:after="40"/>
      </w:pPr>
      <w:r>
        <w:rPr>
          <w:rFonts w:ascii="Arial" w:cs="Arial" w:eastAsia="Arial" w:hAnsi="Arial"/>
          <w:color w:val="1C1B16"/>
          <w:sz w:val="21"/>
          <w:szCs w:val="21"/>
        </w:rPr>
        <w:t xml:space="preserve">Bank 13 (True or false, Medium, Thu), folded into Q25: Option c divides every step by the sessions that opened the app, the single denominator bank 13 calls false, and its reason says why each step takes the step before as its base.</w:t>
      </w:r>
    </w:p>
    <w:p>
      <w:pPr>
        <w:pStyle w:val="ListParagraph"/>
        <w:numPr>
          <w:ilvl w:val="0"/>
          <w:numId w:val="3"/>
        </w:numPr>
        <w:spacing w:after="40"/>
      </w:pPr>
      <w:r>
        <w:rPr>
          <w:rFonts w:ascii="Arial" w:cs="Arial" w:eastAsia="Arial" w:hAnsi="Arial"/>
          <w:color w:val="1C1B16"/>
          <w:sz w:val="21"/>
          <w:szCs w:val="21"/>
        </w:rPr>
        <w:t xml:space="preserve">Bank 14 (True or false, Easy, Fri), folded into Q31: The sponsor's case is a curve that fits two years within 2 percent, and the key says a fit is no forecast, which is bank 14's false statement refused on the M5 scoreboard.</w:t>
      </w:r>
    </w:p>
    <w:p>
      <w:pPr>
        <w:pStyle w:val="ListParagraph"/>
        <w:numPr>
          <w:ilvl w:val="0"/>
          <w:numId w:val="3"/>
        </w:numPr>
        <w:spacing w:after="40"/>
      </w:pPr>
      <w:r>
        <w:rPr>
          <w:rFonts w:ascii="Arial" w:cs="Arial" w:eastAsia="Arial" w:hAnsi="Arial"/>
          <w:color w:val="1C1B16"/>
          <w:sz w:val="21"/>
          <w:szCs w:val="21"/>
        </w:rPr>
        <w:t xml:space="preserve">Bank 15 (One correct option, Medium, Mon), folded into Q7: The exhibit is the lab's finding behind bank 15's reading, reorders per member up 1.22 times while their booked value per member fell to 0.96, and option a, the reorders north star, is wrong for the reason bank 15 keys.</w:t>
      </w:r>
    </w:p>
    <w:p>
      <w:pPr>
        <w:pStyle w:val="ListParagraph"/>
        <w:numPr>
          <w:ilvl w:val="0"/>
          <w:numId w:val="3"/>
        </w:numPr>
        <w:spacing w:after="40"/>
      </w:pPr>
      <w:r>
        <w:rPr>
          <w:rFonts w:ascii="Arial" w:cs="Arial" w:eastAsia="Arial" w:hAnsi="Arial"/>
          <w:color w:val="1C1B16"/>
          <w:sz w:val="21"/>
          <w:szCs w:val="21"/>
        </w:rPr>
        <w:t xml:space="preserve">Bank 16 (One correct option, Medium, Mon), folded into Q4: The city team's note is a number hit while the outcome got worse, hours up and trips per hour down, so applying the proxy test is the item's whole judgement.</w:t>
      </w:r>
    </w:p>
    <w:p>
      <w:pPr>
        <w:pStyle w:val="ListParagraph"/>
        <w:numPr>
          <w:ilvl w:val="0"/>
          <w:numId w:val="3"/>
        </w:numPr>
        <w:spacing w:after="40"/>
      </w:pPr>
      <w:r>
        <w:rPr>
          <w:rFonts w:ascii="Arial" w:cs="Arial" w:eastAsia="Arial" w:hAnsi="Arial"/>
          <w:color w:val="1C1B16"/>
          <w:sz w:val="21"/>
          <w:szCs w:val="21"/>
        </w:rPr>
        <w:t xml:space="preserve">Bank 17 (One correct option, Medium, Mon), folded into Q7: Option d is bank 17's guardrail, revenue per active customer, which catches frequency bought with low-value orders.</w:t>
      </w:r>
    </w:p>
    <w:p>
      <w:pPr>
        <w:pStyle w:val="ListParagraph"/>
        <w:numPr>
          <w:ilvl w:val="0"/>
          <w:numId w:val="3"/>
        </w:numPr>
        <w:spacing w:after="40"/>
      </w:pPr>
      <w:r>
        <w:rPr>
          <w:rFonts w:ascii="Arial" w:cs="Arial" w:eastAsia="Arial" w:hAnsi="Arial"/>
          <w:color w:val="1C1B16"/>
          <w:sz w:val="21"/>
          <w:szCs w:val="21"/>
        </w:rPr>
        <w:t xml:space="preserve">Bank 18 (One correct option, Easy, Wed), folded into Q19: The set's situation is bank 18's on round counts, a charger in 85 percent of baskets and a case at a confidence of 0.825 toward it, and the call is the reading bank 18 keys.</w:t>
      </w:r>
    </w:p>
    <w:p>
      <w:pPr>
        <w:pStyle w:val="ListParagraph"/>
        <w:numPr>
          <w:ilvl w:val="0"/>
          <w:numId w:val="3"/>
        </w:numPr>
        <w:spacing w:after="40"/>
      </w:pPr>
      <w:r>
        <w:rPr>
          <w:rFonts w:ascii="Arial" w:cs="Arial" w:eastAsia="Arial" w:hAnsi="Arial"/>
          <w:color w:val="1C1B16"/>
          <w:sz w:val="21"/>
          <w:szCs w:val="21"/>
        </w:rPr>
        <w:t xml:space="preserve">Bank 19 (One correct option, Medium, Wed), folded into Q21: Turning a pair into a recommendation needs an expected value in rupees, and the item computes it, incremental margin less the discount paid on every add.</w:t>
      </w:r>
    </w:p>
    <w:p>
      <w:pPr>
        <w:pStyle w:val="ListParagraph"/>
        <w:numPr>
          <w:ilvl w:val="0"/>
          <w:numId w:val="3"/>
        </w:numPr>
        <w:spacing w:after="40"/>
      </w:pPr>
      <w:r>
        <w:rPr>
          <w:rFonts w:ascii="Arial" w:cs="Arial" w:eastAsia="Arial" w:hAnsi="Arial"/>
          <w:color w:val="1C1B16"/>
          <w:sz w:val="21"/>
          <w:szCs w:val="21"/>
        </w:rPr>
        <w:t xml:space="preserve">Bank 20 (One correct option, Medium, Thu), folded into Q24: The headline item's reason is the one bank 20 keys, that a cohort view fixes the entry moment so a changing mix cannot hide a decline.</w:t>
      </w:r>
    </w:p>
    <w:p>
      <w:pPr>
        <w:pStyle w:val="ListParagraph"/>
        <w:numPr>
          <w:ilvl w:val="0"/>
          <w:numId w:val="3"/>
        </w:numPr>
        <w:spacing w:after="40"/>
      </w:pPr>
      <w:r>
        <w:rPr>
          <w:rFonts w:ascii="Arial" w:cs="Arial" w:eastAsia="Arial" w:hAnsi="Arial"/>
          <w:color w:val="1C1B16"/>
          <w:sz w:val="21"/>
          <w:szCs w:val="21"/>
        </w:rPr>
        <w:t xml:space="preserve">Bank 21 (One correct option, Hard, Thu), folded into Q25: Each step is computed over the step before, in sessions and in members, which is bank 21's arithmetic, and option a is bank 21's reading that the lowest step is the loss.</w:t>
      </w:r>
    </w:p>
    <w:p>
      <w:pPr>
        <w:pStyle w:val="ListParagraph"/>
        <w:numPr>
          <w:ilvl w:val="0"/>
          <w:numId w:val="3"/>
        </w:numPr>
        <w:spacing w:after="40"/>
      </w:pPr>
      <w:r>
        <w:rPr>
          <w:rFonts w:ascii="Arial" w:cs="Arial" w:eastAsia="Arial" w:hAnsi="Arial"/>
          <w:color w:val="1C1B16"/>
          <w:sz w:val="21"/>
          <w:szCs w:val="21"/>
        </w:rPr>
        <w:t xml:space="preserve">Bank 22 (One correct option, Hard, Thu), folded into Q28: The reply the item keys is bank 22's evidence on Kalpa's own counts, the stage's conversion by date, with the fall inside the auto-reorder window.</w:t>
      </w:r>
    </w:p>
    <w:p>
      <w:pPr>
        <w:pStyle w:val="ListParagraph"/>
        <w:numPr>
          <w:ilvl w:val="0"/>
          <w:numId w:val="3"/>
        </w:numPr>
        <w:spacing w:after="40"/>
      </w:pPr>
      <w:r>
        <w:rPr>
          <w:rFonts w:ascii="Arial" w:cs="Arial" w:eastAsia="Arial" w:hAnsi="Arial"/>
          <w:color w:val="1C1B16"/>
          <w:sz w:val="21"/>
          <w:szCs w:val="21"/>
        </w:rPr>
        <w:t xml:space="preserve">Bank 23 (One correct option, Medium, Fri), folded into Q31: The key is bank 23's honest test, scoring the curve against the seasonal naive on weeks it never saw.</w:t>
      </w:r>
    </w:p>
    <w:p>
      <w:pPr>
        <w:pStyle w:val="ListParagraph"/>
        <w:numPr>
          <w:ilvl w:val="0"/>
          <w:numId w:val="3"/>
        </w:numPr>
        <w:spacing w:after="40"/>
      </w:pPr>
      <w:r>
        <w:rPr>
          <w:rFonts w:ascii="Arial" w:cs="Arial" w:eastAsia="Arial" w:hAnsi="Arial"/>
          <w:color w:val="1C1B16"/>
          <w:sz w:val="21"/>
          <w:szCs w:val="21"/>
        </w:rPr>
        <w:t xml:space="preserve">Bank 24 (One correct option, Easy, Fri), folded into Q32: The plan follows from what each miss costs the decision, which is what bank 24 says good enough is about.</w:t>
      </w:r>
    </w:p>
    <w:p>
      <w:pPr>
        <w:pStyle w:val="ListParagraph"/>
        <w:numPr>
          <w:ilvl w:val="0"/>
          <w:numId w:val="3"/>
        </w:numPr>
        <w:spacing w:after="40"/>
      </w:pPr>
      <w:r>
        <w:rPr>
          <w:rFonts w:ascii="Arial" w:cs="Arial" w:eastAsia="Arial" w:hAnsi="Arial"/>
          <w:color w:val="1C1B16"/>
          <w:sz w:val="21"/>
          <w:szCs w:val="21"/>
        </w:rPr>
        <w:t xml:space="preserve">Bank 25 (More than one correct, Medium, Mon), folded into Q7: Options b and e set a lagging number against a leading one, last quarter's audited revenue against add-to-cart events this week, bank 25's options c and a.</w:t>
      </w:r>
    </w:p>
    <w:p>
      <w:pPr>
        <w:pStyle w:val="ListParagraph"/>
        <w:numPr>
          <w:ilvl w:val="0"/>
          <w:numId w:val="3"/>
        </w:numPr>
        <w:spacing w:after="40"/>
      </w:pPr>
      <w:r>
        <w:rPr>
          <w:rFonts w:ascii="Arial" w:cs="Arial" w:eastAsia="Arial" w:hAnsi="Arial"/>
          <w:color w:val="1C1B16"/>
          <w:sz w:val="21"/>
          <w:szCs w:val="21"/>
        </w:rPr>
        <w:t xml:space="preserve">Bank 26 (More than one correct, Medium, Wed), folded into Q18: The set computes a confidence and a lift from one pair's counts with bank 26's definitions b and c, the pair's support of 165 in 1,000 is its option a on the exhibit, and a confidence of 0.825 beside a lift of 0.97 is the counterexample to its option d.</w:t>
      </w:r>
    </w:p>
    <w:p>
      <w:pPr>
        <w:pStyle w:val="ListParagraph"/>
        <w:numPr>
          <w:ilvl w:val="0"/>
          <w:numId w:val="3"/>
        </w:numPr>
        <w:spacing w:after="40"/>
      </w:pPr>
      <w:r>
        <w:rPr>
          <w:rFonts w:ascii="Arial" w:cs="Arial" w:eastAsia="Arial" w:hAnsi="Arial"/>
          <w:color w:val="1C1B16"/>
          <w:sz w:val="21"/>
          <w:szCs w:val="21"/>
        </w:rPr>
        <w:t xml:space="preserve">Bank 27 (More than one correct, Hard, Thu), folded into Q25: The exhibit carries all three of bank 27's false losses at once, a step members can skip, a session base set beside a member base, and the temptation to divide every step by the opening count.</w:t>
      </w:r>
    </w:p>
    <w:p>
      <w:pPr>
        <w:pStyle w:val="ListParagraph"/>
        <w:numPr>
          <w:ilvl w:val="0"/>
          <w:numId w:val="3"/>
        </w:numPr>
        <w:spacing w:after="40"/>
      </w:pPr>
      <w:r>
        <w:rPr>
          <w:rFonts w:ascii="Arial" w:cs="Arial" w:eastAsia="Arial" w:hAnsi="Arial"/>
          <w:color w:val="1C1B16"/>
          <w:sz w:val="21"/>
          <w:szCs w:val="21"/>
        </w:rPr>
        <w:t xml:space="preserve">Bank 28 (More than one correct, Medium, Fri), folded into Q31: The scoreboard sets machine-learning entries against the naive and the seasonal naive, two of the honest baselines bank 28 keys, and the key refuses a vendor's curve as its own baseline.</w:t>
      </w:r>
    </w:p>
    <w:p>
      <w:pPr>
        <w:pStyle w:val="ListParagraph"/>
        <w:numPr>
          <w:ilvl w:val="0"/>
          <w:numId w:val="3"/>
        </w:numPr>
        <w:spacing w:after="40"/>
      </w:pPr>
      <w:r>
        <w:rPr>
          <w:rFonts w:ascii="Arial" w:cs="Arial" w:eastAsia="Arial" w:hAnsi="Arial"/>
          <w:color w:val="1C1B16"/>
          <w:sz w:val="21"/>
          <w:szCs w:val="21"/>
        </w:rPr>
        <w:t xml:space="preserve">Bank 36 (Scenario set, Medium, Fri), folded into Q32: The item asks for each forecast's mean absolute error from its misses summed by direction, the arithmetic of bank 36 on the week's own thirteen weeks.</w:t>
      </w:r>
    </w:p>
    <w:p>
      <w:pPr>
        <w:pStyle w:val="ListParagraph"/>
        <w:numPr>
          <w:ilvl w:val="0"/>
          <w:numId w:val="3"/>
        </w:numPr>
        <w:spacing w:after="40"/>
      </w:pPr>
      <w:r>
        <w:rPr>
          <w:rFonts w:ascii="Arial" w:cs="Arial" w:eastAsia="Arial" w:hAnsi="Arial"/>
          <w:color w:val="1C1B16"/>
          <w:sz w:val="21"/>
          <w:szCs w:val="21"/>
        </w:rPr>
        <w:t xml:space="preserve">Bank 37 (Scenario set, Hard, Fri), folded into Q33: The board sentence the item keys is bank 37's answer to Anand on Kalpa's own months, the average miss on months the forecast had not seen.</w:t>
      </w:r>
    </w:p>
    <w:p>
      <w:pPr>
        <w:pStyle w:val="ListParagraph"/>
        <w:numPr>
          <w:ilvl w:val="0"/>
          <w:numId w:val="3"/>
        </w:numPr>
        <w:spacing w:after="40"/>
      </w:pPr>
      <w:r>
        <w:rPr>
          <w:rFonts w:ascii="Arial" w:cs="Arial" w:eastAsia="Arial" w:hAnsi="Arial"/>
          <w:color w:val="1C1B16"/>
          <w:sz w:val="21"/>
          <w:szCs w:val="21"/>
        </w:rPr>
        <w:t xml:space="preserve">Bank 39 (Applied maths, Medium, Wed), folded into Q21: The item is bank 39's expected value with the cost line most analysts forget, a discount paid on adds that would have happened anyway.</w:t>
      </w:r>
    </w:p>
    <w:p>
      <w:pPr>
        <w:pStyle w:val="ListParagraph"/>
        <w:numPr>
          <w:ilvl w:val="0"/>
          <w:numId w:val="3"/>
        </w:numPr>
        <w:spacing w:after="40"/>
      </w:pPr>
      <w:r>
        <w:rPr>
          <w:rFonts w:ascii="Arial" w:cs="Arial" w:eastAsia="Arial" w:hAnsi="Arial"/>
          <w:color w:val="1C1B16"/>
          <w:sz w:val="21"/>
          <w:szCs w:val="21"/>
        </w:rPr>
        <w:t xml:space="preserve">Bank 40 (Applied maths, Hard, Wed), folded into Q18: The set computes a confidence and then a lift from three counts, the arithmetic of bank 40, on a pair whose lift falls below 1 where bank 40's reached 2.5.</w:t>
      </w:r>
    </w:p>
    <w:p>
      <w:pPr>
        <w:pStyle w:val="ListParagraph"/>
        <w:numPr>
          <w:ilvl w:val="0"/>
          <w:numId w:val="3"/>
        </w:numPr>
        <w:spacing w:after="40"/>
      </w:pPr>
      <w:r>
        <w:rPr>
          <w:rFonts w:ascii="Arial" w:cs="Arial" w:eastAsia="Arial" w:hAnsi="Arial"/>
          <w:color w:val="1C1B16"/>
          <w:sz w:val="21"/>
          <w:szCs w:val="21"/>
        </w:rPr>
        <w:t xml:space="preserve">Bank 42 (Applied maths, Easy, Thu), folded into Q25: Reading the exhibit needs each step's conversion over the step before, which is what bank 42 asks for, in two units.</w:t>
      </w:r>
    </w:p>
    <w:p>
      <w:pPr>
        <w:pStyle w:val="ListParagraph"/>
        <w:numPr>
          <w:ilvl w:val="0"/>
          <w:numId w:val="3"/>
        </w:numPr>
        <w:spacing w:after="40"/>
      </w:pPr>
      <w:r>
        <w:rPr>
          <w:rFonts w:ascii="Arial" w:cs="Arial" w:eastAsia="Arial" w:hAnsi="Arial"/>
          <w:color w:val="1C1B16"/>
          <w:sz w:val="21"/>
          <w:szCs w:val="21"/>
        </w:rPr>
        <w:t xml:space="preserve">Bank 43 (Applied maths, Hard, Fri), folded into Q32: The item's reason sets the vendor's mean miss of 16,400 against festival-aligned's 6,615, about 148 percent larger, the comparison bank 43 asks for on the week's own weeks.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About 17,600 more peak online hours from the drivers who already complete 1.90 trips an hour, 33,440 over 1.90. For the first month watch the drivers online in the first peak hour and drivers' earnings per online hour every week, and read the wait zone by zone, since the idle tail sat in the outer zones where riders wait longest.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Randomise customers, never carts, in two zones: half see sauce beside ice cream and half do not, for a length fixed before day one from the count the test needs. The decision is the share of ice-cream carts that buy sauce, with margin per shopper as the guardrail and the threshold set in advance. Detecting a rise from 6.25 to 9.45 percent at 5 percent significance and 80 percent power takes about 1,105 ice-cream carts an arm, and about 4,014 if half the adds would have come anyway.</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Define active as a draft the user keeps, and check the count first, since model, prompt and pricing changes move every cohort in one week. Split weekly actives by signup week and draw each cohort's kept-draft curve by weeks since signup: with invented numbers, the launch cohort keeps 24 percent at week four against 36 for a later weekly cohort, while the blended count stays near the record because each new week adds a cohort. If the later cohorts flatten by week six while the launch cohort keeps sliding, the product sticks for the users who came looking for it.</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Yes, and every forecast was tuned the same way, which is why each is compared at its own 0.82 point; with thirteen weeks the point is loose, 2.6 percent by one reading and 4.1 by another common one. A rolling origin cures it: from 29 September 2025 every week has a year behind it, so the copies can be forecast from many origins, 2025's festival included, and the cushion set on weeks the final test never touches.</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True (bank 38,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D, B,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0.825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Naive Rs 2.1 crore; seasonal naive Rs 3.2 crore.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Seasonal naive: October Rs 427.6 lakh and November Rs 297.0 lakh, which puts the spike in October. Festival-aligned for November, Diwali's month in 2026: October 2025's Rs 427.6 lakh times 1.04, about Rs 444.7 lakh. The spike belongs in November.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 key</dc:title>
  <dc:creator>C2 content factory</dc:creator>
  <cp:lastModifiedBy>Un-named</cp:lastModifiedBy>
  <cp:revision>1</cp:revision>
  <dcterms:created xsi:type="dcterms:W3CDTF">2026-10-13T01:21:44.978Z</dcterms:created>
  <dcterms:modified xsi:type="dcterms:W3CDTF">2026-10-13T01:21:44.978Z</dcterms:modified>
</cp:coreProperties>
</file>

<file path=docProps/custom.xml><?xml version="1.0" encoding="utf-8"?>
<Properties xmlns="http://schemas.openxmlformats.org/officeDocument/2006/custom-properties" xmlns:vt="http://schemas.openxmlformats.org/officeDocument/2006/docPropsVTypes"/>
</file>