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must Monday's customer table check before the growth team acts on it?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numbers in Monday's workbook can a director trust, and where did three public cases go wrong?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wrong range, formula or base in a number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whole numbers, so Postgres divides them as integers and drops the fraction: 215 / 91 prints 2 for April to June, and 140 / 76 prints 1 for July to September. Orders per member were 2.36 and 1.84, and 1.84 against 2.36 is a fall of 22.0 percent. Accept 21 to 22 percent, about a fifth, or the fall from 2.36 to 1.84 given without a percentage, since each says what orders per member did. A note that quotes the printed 2 and 1 says orders per member halved, which is Monday's chapter 3 trap, and earns no tick. The fix is count(*)::numeric, and the check is to multiply back: 1 times 76 members is 76, where the orders are 140.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In Monday's chapter 6, a sample of five delivered app orders from July to September summed to Rs 3,900, and after a reload that rewrote two rows with the values they already held, the analyst's rerun drew a different five worth Rs 4,590. Every word in the bank is a noun and fits the blank's grammar, and only guarantee fits its sense. Sort is the near miss: a plan that reads an index may return sorted rows on some runs, which is why a sample can look stable until a reload, but the database promises nothing about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whichever rows the database reaches first,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or CTE, which Monday's chapter 4 called a named step: the rest of the query reads it like a table. A subquery is the near miss, since it sits inline with no name. A view is named too, but CREATE VIEW stores it in the warehouse, and WITH never introduces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keeps one row from the LEFT JOIN, with NULL in every order column, so sum(o.amount) returns NULL for 44 of the 120 members. avg skips NULLs, so it divides Rs 4,13,380 by the 76 members who ordered and prints 5439. The head asked for the average over all 120 on the books, Rs 3,445, which needs coalesce(sum(o.amount), 0) in the member step. Monday's chapter 4 met the same skip from a CASE with no ELSE, and Kavya's rule from it is that an average names who is inside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is the figure the head asked for, and the query prints it only once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Monday's opening question settled where that goes: explore in a notebook, and report from the saved query. The notebook should read the warehouse, so it works on the same book as the suite. Friday's rule gives the direction a number travels, from the warehouse, through pandas for the analyst's iteration, to Excel for the room, and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Option b 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ages from the day it lands and a workbook can be typed over, the two things Anand's rule forbids, and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read on 30 September 2026) quoted Facebook's definition and its calculation, put the inflation at 60 to 80 percent over two years and reported that billing was not affected.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divides the gap by the wrong base, 4.0 over the calculated 10.0,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Averaging the three long viewers alone gives (14 + 9 + 4) / 3 = 9.0 against 6.0, 50 percent, but the query's numerator keeps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results that are not NULL, and a CASE with no ELSE returns NULL for the viewers it does not match, the same skip Monday's chapter 4 met inside avg.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and a filter or a CASE that shrinks the denominator raises the average with no change in the data and no error,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retried rows join twice like any other rows, and the eight payments with no order never meet an order. On Tuesday the same 678 rows, each carrying its order's booked amount, summed to Rs 19,29,04,410 of collected against Rs 9,84,00,000 booked, chapter 2's fan-out.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 read the join as one row per order and one payment row per paid order, but a join repeats an order once for each matching row, the fan-out of Tuesday's chapter 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Keeping each retry's two rows once gives 650 and 620, but a join matches rows by key and ignores what else they carry, so both rows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eight payments with no order are counted in 686 and 656 as if they had joined, but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retries. On the same book, HAVING count(*) &gt; 1 by order lists 216 orders, the 188 instalment orders and the 28 retries together, which is Tuesday's chapter 4 trap, and grouping by order and instalment lists the 28 retries alone. The retries go first (e), because a sum taken before them keeps the Rs 20,750 the gateway posted twice, which is posted and never collected. The payment rows then go to one collected figure per order (f), which is what the join (b) reads, so the result keeps one row per order. The checks (c) come before anything is sent (a), and on Kalpa's book they read 462 rows and a gap of Rs 17,54,930, the unpaid orders' booked value exactly.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O-3 stays in 3 rows only if its NULL date passed the filter, but a comparison with NULL is unknown and WHERE keeps only rows where it is true, which is how the quarter's dates in WHERE emptied the unpaid list in Tuesday's chapter 4.</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 as if it sat in the ON clause, the date filter would keep every order, with NULL payments on O-2 and O-3, for 4 rows; in WHERE it runs after the join and turns the LEFT JOIN into an INNER one, Tuesday's chapter 4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and the open line names the failed check, the Rs 21,750 it leaves unexplained and when it will close. That is Tuesday's chapter 6 rule for a late failure, applied to each channel's figure on the page.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Holding all collected back keeps two figures that reconcile to the rupee, which the rule sends, so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tie every figure back to one table alone: orders and booked against the orders table, the gap against booked less collected and against the unpaid list, and collected plus what was posted twice against what the feed posted. When one fails at the end of reporting day, booked leaves, a collected figure that does not reconcile is held, and the open line names the failed check, what it means and when it will close.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rows in the conversion, 70,900 in the CSV against 65,535 in the sheet. Comparing rows loaded with the rows in the lab's own CSV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Tuesday's chapter 3 met the same case: the loss sat in rows that never loaded, which a count of rows sent against rows loaded, taken back to the first count in the chain, measures.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read on 30 September 2026, and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rows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since a larger limit only moves the point where rows are lost.</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and its cut at 50 keeps 52 members, one of whom spent less than the fiftieth. ROW_NUMBER numbers every row once and drops C-0242, who spent as much as the fiftieth. RANK's 51 is the count each learner ran for the head's list in Wednesday's chapter 3, and the note to Marketing gives the rule, the count and the members at the line, the last place the list keeps, in one sentence.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shares ranks and then keeps C-0259, who spent Rs 3,200, less than both members at the fiftieth place, so its cut holds 52 members and the count of 51 belongs to RANK alone. It is the trap of Wednesday's chapter 3, where DENSE_RANK sent 52 Retail-Core members as the top fifty, two of whom tied with nobody.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keeps exactly fifty by dropping C-0242, who spent what the fiftieth did, on an id nobody chose on purpose; if the budget demands fifty, the tiebreaker is a decision the head of Retail-Plus owns and states in advance.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leaves out C-0185 and C-0242, who both spent as much as the fiftieth, and ships the forty-nine the head refused.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sentence,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starts again in each segment, and the outer query keeps the rows ranked three or better. The filter has to sit outside the window, because WHERE runs before any window is computed. The list in the stem is Wednesday's chapter 2 trap, the whole book numbered once and then split by segment: all 35 Business customers who ordered, since the smallest of their spends, Rs 2,25,000, is more than ten times the largest retail spend, Rs 21,740, then 11 Retail-Plus members,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stem's whole-book list cut shorter: it returns the top three overall, all Business, which repeats the first list's mistake.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so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so every share reads 1. Dividing by avg(spend) OVER () compares each member with the average member, Rs 5,439. An ORDER BY inside the window turns the sum into a running total, the shape Wednesday's chapter 5 used against the plan line, so the top spender's share reads 1 and each later share divides by a larger part of the total.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Dividing by avg(spend) OVER () compares each member with the average member: a member at the average reads 1, and the results add to 76, the number of members, where shares add to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it is Wednesday's chapter 6 fix, which cut sixteen calls to nine after C-0216 rang to say they had been travelling in August.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Reading LAG as a step back of one calendar month gives 2 calls, since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assume LAG(spend, 2) returns NULL for C-0216, but its rows are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with a month missing before September stays in the flag, which the answer of 1 call forgets: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build one row per customer per month, take LAG 1 and LAG 2 partitioned by customer and ordered by month, check that the two lagged rows are the two calendar months before, and flag a customer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to date less plan to date, read from the table at the seven readings, is -0.25, +1.95, +2.17, +1.57, +0.73, +0.79 and 0.00 crore; to the rupee, the lead was Rs 1,57,51,980 in the week of 17 August and Rs 79,70,130 in the week of 14 September. The quarter was behind after the first week, well ahead once the week of 13 July booked Rs 2.66 crore, furthest ahead in the week of 3 August at Rs 2,16,69,660, still about Rs 0.8 crore ahead in the week of 14 September, and level at the close, Rs 10 over a plan of Rs 9,83,99,990. The weekly rate did the giving back: six of the seven full weeks from 10 August booked below the plan's Rs 75,69,230 a week. A front-page sentence carries its period and its comparison, so a director reads the close and the path together. The figures are Wednesday's chapter 5 running total against plan_line, with the first plan week carrying the orders of 1 to 5 July.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in the week of 20 July and grew to Rs 2.17 crore by the week of 3 August, and in the week of 31 August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Option b reads the fortnights' bookings as the position: booked to date stayed above plan to date at every reading after the first week, although several weeks booked less than the plan's Rs 75,69,230.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grew only until the week of 3 August, then fell from Rs 2.17 crore to Rs 0.73 crore by the week of 31 August.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comparison and its base, and here the sentence carries the path as well as the close, because a quarter that ended level with plan after leading it by Rs 2.2 crore tells a director something the close alone hides.</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once the table had been built. Unguarded, the pivot reads Rs 19,84,45,800, Rs 45,800 over the book. It is the merge the room ran on Kalpa's own feed in Thursday's chapter 2.</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Thursday's chapter 2 applied the rule in order: sort the feed by exposed_date from the earliest, keep each customer's first row, then merge with validate='one_to_one'. Done here, that keeps 3 August for C-0001 and C-0002 and C-0012's one row, 130 rows in all, one per customer, and the merge returns 340 rows with spend on the book.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reads first as earliest, but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would stay only if the step dropped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would stay only under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validate on, so a customer the feed repeats next week stops the run.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in Thursday's chapter 3, the default read a fall of 18 percent where the orders fell 29.4.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and 5 assume the pivot adds and that melt hands back the five orders, but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pivot that kept each cell's first order, and a melt that dropped the empty cell, would print 3000.0 and 3;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 comes from a pivot that adds and a melt that drops the empty cell; the first of those is the misreading behind Thursday's chapter 3 trap, a fall of 18 percent read off a pivot that averaged.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The finding is from Ziemann, Eren and El-Osta in Genome Biology, 2016, read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 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outer merge would add the reference rows nothing matched, SEPT2 and MARCH1, and print 7 5;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Seeing that the two dates match nothing gives 4 2, which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an id that is not in the list (Microsoft Support, XLOOKUP function, read on 29 September 2026). The unused technique beside it in the match table, VLOOKUP with its fourth argument left out, looks for an approximate match: in Friday's chapter 3 it returned C-0194's Rs 16,740, rank 15 on the list, for C-0195, a Retail-Plus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an id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in Friday's chapter 6,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in Friday's chapter 2 that took the raw export's Rs 39.41 crore back to the warehouse's Rs 19.84 crore. The unused technique beside it in the match table, Remove Duplicates across every column, removes only identical rows: it dropped the 50 gateway copies,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goes in an input cell, which Friday's workbook colours yellow as the one kind of cell a director may change, beside the actual and feeding a labelled scenario line, so the sheet recalculates in the room and the source stays tied to the warehouse. In Friday's second case,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answer the director's question as a labelled scenario beside the actual, refuse the edit to the source, and keep a drift check that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the excluded data and the weighting, so the range alone is not the whole gap. The figures are from PERI working paper 322, April 2013, page 7, read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raises no error.</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as in Thursday's chapter 4, where plain Python, SQL and pandas agreed only once they shared one definition, and Friday's notes met the same report's finding, a spreadsheet that "divided by their sum instead of their average". The quotations are from the Report of JPMorgan Chase and Co. Management Task Force Regarding 2012 CIO Losses, 16 January 2013, pages 123 and 128, read on 30 September 2026, and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reported on 24 May 2017 that Uber had calculated its driver commissions "based on gross fares, before any taxes and fees were deducted" (read on 30 September 2026 and again on 1 October 2026), and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is the accuracy on the five tickets, which the code prints only if the labels hold one row per ticket; a merge repeats a left row once for each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counts the repeated rows as correct, but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would need a merge that refuses repeated keys, and frames of different lengths merge without complaint; pandas raises it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ROW_NUMBER breaks a tie by whatever else its ORDER BY names, as Wednesday's chapter 3 put it, so the tiebreaker has to follow the business's own definition of latest. run_id is a number, so run 11 sorts above run 10.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Monday's run order is FROM, WHERE, GROUP BY, HAVING, SELECT, ORDER BY, then LIMIT,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because the HAVING tests the wrong count. With no WHERE, counting every reply in HAVING and the low ones with count(*) FILTER (WHERE rating &lt;= 2) returns bot-a 3 and bot-b 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would need HAVING to judge all of each model's replies, but HAVING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Counting all of each model's replies treats WHERE as if it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Listing all three models 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Tuesday's chapter 4 named NOT IN as the anti-join to avoid for this reason.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is the count NOT EXISTS returns; NOT IN against a list that holds a NULL can never be true, so it returns none.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drop without a warning, so the review gets a wrong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as the twelve orders of 22 July all read the day's close in Wednesday's chapter 5. Adding call_id to the window's ORDER BY gives each call its own step and routes call 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 would be the first only if each row took its own step, 400, 700, 1,200, which needs a unique ORDER BY such as day then call_id; with the date alone, calls 2 and 3 are peers and both read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Adding up only the days before each row's own gives 0, 400, 400, 1,200 and routes call 4;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call would be routed only if the window were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Monday's chapter 5 met the same rule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 adds up the seven daily counts; each count is distinct within its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2.3, answers how many use the assistant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is the busiest day's count, which says how many users the busiest day brought, and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Can the warehouse give Anand Monday numbers that his analyst can audit line by line? (6): Q1, Q2, Q3, Q4, Q5, Q6</w:t>
      </w:r>
    </w:p>
    <w:p>
      <w:pPr>
        <w:pStyle w:val="ListParagraph"/>
        <w:numPr>
          <w:ilvl w:val="0"/>
          <w:numId w:val="3"/>
        </w:numPr>
        <w:spacing w:after="40"/>
      </w:pPr>
      <w:r>
        <w:rPr>
          <w:rFonts w:ascii="Arial" w:cs="Arial" w:eastAsia="Arial" w:hAnsi="Arial"/>
          <w:color w:val="1C1B16"/>
          <w:sz w:val="21"/>
          <w:szCs w:val="21"/>
        </w:rPr>
        <w:t xml:space="preserve">Part 2, Can Anand sign what Kalpa collected against what it booked, with nothing lost or counted twice? (5): Q7, Q8, Q9, Q10, Q11</w:t>
      </w:r>
    </w:p>
    <w:p>
      <w:pPr>
        <w:pStyle w:val="ListParagraph"/>
        <w:numPr>
          <w:ilvl w:val="0"/>
          <w:numId w:val="3"/>
        </w:numPr>
        <w:spacing w:after="40"/>
      </w:pPr>
      <w:r>
        <w:rPr>
          <w:rFonts w:ascii="Arial" w:cs="Arial" w:eastAsia="Arial" w:hAnsi="Arial"/>
          <w:color w:val="1C1B16"/>
          <w:sz w:val="21"/>
          <w:szCs w:val="21"/>
        </w:rPr>
        <w:t xml:space="preserve">Part 3, Which members should Marketing protect and call, and did July to September keep pace with the plan? (5): Q12, Q13, Q14, Q15, Q16</w:t>
      </w:r>
    </w:p>
    <w:p>
      <w:pPr>
        <w:pStyle w:val="ListParagraph"/>
        <w:numPr>
          <w:ilvl w:val="0"/>
          <w:numId w:val="3"/>
        </w:numPr>
        <w:spacing w:after="40"/>
      </w:pPr>
      <w:r>
        <w:rPr>
          <w:rFonts w:ascii="Arial" w:cs="Arial" w:eastAsia="Arial" w:hAnsi="Arial"/>
          <w:color w:val="1C1B16"/>
          <w:sz w:val="21"/>
          <w:szCs w:val="21"/>
        </w:rPr>
        <w:t xml:space="preserve">Part 4, What must Monday's customer table check before the growth team acts on it? (4): Q17, Q18, Q19, Q20</w:t>
      </w:r>
    </w:p>
    <w:p>
      <w:pPr>
        <w:pStyle w:val="ListParagraph"/>
        <w:numPr>
          <w:ilvl w:val="0"/>
          <w:numId w:val="3"/>
        </w:numPr>
        <w:spacing w:after="40"/>
      </w:pPr>
      <w:r>
        <w:rPr>
          <w:rFonts w:ascii="Arial" w:cs="Arial" w:eastAsia="Arial" w:hAnsi="Arial"/>
          <w:color w:val="1C1B16"/>
          <w:sz w:val="21"/>
          <w:szCs w:val="21"/>
        </w:rPr>
        <w:t xml:space="preserve">Part 5, Which numbers in Monday's workbook can a director trust, and where did three public cases go wrong? (7): Q21, Q22, Q23, Q24, Q25, Q26, Q27</w:t>
      </w:r>
    </w:p>
    <w:p>
      <w:pPr>
        <w:pStyle w:val="ListParagraph"/>
        <w:numPr>
          <w:ilvl w:val="0"/>
          <w:numId w:val="3"/>
        </w:numPr>
        <w:spacing w:after="40"/>
      </w:pPr>
      <w:r>
        <w:rPr>
          <w:rFonts w:ascii="Arial" w:cs="Arial" w:eastAsia="Arial" w:hAnsi="Arial"/>
          <w:color w:val="1C1B16"/>
          <w:sz w:val="21"/>
          <w:szCs w:val="21"/>
        </w:rPr>
        <w:t xml:space="preserve">Part 6, Can a food-delivery company's AI team trust the numbers behind its model and budget decisions?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No order on this report was paid short, so a channel's collected reconciles when its gap, booked less collected, equals its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sentence for Monday's front page on how it got there, and the figures above are all there is. Which sentence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The growth team's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id, and print a plain message for an unknown id</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the spend of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once a coding error in the spreadsheet, the exclusion of some available data and an unusual weighting of the averages were corrected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proportion to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that an outside firm set by hand,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to the cheaper model every call whose tokens_so_far, read from the query above, is over 1,000. Which is the first call routed?</w:t>
      </w:r>
    </w:p>
    <w:p>
      <w:pPr>
        <w:pStyle w:val="ListParagraph"/>
        <w:numPr>
          <w:ilvl w:val="0"/>
          <w:numId w:val="3"/>
        </w:numPr>
        <w:spacing w:after="40"/>
      </w:pPr>
      <w:r>
        <w:rPr>
          <w:rFonts w:ascii="Arial" w:cs="Arial" w:eastAsia="Arial" w:hAnsi="Arial"/>
          <w:color w:val="1C1B16"/>
          <w:sz w:val="21"/>
          <w:szCs w:val="21"/>
        </w:rPr>
        <w:t xml:space="preserve">Q33 (One correct option, Medium, [F]): The product lead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Monday's run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run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retries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an id is missing, with VLOOKUP's default approximate match as the unused technique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sentence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each retry's second row before the sum is the item's first step, because a plain SUM counts each retry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retries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 run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whichever weeks its instalments arrive, and an order placed at the end of one week and paid in the next books in one week and collects in the other. On Kalpa's book every paid order was paid within two days of its order, both instalments on the same day, yet 169 of the 648 payment rows on July to September orders land in a different week from their order.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60 of the 107 Retail-Plus members who bought on Kalpa's book.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2026-10-01T11:49:00.860Z</dcterms:created>
  <dcterms:modified xsi:type="dcterms:W3CDTF">2026-10-01T11:49:00.860Z</dcterms:modified>
</cp:coreProperties>
</file>

<file path=docProps/custom.xml><?xml version="1.0" encoding="utf-8"?>
<Properties xmlns="http://schemas.openxmlformats.org/officeDocument/2006/custom-properties" xmlns:vt="http://schemas.openxmlformats.org/officeDocument/2006/docPropsVTypes"/>
</file>