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ПРОГРАММА СПЕКТАКЛЯ ПОЭЗИИ «</w:t>
      </w:r>
      <w:r>
        <w:rPr/>
        <w:t>ЗОЛОТОЙ ВЕК»</w:t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</w:r>
    </w:p>
    <w:tbl>
      <w:tblPr>
        <w:tblW w:w="10250" w:type="dxa"/>
        <w:jc w:val="left"/>
        <w:tblInd w:w="-1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625"/>
        <w:gridCol w:w="3125"/>
        <w:gridCol w:w="3500"/>
      </w:tblGrid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b/>
                <w:bCs/>
              </w:rPr>
              <w:t>С</w:t>
            </w:r>
            <w:r>
              <w:rPr>
                <w:b/>
                <w:bCs/>
              </w:rPr>
              <w:t>цена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Участвуют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Реквизит</w:t>
            </w:r>
          </w:p>
        </w:tc>
      </w:tr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1. </w:t>
            </w:r>
            <w:r>
              <w:rPr/>
              <w:t>Ф</w:t>
            </w:r>
            <w:r>
              <w:rPr/>
              <w:t xml:space="preserve">. </w:t>
            </w:r>
            <w:r>
              <w:rPr/>
              <w:t>Тютчев.</w:t>
            </w:r>
            <w:r>
              <w:rPr/>
              <w:t xml:space="preserve"> «</w:t>
            </w:r>
            <w:r>
              <w:rPr/>
              <w:t>Весенная гроза</w:t>
            </w:r>
            <w:r>
              <w:rPr/>
              <w:t>»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Серёжа, Алёна, Даша, Ника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Палатка, ветровка</w:t>
            </w:r>
          </w:p>
          <w:p>
            <w:pPr>
              <w:pStyle w:val="Contenudetableau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Переход: </w:t>
            </w:r>
            <w:r>
              <w:rPr/>
              <w:t>без слов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Серёжа, Вова, Ника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Кивер, скрипка</w:t>
            </w:r>
          </w:p>
        </w:tc>
      </w:tr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2. </w:t>
            </w:r>
            <w:r>
              <w:rPr/>
              <w:t>А. Пушкин и Е. Баратынский. Эпиграмма на кн. Шаликова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Даша, Серёжа, </w:t>
            </w:r>
            <w:r>
              <w:rPr>
                <w:lang w:val="ru-RU"/>
              </w:rPr>
              <w:t>Алё</w:t>
            </w:r>
            <w:r>
              <w:rPr/>
              <w:t xml:space="preserve">на, </w:t>
            </w:r>
            <w:r>
              <w:rPr/>
              <w:t>Ника, Герман, Кирилл, Вова, Федя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lang w:val="ru-RU"/>
              </w:rPr>
              <w:t>Кивера, пяльцы, книга, «рукопись» со стихотворением, свечка</w:t>
            </w:r>
          </w:p>
        </w:tc>
      </w:tr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3. </w:t>
            </w:r>
            <w:r>
              <w:rPr/>
              <w:t>М</w:t>
            </w:r>
            <w:r>
              <w:rPr/>
              <w:t xml:space="preserve">. </w:t>
            </w:r>
            <w:r>
              <w:rPr/>
              <w:t>Лермонтов</w:t>
            </w:r>
            <w:r>
              <w:rPr/>
              <w:t>. «</w:t>
            </w:r>
            <w:r>
              <w:rPr/>
              <w:t>Молитва</w:t>
            </w:r>
            <w:r>
              <w:rPr/>
              <w:t>»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Ника</w:t>
            </w:r>
            <w:r>
              <w:rPr/>
              <w:t xml:space="preserve">, Даша, </w:t>
            </w:r>
            <w:r>
              <w:rPr/>
              <w:t>Алёна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Пяльцы, книга</w:t>
            </w:r>
          </w:p>
        </w:tc>
      </w:tr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4. </w:t>
            </w:r>
            <w:r>
              <w:rPr/>
              <w:t>Н. Карамзин</w:t>
            </w:r>
            <w:r>
              <w:rPr/>
              <w:t xml:space="preserve">. </w:t>
            </w:r>
            <w:r>
              <w:rPr/>
              <w:t>Две эпиграммы: «Надпись к портрету жестокой» и «На глазную повязку»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Герман, Федя, Вова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Кивера</w:t>
            </w:r>
          </w:p>
        </w:tc>
      </w:tr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5. </w:t>
            </w:r>
            <w:r>
              <w:rPr/>
              <w:t>М. Лермонтов. «Парус»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Серёжа, </w:t>
            </w:r>
            <w:r>
              <w:rPr/>
              <w:t>Даша, Алёна, Ника, Вова, Федя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«</w:t>
            </w:r>
            <w:r>
              <w:rPr/>
              <w:t>Пляжный прикид», бинокль, черешня</w:t>
            </w:r>
          </w:p>
        </w:tc>
      </w:tr>
      <w:tr>
        <w:trPr/>
        <w:tc>
          <w:tcPr>
            <w:tcW w:w="362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Переход к «Крепостному театру»</w:t>
            </w:r>
          </w:p>
          <w:p>
            <w:pPr>
              <w:pStyle w:val="Contenudetableau"/>
              <w:jc w:val="left"/>
              <w:rPr/>
            </w:pPr>
            <w:r>
              <w:rPr/>
            </w:r>
          </w:p>
          <w:p>
            <w:pPr>
              <w:pStyle w:val="Contenudetableau"/>
              <w:jc w:val="left"/>
              <w:rPr/>
            </w:pPr>
            <w:r>
              <w:rPr/>
              <w:t>Дополнительный текст:</w:t>
            </w:r>
          </w:p>
          <w:p>
            <w:pPr>
              <w:pStyle w:val="Contenudetableau"/>
              <w:jc w:val="left"/>
              <w:rPr/>
            </w:pPr>
            <w:r>
              <w:rPr/>
            </w:r>
          </w:p>
          <w:p>
            <w:pPr>
              <w:pStyle w:val="Contenudetableau"/>
              <w:jc w:val="left"/>
              <w:rPr/>
            </w:pPr>
            <w:r>
              <w:rPr/>
              <w:t>Кирилл: «Дорогие гости! Сейчас на нашем домашнем театре вам будут представлены две басни Ивана Андреевича Крылова».</w:t>
            </w:r>
          </w:p>
        </w:tc>
        <w:tc>
          <w:tcPr>
            <w:tcW w:w="312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Все, кроме малышей и Серёжи (который играет на скрипке в кулисах)</w:t>
            </w:r>
          </w:p>
        </w:tc>
        <w:tc>
          <w:tcPr>
            <w:tcW w:w="3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Кивера</w:t>
            </w:r>
          </w:p>
        </w:tc>
      </w:tr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6. </w:t>
            </w:r>
            <w:r>
              <w:rPr/>
              <w:t>И. Крылов. Басни «Ворона и Лисица» и «Слон и Моська»</w:t>
            </w:r>
          </w:p>
          <w:p>
            <w:pPr>
              <w:pStyle w:val="Contenudetableau"/>
              <w:jc w:val="left"/>
              <w:rPr/>
            </w:pPr>
            <w:r>
              <w:rPr/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Все, включая малышей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Кивера, бутафорский сыр, костюмы животных (что будет)</w:t>
            </w:r>
          </w:p>
        </w:tc>
      </w:tr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Переход: «Послушайте!»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Те же + Кирилл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7. </w:t>
            </w:r>
            <w:r>
              <w:rPr/>
              <w:t>Ф. Тютчев.</w:t>
            </w:r>
            <w:r>
              <w:rPr/>
              <w:t xml:space="preserve"> «</w:t>
            </w:r>
            <w:r>
              <w:rPr/>
              <w:t>Слёзы людские</w:t>
            </w:r>
            <w:r>
              <w:rPr/>
              <w:t>»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Даша, Алёна, Ника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Книга, </w:t>
            </w:r>
            <w:r>
              <w:rPr/>
              <w:t>пяльцы</w:t>
            </w:r>
          </w:p>
        </w:tc>
      </w:tr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8. </w:t>
            </w:r>
            <w:r>
              <w:rPr/>
              <w:t>Неизв. автор (приписывается Пушкину)</w:t>
            </w:r>
            <w:r>
              <w:rPr/>
              <w:t xml:space="preserve">. </w:t>
            </w:r>
            <w:r>
              <w:rPr/>
              <w:t>Эпиграмма на Николая I.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Федя, </w:t>
            </w:r>
            <w:r>
              <w:rPr/>
              <w:t xml:space="preserve">Серёжа, </w:t>
            </w:r>
            <w:r>
              <w:rPr/>
              <w:t>Герман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Кивера</w:t>
            </w:r>
          </w:p>
        </w:tc>
      </w:tr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9. </w:t>
            </w:r>
            <w:r>
              <w:rPr/>
              <w:t>Ф. Тютчев</w:t>
            </w:r>
            <w:r>
              <w:rPr/>
              <w:t>. «</w:t>
            </w:r>
            <w:r>
              <w:rPr/>
              <w:t>Певучесть есть в морских волнах…</w:t>
            </w:r>
            <w:r>
              <w:rPr/>
              <w:t>»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Ника, Вова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10. </w:t>
            </w:r>
            <w:r>
              <w:rPr/>
              <w:t>П</w:t>
            </w:r>
            <w:r>
              <w:rPr/>
              <w:t xml:space="preserve">. </w:t>
            </w:r>
            <w:r>
              <w:rPr/>
              <w:t>Вяземский</w:t>
            </w:r>
            <w:r>
              <w:rPr/>
              <w:t>. «</w:t>
            </w:r>
            <w:r>
              <w:rPr/>
              <w:t>Русский бог</w:t>
            </w:r>
            <w:r>
              <w:rPr/>
              <w:t>»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Все, кроме Феди и малышей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Балахоны</w:t>
            </w:r>
          </w:p>
        </w:tc>
      </w:tr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11. </w:t>
            </w:r>
            <w:r>
              <w:rPr/>
              <w:t>А</w:t>
            </w:r>
            <w:r>
              <w:rPr/>
              <w:t xml:space="preserve">. </w:t>
            </w:r>
            <w:r>
              <w:rPr/>
              <w:t>Пушкин</w:t>
            </w:r>
            <w:r>
              <w:rPr/>
              <w:t>. «</w:t>
            </w:r>
            <w:r>
              <w:rPr/>
              <w:t>Во глубине сибирских руд…</w:t>
            </w:r>
            <w:r>
              <w:rPr/>
              <w:t>»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bookmarkStart w:id="0" w:name="__DdeLink__219_1483216638"/>
            <w:r>
              <w:rPr/>
              <w:t>Все, кроме малышей</w:t>
            </w:r>
            <w:bookmarkEnd w:id="0"/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12. М. </w:t>
            </w:r>
            <w:r>
              <w:rPr/>
              <w:t>Лермонтов</w:t>
            </w:r>
            <w:r>
              <w:rPr/>
              <w:t>. «</w:t>
            </w:r>
            <w:r>
              <w:rPr/>
              <w:t>Родина</w:t>
            </w:r>
            <w:r>
              <w:rPr/>
              <w:t>»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Все, кроме Феди и малышей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13. </w:t>
            </w:r>
            <w:r>
              <w:rPr/>
              <w:t>П</w:t>
            </w:r>
            <w:r>
              <w:rPr/>
              <w:t xml:space="preserve">. </w:t>
            </w:r>
            <w:r>
              <w:rPr/>
              <w:t>Вяземский</w:t>
            </w:r>
            <w:r>
              <w:rPr/>
              <w:t>. «</w:t>
            </w:r>
            <w:r>
              <w:rPr/>
              <w:t>Жизнь наша в старости изношенный халат…</w:t>
            </w:r>
            <w:r>
              <w:rPr/>
              <w:t>»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Серёжа, </w:t>
            </w:r>
            <w:r>
              <w:rPr/>
              <w:t>Вова, Герман, Федя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Кивера, халат (желательно, «художественно состаренный»)</w:t>
            </w:r>
          </w:p>
        </w:tc>
      </w:tr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14. </w:t>
            </w:r>
            <w:r>
              <w:rPr/>
              <w:t>Ф</w:t>
            </w:r>
            <w:r>
              <w:rPr/>
              <w:t xml:space="preserve">. </w:t>
            </w:r>
            <w:r>
              <w:rPr/>
              <w:t>Тютчев</w:t>
            </w:r>
            <w:r>
              <w:rPr/>
              <w:t>. «Д</w:t>
            </w:r>
            <w:r>
              <w:rPr/>
              <w:t>уша моя, Элизиум теней…</w:t>
            </w:r>
            <w:r>
              <w:rPr/>
              <w:t>»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Алёна, </w:t>
            </w:r>
            <w:r>
              <w:rPr/>
              <w:t>Даша, Ника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Пяльцы, книга</w:t>
            </w:r>
          </w:p>
        </w:tc>
      </w:tr>
      <w:tr>
        <w:trPr/>
        <w:tc>
          <w:tcPr>
            <w:tcW w:w="3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Заключение</w:t>
            </w:r>
            <w:r>
              <w:rPr/>
              <w:t xml:space="preserve">: видеопроекция </w:t>
            </w:r>
            <w:r>
              <w:rPr/>
              <w:t>портретов</w:t>
            </w:r>
            <w:r>
              <w:rPr/>
              <w:t xml:space="preserve"> поэтов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825" w:right="981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ru-RU" w:eastAsia="zh-CN" w:bidi="hi-IN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LibreOffice/6.0.7.3$Linux_X86_64 LibreOffice_project/00m0$Build-3</Application>
  <Pages>1</Pages>
  <Words>250</Words>
  <Characters>1449</Characters>
  <CharactersWithSpaces>1645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2017-05-25T19:20:53Z</dcterms:created>
  <dc:creator/>
  <dc:description/>
  <dc:language>ru-RU</dc:language>
  <cp:lastModifiedBy/>
  <dcterms:modified xsi:type="dcterms:W3CDTF">2019-06-28T15:37:47Z</dcterms:modified>
  <cp:revision>9</cp:revision>
  <dc:subject/>
  <dc:title/>
</cp:coreProperties>
</file>