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6qffvu9ib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principal: lector y profundidad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mbsqvx2qj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del lector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Lector principal elegido:</w:t>
      </w:r>
      <w:r w:rsidDel="00000000" w:rsidR="00000000" w:rsidRPr="00000000">
        <w:rPr>
          <w:rtl w:val="0"/>
        </w:rPr>
        <w:t xml:space="preserve"> «Usuario técnico-funcional (Automation Engineer / Analista de Integraciones)».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es una plataforma de automatización «visual + técnica»: diseñar flujos requiere entender conceptos funcionales (procesos, eventos, reglas) y técnicos (webhooks, credenciales, ejecuciones, despliegue).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lector principal fuera «usuario solo funcional», se pierde lo operativo (ejecución, errores, seguridad). Si fuera «dev puro», se pierde lo que importa: modelado de procesos y uso del editor.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22eajbst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de profundidad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Profundidad elegida:</w:t>
      </w:r>
      <w:r w:rsidDel="00000000" w:rsidR="00000000" w:rsidRPr="00000000">
        <w:rPr>
          <w:rtl w:val="0"/>
        </w:rPr>
        <w:t xml:space="preserve"> «product/ops + uso end-to-end», no «desarrollo interno del código».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n8n y sus límites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(workflow/nodes/triggers/credentials/executions)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uso reales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Operación: modos de ejecución, escalado («queue mode»), logging, persistencia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gobernanza de credenciales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y checklist de producción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Excluye: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Detalle exhaustivo de cada integración (son 400+)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contribución/desarrollo del repositorio (eso sería «técnica de repo», no «funcional del sistema»)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objetivo del documento es «usar y operar el sistema», no describir el repositorio.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tiene modos de despliegue y escalado relevantes (por ejemplo «queue mode» con Redis y workers) que un técnico necesita para producción.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dx0is8af0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 «no traducción ni resumen del README» y desiciones tomadas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documento se construye como </w:t>
      </w:r>
      <w:r w:rsidDel="00000000" w:rsidR="00000000" w:rsidRPr="00000000">
        <w:rPr>
          <w:b w:val="1"/>
          <w:bCs w:val="1"/>
          <w:rtl w:val="0"/>
        </w:rPr>
        <w:t xml:space="preserve">manual funcional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guía operativa</w:t>
      </w:r>
      <w:r w:rsidDel="00000000" w:rsidR="00000000" w:rsidRPr="00000000">
        <w:rPr>
          <w:rtl w:val="0"/>
        </w:rPr>
        <w:t xml:space="preserve"> con ejemplos y flujos, no como «qué dice el README».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Un README suele cubrir instalación rápida y links; no cubre «cómo trabaja el sistema», «cómo se modela un proceso», «cómo se opera a escala», ni «cómo se depura ejecuciones».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entiende por «usuario funcional» en n8n (no es «usuario final», sino quien modela procesos).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considera «producción» (URLs de webhook productivas vs de prueba, control de credenciales).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topología se asume para escalado («queue mode» como opción estándar).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queda explícitamente fuera del alcance (lista completa de nodos e integraciones).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3c7fnq0rm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funcional del sistema n8n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g81of2m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dt>
      <w:sdtPr>
        <w:id w:val="20275504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g3c7fnq0rm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Documentación funcional del sistema n8n</w:t>
              <w:tab/>
            </w:r>
          </w:hyperlink>
          <w:r w:rsidDel="00000000" w:rsidR="00000000" w:rsidRPr="00000000">
            <w:fldChar w:fldCharType="begin"/>
            <w:instrText xml:space="preserve"> PAGEREF _yg3c7fnq0rmd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ywpuvg16cc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Propósito del documento</w:t>
              <w:tab/>
            </w:r>
          </w:hyperlink>
          <w:r w:rsidDel="00000000" w:rsidR="00000000" w:rsidRPr="00000000">
            <w:fldChar w:fldCharType="begin"/>
            <w:instrText xml:space="preserve"> PAGEREF _rywpuvg16cco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xgw51fj90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Audiencia objetivo y enfoque elegido</w:t>
              <w:tab/>
            </w:r>
          </w:hyperlink>
          <w:r w:rsidDel="00000000" w:rsidR="00000000" w:rsidRPr="00000000">
            <w:fldChar w:fldCharType="begin"/>
            <w:instrText xml:space="preserve"> PAGEREF _hxgw51fj90k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9vhln1xzj5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Rol del lector principal</w:t>
              <w:tab/>
            </w:r>
          </w:hyperlink>
          <w:r w:rsidDel="00000000" w:rsidR="00000000" w:rsidRPr="00000000">
            <w:fldChar w:fldCharType="begin"/>
            <w:instrText xml:space="preserve"> PAGEREF _o9vhln1xzj5g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2uh0od35m6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Justificación del enfoque</w:t>
              <w:tab/>
            </w:r>
          </w:hyperlink>
          <w:r w:rsidDel="00000000" w:rsidR="00000000" w:rsidRPr="00000000">
            <w:fldChar w:fldCharType="begin"/>
            <w:instrText xml:space="preserve"> PAGEREF _o2uh0od35m6f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0q0iqxll9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Nivel de profundidad</w:t>
              <w:tab/>
            </w:r>
          </w:hyperlink>
          <w:r w:rsidDel="00000000" w:rsidR="00000000" w:rsidRPr="00000000">
            <w:fldChar w:fldCharType="begin"/>
            <w:instrText xml:space="preserve"> PAGEREF _o0q0iqxll92b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05cnxizgj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¿Qué es n8n?</w:t>
              <w:tab/>
            </w:r>
          </w:hyperlink>
          <w:r w:rsidDel="00000000" w:rsidR="00000000" w:rsidRPr="00000000">
            <w:fldChar w:fldCharType="begin"/>
            <w:instrText xml:space="preserve"> PAGEREF _q05cnxizgjx0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aegq34x2z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Conceptos fundamentales</w:t>
              <w:tab/>
            </w:r>
          </w:hyperlink>
          <w:r w:rsidDel="00000000" w:rsidR="00000000" w:rsidRPr="00000000">
            <w:fldChar w:fldCharType="begin"/>
            <w:instrText xml:space="preserve"> PAGEREF _y0aegq34x2z1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58rppjl31w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Workflow</w:t>
              <w:tab/>
            </w:r>
          </w:hyperlink>
          <w:r w:rsidDel="00000000" w:rsidR="00000000" w:rsidRPr="00000000">
            <w:fldChar w:fldCharType="begin"/>
            <w:instrText xml:space="preserve"> PAGEREF _t58rppjl31wv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yuhe87y8tg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Nodos</w:t>
              <w:tab/>
            </w:r>
          </w:hyperlink>
          <w:r w:rsidDel="00000000" w:rsidR="00000000" w:rsidRPr="00000000">
            <w:fldChar w:fldCharType="begin"/>
            <w:instrText xml:space="preserve"> PAGEREF _oyuhe87y8tgh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h60yaef6dn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Datos y mapeo</w:t>
              <w:tab/>
            </w:r>
          </w:hyperlink>
          <w:r w:rsidDel="00000000" w:rsidR="00000000" w:rsidRPr="00000000">
            <w:fldChar w:fldCharType="begin"/>
            <w:instrText xml:space="preserve"> PAGEREF _bh60yaef6dn0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hoq97rczsb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Credenciales</w:t>
              <w:tab/>
            </w:r>
          </w:hyperlink>
          <w:r w:rsidDel="00000000" w:rsidR="00000000" w:rsidRPr="00000000">
            <w:fldChar w:fldCharType="begin"/>
            <w:instrText xml:space="preserve"> PAGEREF _mhoq97rczsbt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mqy6uaje1b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Ejecuciones</w:t>
              <w:tab/>
            </w:r>
          </w:hyperlink>
          <w:r w:rsidDel="00000000" w:rsidR="00000000" w:rsidRPr="00000000">
            <w:fldChar w:fldCharType="begin"/>
            <w:instrText xml:space="preserve"> PAGEREF _jmqy6uaje1bd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vuru2l626n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Flujo de trabajo recomendado</w:t>
              <w:tab/>
            </w:r>
          </w:hyperlink>
          <w:r w:rsidDel="00000000" w:rsidR="00000000" w:rsidRPr="00000000">
            <w:fldChar w:fldCharType="begin"/>
            <w:instrText xml:space="preserve"> PAGEREF _svuru2l626nd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i9uwd71tdy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Patrones de uso comunes</w:t>
              <w:tab/>
            </w:r>
          </w:hyperlink>
          <w:r w:rsidDel="00000000" w:rsidR="00000000" w:rsidRPr="00000000">
            <w:fldChar w:fldCharType="begin"/>
            <w:instrText xml:space="preserve"> PAGEREF _ni9uwd71tdyr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kssutniy2p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Automatización basada en eventos</w:t>
              <w:tab/>
            </w:r>
          </w:hyperlink>
          <w:r w:rsidDel="00000000" w:rsidR="00000000" w:rsidRPr="00000000">
            <w:fldChar w:fldCharType="begin"/>
            <w:instrText xml:space="preserve"> PAGEREF _xkssutniy2pz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qs2l4hhvqo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Automatización programada</w:t>
              <w:tab/>
            </w:r>
          </w:hyperlink>
          <w:r w:rsidDel="00000000" w:rsidR="00000000" w:rsidRPr="00000000">
            <w:fldChar w:fldCharType="begin"/>
            <w:instrText xml:space="preserve"> PAGEREF _8qs2l4hhvqo7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3uk1j7pmm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Integración y orquestación</w:t>
              <w:tab/>
            </w:r>
          </w:hyperlink>
          <w:r w:rsidDel="00000000" w:rsidR="00000000" w:rsidRPr="00000000">
            <w:fldChar w:fldCharType="begin"/>
            <w:instrText xml:space="preserve"> PAGEREF _s3uk1j7pmmy4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uxsr3ird49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Operación técnica del sistema</w:t>
              <w:tab/>
            </w:r>
          </w:hyperlink>
          <w:r w:rsidDel="00000000" w:rsidR="00000000" w:rsidRPr="00000000">
            <w:fldChar w:fldCharType="begin"/>
            <w:instrText xml:space="preserve"> PAGEREF _auxsr3ird49a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yhxitx5v2m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Modos de ejecución</w:t>
              <w:tab/>
            </w:r>
          </w:hyperlink>
          <w:r w:rsidDel="00000000" w:rsidR="00000000" w:rsidRPr="00000000">
            <w:fldChar w:fldCharType="begin"/>
            <w:instrText xml:space="preserve"> PAGEREF _8yhxitx5v2mw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0bhep56vw7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Persistencia y estado</w:t>
              <w:tab/>
            </w:r>
          </w:hyperlink>
          <w:r w:rsidDel="00000000" w:rsidR="00000000" w:rsidRPr="00000000">
            <w:fldChar w:fldCharType="begin"/>
            <w:instrText xml:space="preserve"> PAGEREF _70bhep56vw7e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2l7p85s0j1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Observabilidad</w:t>
              <w:tab/>
            </w:r>
          </w:hyperlink>
          <w:r w:rsidDel="00000000" w:rsidR="00000000" w:rsidRPr="00000000">
            <w:fldChar w:fldCharType="begin"/>
            <w:instrText xml:space="preserve"> PAGEREF _c2l7p85s0j1k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p2ljr8h17l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Seguridad</w:t>
              <w:tab/>
            </w:r>
          </w:hyperlink>
          <w:r w:rsidDel="00000000" w:rsidR="00000000" w:rsidRPr="00000000">
            <w:fldChar w:fldCharType="begin"/>
            <w:instrText xml:space="preserve"> PAGEREF _kp2ljr8h17le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xfm107zcz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Ejemplos funcionales end-to-end</w:t>
              <w:tab/>
            </w:r>
          </w:hyperlink>
          <w:r w:rsidDel="00000000" w:rsidR="00000000" w:rsidRPr="00000000">
            <w:fldChar w:fldCharType="begin"/>
            <w:instrText xml:space="preserve"> PAGEREF _7xfm107zczy4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u9k172b7op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1: Webhook a API</w:t>
              <w:tab/>
            </w:r>
          </w:hyperlink>
          <w:r w:rsidDel="00000000" w:rsidR="00000000" w:rsidRPr="00000000">
            <w:fldChar w:fldCharType="begin"/>
            <w:instrText xml:space="preserve"> PAGEREF _tu9k172b7op4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pllbxpctul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2: Proceso programado</w:t>
              <w:tab/>
            </w:r>
          </w:hyperlink>
          <w:r w:rsidDel="00000000" w:rsidR="00000000" w:rsidRPr="00000000">
            <w:fldChar w:fldCharType="begin"/>
            <w:instrText xml:space="preserve"> PAGEREF _ipllbxpctul2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4g1bgoantn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3: Manejo de errores</w:t>
              <w:tab/>
            </w:r>
          </w:hyperlink>
          <w:r w:rsidDel="00000000" w:rsidR="00000000" w:rsidRPr="00000000">
            <w:fldChar w:fldCharType="begin"/>
            <w:instrText xml:space="preserve"> PAGEREF _v4g1bgoantn2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myhqbbe5v3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Checklist de producción</w:t>
              <w:tab/>
            </w:r>
          </w:hyperlink>
          <w:r w:rsidDel="00000000" w:rsidR="00000000" w:rsidRPr="00000000">
            <w:fldChar w:fldCharType="begin"/>
            <w:instrText xml:space="preserve"> PAGEREF _fmyhqbbe5v3p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vktdjz0yy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Glosario</w:t>
              <w:tab/>
            </w:r>
          </w:hyperlink>
          <w:r w:rsidDel="00000000" w:rsidR="00000000" w:rsidRPr="00000000">
            <w:fldChar w:fldCharType="begin"/>
            <w:instrText xml:space="preserve"> PAGEREF _4vktdjz0yyby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1mxamhqz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wpuvg16cc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del documento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objetivo describir el funcionamiento del sistema «n8n» desde una perspectiva funcional y técnica, permitiendo comprender qué es el sistema, qué problemas resuelve, cómo se utiliza y cómo se opera en un entorno real. No constituye una traducción ni un resumen del archivo README del repositorio, sino una documentación funcional orientada al uso y a la operación del producto.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fue elaborado utilizando herramientas de IA como apoyo para estructurar contenidos y detectar conceptos clave, pero todas las decisiones de enfoque, profundidad y alcance fueron validadas y definidas manualmente.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w51fj90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Audiencia objetivo y enfoque elegido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vhln1xzj5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Rol del lector principal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lector principal definido para este documento es el «usuario técnico-funcional», es decir, una persona que diseña y mantiene automatizaciones, y que necesita comprender tanto los aspectos funcionales del sistema como sus implicancias técnicas.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rol puede corresponder a: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Analistas de integración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engineers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Desarrolladores que operan plataformas de automatización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técnico con responsabilidad operativa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h0od35m6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Justificación del enfoque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es una herramienta de automatización visual que combina modelado funcional de procesos con conceptos técnicos como APIs, webhooks, credenciales, ejecución distribuida y persistencia. Un enfoque exclusivamente funcional ocultaría aspectos críticos de operación, mientras que uno puramente técnico impediría entender cómo modelar procesos de negocio. Por este motivo se adopta un enfoque mixto.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0iqxll92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Nivel de profundidad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de profundidad elegido es intermedio–avanzado: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describen conceptos, flujos y patrones de uso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explica la operación del sistema en producción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documenta el código fuente interno ni el proceso de contribución al repositorio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ildrr3vx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5cnxizgjx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¿Qué es n8n?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es una plataforma de automatización de flujos de trabajo («workflows») que permite integrar sistemas, APIs y servicios mediante una interfaz visual basada en nodos. Cada workflow representa un proceso automatizado compuesto por eventos de inicio («triggers») y acciones.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n8n es permitir la automatización flexible de procesos sin requerir que todo el flujo esté implementado como código tradicional.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aegq34x2z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Conceptos fundamentales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8rppjl31w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Workflow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workflow es una secuencia de nodos conectados que define un proceso automatizado. Un workflow puede ejecutarse manualmente, por programación horaria o como respuesta a un evento externo.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uhe87y8tg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Nodos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representa una unidad de procesamiento dentro de un workflow. Existen distintos tipos: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Nodos de inicio («triggers»)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Nodos de acción (llamadas a APIs, transformaciones, envíos de datos)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Nodos de control de flujo (condiciones, bucles, manejo de errores)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nodo recibe datos de entrada, los procesa y produce datos de salida.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60yaef6dn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Datos y mapeo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trabaja con estructuras de datos en formato JSON. El usuario puede mapear campos entre nodos utilizando expresiones, permitiendo transformar y enrutar información de forma flexible.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oq97rczsb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Credenciales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credenciales permiten almacenar de forma segura secretos como tokens, claves API o credenciales de acceso. Los workflows referencian credenciales, pero no almacenan los secretos directamente.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qy6uaje1b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Ejecuciones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un workflow se ejecuta, se genera una «ejecución». Las ejecuciones pueden ser exitosas, fallidas o detenidas. El historial de ejecuciones permite auditar resultados, depurar errores y reintentar procesos.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uru2l626n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de trabajo recomendado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típico del sistema sigue el siguiente ciclo: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del workflow en el editor visual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manuales con datos de ejemplo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credenciales y parámetros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del workflow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ejecuciones y manejo de errores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ciclo permite iterar de manera controlada y reducir riesgos en producción.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9uwd71tdy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Patrones de uso comunes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ssutniy2p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Automatización basada en eventos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webhooks o triggers externos para iniciar workflows en respuesta a eventos de otros sistemas.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s2l4hhvqo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Automatización programada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Ejecución de workflows en intervalos definidos (por ejemplo, tareas nocturnas o sincronizaciones periódicas).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uk1j7pmmy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Integración y orquestación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puede actuar como orquestador entre múltiples sistemas, coordinando llamadas a APIs, transformaciones y validaciones.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xsr3ird49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Operación técnica del sistema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hxitx5v2m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Modos de ejecución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puede ejecutarse en modo de instancia única o en «queue mode». En este último, la ejecución de workflows se desacopla mediante una cola, permitiendo escalar mediante múltiples workers.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bhep56vw7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Persistencia y estado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requiere persistencia para almacenar workflows, ejecuciones y configuraciones. Esta persistencia es crítica para garantizar trazabilidad y recuperación ante fallos.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l7p85s0j1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Observabilidad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logs y el historial de ejecuciones son fundamentales para la operación. Permiten detectar errores, analizar comportamientos inesperados y validar resultados.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2ljr8h17l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Seguridad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credenciales se almacenan de forma separada de los workflows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recomendable separar entornos (desarrollo, pruebas, producción)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webhooks de prueba y de producción deben diferenciarse claramente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fm107zczy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Ejemplos funcionales end-to-end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9k172b7op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1: Webhook a API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externo envía un evento mediante un webhook. El workflow valida los datos, los transforma y los envía a una API destino.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llbxpctul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2: Proceso programado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workflow se ejecuta diariamente para extraer datos, procesarlos y almacenarlos en otro sistema.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g1bgoantn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3: Manejo de errores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workflow captura errores de una API, registra el fallo y envía una notificación.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yhqbbe5v3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Checklist de producción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Credenciales configuradas correctamente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asegurada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definido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habilitados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entornos validada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ktdjz0yyb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Glosario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«Workflow»: flujo de automatización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«Nodo»: unidad de procesamiento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«Trigger»: evento de inicio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«Ejecución»: instancia de un workflow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