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2E174" w14:textId="5E08F425" w:rsidR="00CC7822" w:rsidRPr="00047235" w:rsidRDefault="00200092" w:rsidP="00A44F41">
      <w:pPr>
        <w:pStyle w:val="Heading1"/>
        <w:rPr>
          <w:rFonts w:ascii="Arial" w:hAnsi="Arial" w:cs="Arial"/>
        </w:rPr>
      </w:pPr>
      <w:r w:rsidRPr="00047235">
        <w:rPr>
          <w:rFonts w:ascii="Arial" w:hAnsi="Arial" w:cs="Arial"/>
        </w:rPr>
        <w:t>Cancel Repayment Agreement</w:t>
      </w:r>
    </w:p>
    <w:p w14:paraId="7289278E" w14:textId="2D78CA89" w:rsidR="00BF6FEA" w:rsidRDefault="007504CB">
      <w:pPr>
        <w:rPr>
          <w:rFonts w:ascii="Arial" w:hAnsi="Arial" w:cs="Arial"/>
        </w:rPr>
      </w:pPr>
      <w:r w:rsidRPr="00047235">
        <w:rPr>
          <w:rFonts w:ascii="Arial" w:eastAsiaTheme="majorEastAsia" w:hAnsi="Arial" w:cs="Arial"/>
          <w:color w:val="0F4761" w:themeColor="accent1" w:themeShade="BF"/>
          <w:sz w:val="32"/>
          <w:szCs w:val="32"/>
        </w:rPr>
        <w:t>Step 1: Access the Resident Profile</w:t>
      </w:r>
      <w:r w:rsidRPr="00047235">
        <w:rPr>
          <w:rFonts w:ascii="Arial" w:eastAsiaTheme="majorEastAsia" w:hAnsi="Arial" w:cs="Arial"/>
          <w:color w:val="0F4761" w:themeColor="accent1" w:themeShade="BF"/>
          <w:sz w:val="32"/>
          <w:szCs w:val="32"/>
        </w:rPr>
        <w:br/>
      </w:r>
      <w:r w:rsidRPr="00047235">
        <w:rPr>
          <w:rFonts w:ascii="Arial" w:hAnsi="Arial" w:cs="Arial"/>
        </w:rPr>
        <w:t xml:space="preserve">Go to the Residents section, select All Residents, and choose the specific resident whose repayment agreement you wish to </w:t>
      </w:r>
      <w:commentRangeStart w:id="0"/>
      <w:commentRangeStart w:id="1"/>
      <w:r w:rsidRPr="00047235">
        <w:rPr>
          <w:rFonts w:ascii="Arial" w:hAnsi="Arial" w:cs="Arial"/>
        </w:rPr>
        <w:t>cancel.</w:t>
      </w:r>
      <w:commentRangeEnd w:id="0"/>
      <w:r w:rsidR="001B6FD1">
        <w:rPr>
          <w:rStyle w:val="CommentReference"/>
        </w:rPr>
        <w:commentReference w:id="0"/>
      </w:r>
      <w:commentRangeEnd w:id="1"/>
      <w:r w:rsidR="006E12FD">
        <w:rPr>
          <w:rStyle w:val="CommentReference"/>
        </w:rPr>
        <w:commentReference w:id="1"/>
      </w:r>
      <w:r w:rsidR="00A358B4">
        <w:rPr>
          <w:rFonts w:ascii="Arial" w:hAnsi="Arial" w:cs="Arial"/>
        </w:rPr>
        <w:t xml:space="preserve"> You can also use the quick search bar on the top right to search for a resident.</w:t>
      </w:r>
    </w:p>
    <w:p w14:paraId="234B89CE" w14:textId="466BB7D9" w:rsidR="00644EC5" w:rsidRPr="00644EC5" w:rsidRDefault="00DE008B">
      <w:pPr>
        <w:rPr>
          <w:rStyle w:val="Heading2Char"/>
          <w:rFonts w:ascii="Arial" w:eastAsiaTheme="minorHAnsi" w:hAnsi="Arial" w:cs="Arial"/>
          <w:color w:val="auto"/>
          <w:sz w:val="24"/>
          <w:szCs w:val="24"/>
        </w:rPr>
      </w:pPr>
      <w:r w:rsidRPr="00047235">
        <w:rPr>
          <w:rStyle w:val="Heading2Char"/>
          <w:rFonts w:ascii="Arial" w:hAnsi="Arial" w:cs="Arial"/>
          <w:noProof/>
        </w:rPr>
        <w:drawing>
          <wp:anchor distT="0" distB="0" distL="114300" distR="114300" simplePos="0" relativeHeight="251658240" behindDoc="1" locked="0" layoutInCell="1" allowOverlap="1" wp14:anchorId="22199A50" wp14:editId="022FE303">
            <wp:simplePos x="0" y="0"/>
            <wp:positionH relativeFrom="margin">
              <wp:align>center</wp:align>
            </wp:positionH>
            <wp:positionV relativeFrom="paragraph">
              <wp:posOffset>169545</wp:posOffset>
            </wp:positionV>
            <wp:extent cx="6554276" cy="4455042"/>
            <wp:effectExtent l="0" t="0" r="0" b="3175"/>
            <wp:wrapTight wrapText="bothSides">
              <wp:wrapPolygon edited="0">
                <wp:start x="0" y="0"/>
                <wp:lineTo x="0" y="21523"/>
                <wp:lineTo x="21535" y="21523"/>
                <wp:lineTo x="21535" y="0"/>
                <wp:lineTo x="0" y="0"/>
              </wp:wrapPolygon>
            </wp:wrapTight>
            <wp:docPr id="2114675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7573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54276" cy="4455042"/>
                    </a:xfrm>
                    <a:prstGeom prst="rect">
                      <a:avLst/>
                    </a:prstGeom>
                  </pic:spPr>
                </pic:pic>
              </a:graphicData>
            </a:graphic>
            <wp14:sizeRelH relativeFrom="margin">
              <wp14:pctWidth>0</wp14:pctWidth>
            </wp14:sizeRelH>
            <wp14:sizeRelV relativeFrom="margin">
              <wp14:pctHeight>0</wp14:pctHeight>
            </wp14:sizeRelV>
          </wp:anchor>
        </w:drawing>
      </w:r>
    </w:p>
    <w:p w14:paraId="735B6A6A" w14:textId="368DA1E9" w:rsidR="00786BD2" w:rsidRPr="00047235" w:rsidRDefault="00A44F41">
      <w:pPr>
        <w:rPr>
          <w:rFonts w:ascii="Arial" w:hAnsi="Arial" w:cs="Arial"/>
        </w:rPr>
      </w:pPr>
      <w:r w:rsidRPr="00047235">
        <w:rPr>
          <w:rStyle w:val="Heading2Char"/>
          <w:rFonts w:ascii="Arial" w:hAnsi="Arial" w:cs="Arial"/>
        </w:rPr>
        <w:t>Step 2: Locate the Repayment Agreement</w:t>
      </w:r>
      <w:r w:rsidRPr="00047235">
        <w:rPr>
          <w:rFonts w:ascii="Arial" w:hAnsi="Arial" w:cs="Arial"/>
        </w:rPr>
        <w:br/>
        <w:t xml:space="preserve">In the resident’s profile, navigate to the </w:t>
      </w:r>
      <w:r w:rsidRPr="00047235">
        <w:rPr>
          <w:rFonts w:ascii="Arial" w:hAnsi="Arial" w:cs="Arial"/>
          <w:b/>
          <w:bCs/>
        </w:rPr>
        <w:t>Financial</w:t>
      </w:r>
      <w:r w:rsidRPr="00047235">
        <w:rPr>
          <w:rFonts w:ascii="Arial" w:hAnsi="Arial" w:cs="Arial"/>
        </w:rPr>
        <w:t xml:space="preserve"> section, then select </w:t>
      </w:r>
      <w:r w:rsidRPr="00047235">
        <w:rPr>
          <w:rFonts w:ascii="Arial" w:hAnsi="Arial" w:cs="Arial"/>
          <w:b/>
          <w:bCs/>
        </w:rPr>
        <w:t>Ledger</w:t>
      </w:r>
      <w:r w:rsidRPr="00047235">
        <w:rPr>
          <w:rFonts w:ascii="Arial" w:hAnsi="Arial" w:cs="Arial"/>
        </w:rPr>
        <w:t xml:space="preserve">. From there, go to the </w:t>
      </w:r>
      <w:r w:rsidRPr="00047235">
        <w:rPr>
          <w:rFonts w:ascii="Arial" w:hAnsi="Arial" w:cs="Arial"/>
          <w:b/>
          <w:bCs/>
        </w:rPr>
        <w:t>Repayments</w:t>
      </w:r>
      <w:r w:rsidRPr="00047235">
        <w:rPr>
          <w:rFonts w:ascii="Arial" w:hAnsi="Arial" w:cs="Arial"/>
        </w:rPr>
        <w:t xml:space="preserve"> side tab and click on the ID number of the repayment agreement you want to cancel.</w:t>
      </w:r>
    </w:p>
    <w:p w14:paraId="64DE446A" w14:textId="53B813C8" w:rsidR="00786BD2" w:rsidRPr="00047235" w:rsidRDefault="00BF6FEA">
      <w:pPr>
        <w:rPr>
          <w:rFonts w:ascii="Arial" w:hAnsi="Arial" w:cs="Arial"/>
        </w:rPr>
      </w:pPr>
      <w:r w:rsidRPr="00047235">
        <w:rPr>
          <w:rFonts w:ascii="Arial" w:hAnsi="Arial" w:cs="Arial"/>
          <w:noProof/>
        </w:rPr>
        <w:drawing>
          <wp:anchor distT="0" distB="0" distL="114300" distR="114300" simplePos="0" relativeHeight="251658243" behindDoc="1" locked="0" layoutInCell="1" allowOverlap="1" wp14:anchorId="3B96474D" wp14:editId="6680D597">
            <wp:simplePos x="0" y="0"/>
            <wp:positionH relativeFrom="margin">
              <wp:align>center</wp:align>
            </wp:positionH>
            <wp:positionV relativeFrom="paragraph">
              <wp:posOffset>0</wp:posOffset>
            </wp:positionV>
            <wp:extent cx="6708775" cy="3535045"/>
            <wp:effectExtent l="0" t="0" r="0" b="8255"/>
            <wp:wrapTight wrapText="bothSides">
              <wp:wrapPolygon edited="0">
                <wp:start x="0" y="0"/>
                <wp:lineTo x="0" y="21534"/>
                <wp:lineTo x="21528" y="21534"/>
                <wp:lineTo x="21528" y="0"/>
                <wp:lineTo x="0" y="0"/>
              </wp:wrapPolygon>
            </wp:wrapTight>
            <wp:docPr id="72469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9870"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08775" cy="3535045"/>
                    </a:xfrm>
                    <a:prstGeom prst="rect">
                      <a:avLst/>
                    </a:prstGeom>
                  </pic:spPr>
                </pic:pic>
              </a:graphicData>
            </a:graphic>
            <wp14:sizeRelH relativeFrom="margin">
              <wp14:pctWidth>0</wp14:pctWidth>
            </wp14:sizeRelH>
            <wp14:sizeRelV relativeFrom="margin">
              <wp14:pctHeight>0</wp14:pctHeight>
            </wp14:sizeRelV>
          </wp:anchor>
        </w:drawing>
      </w:r>
    </w:p>
    <w:p w14:paraId="44233EB6" w14:textId="46035286" w:rsidR="00786BD2" w:rsidRPr="00047235" w:rsidRDefault="0060286A">
      <w:pPr>
        <w:rPr>
          <w:rFonts w:ascii="Arial" w:hAnsi="Arial" w:cs="Arial"/>
        </w:rPr>
      </w:pPr>
      <w:r w:rsidRPr="00047235">
        <w:rPr>
          <w:rFonts w:ascii="Arial" w:hAnsi="Arial" w:cs="Arial"/>
          <w:noProof/>
        </w:rPr>
        <w:drawing>
          <wp:anchor distT="0" distB="0" distL="114300" distR="114300" simplePos="0" relativeHeight="251658245" behindDoc="1" locked="0" layoutInCell="1" allowOverlap="1" wp14:anchorId="14B92697" wp14:editId="0F3B06CE">
            <wp:simplePos x="0" y="0"/>
            <wp:positionH relativeFrom="margin">
              <wp:align>center</wp:align>
            </wp:positionH>
            <wp:positionV relativeFrom="paragraph">
              <wp:posOffset>674370</wp:posOffset>
            </wp:positionV>
            <wp:extent cx="6507126" cy="3567848"/>
            <wp:effectExtent l="0" t="0" r="8255" b="0"/>
            <wp:wrapTight wrapText="bothSides">
              <wp:wrapPolygon edited="0">
                <wp:start x="0" y="0"/>
                <wp:lineTo x="0" y="21454"/>
                <wp:lineTo x="21564" y="21454"/>
                <wp:lineTo x="21564" y="0"/>
                <wp:lineTo x="0" y="0"/>
              </wp:wrapPolygon>
            </wp:wrapTight>
            <wp:docPr id="8315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37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7126" cy="3567848"/>
                    </a:xfrm>
                    <a:prstGeom prst="rect">
                      <a:avLst/>
                    </a:prstGeom>
                  </pic:spPr>
                </pic:pic>
              </a:graphicData>
            </a:graphic>
            <wp14:sizeRelH relativeFrom="margin">
              <wp14:pctWidth>0</wp14:pctWidth>
            </wp14:sizeRelH>
            <wp14:sizeRelV relativeFrom="margin">
              <wp14:pctHeight>0</wp14:pctHeight>
            </wp14:sizeRelV>
          </wp:anchor>
        </w:drawing>
      </w:r>
      <w:r w:rsidR="00110634" w:rsidRPr="00047235">
        <w:rPr>
          <w:rStyle w:val="Heading2Char"/>
          <w:rFonts w:ascii="Arial" w:hAnsi="Arial" w:cs="Arial"/>
        </w:rPr>
        <w:t>Step 3: Initiate the Cancellation</w:t>
      </w:r>
      <w:r w:rsidR="00110634" w:rsidRPr="00047235">
        <w:rPr>
          <w:rFonts w:ascii="Arial" w:hAnsi="Arial" w:cs="Arial"/>
        </w:rPr>
        <w:br/>
        <w:t xml:space="preserve">Once in the repayment agreement details, click on the </w:t>
      </w:r>
      <w:r w:rsidR="00110634" w:rsidRPr="00047235">
        <w:rPr>
          <w:rFonts w:ascii="Arial" w:hAnsi="Arial" w:cs="Arial"/>
          <w:b/>
          <w:bCs/>
        </w:rPr>
        <w:t>Cancel Repayment Agreement</w:t>
      </w:r>
      <w:r w:rsidR="00110634" w:rsidRPr="00047235">
        <w:rPr>
          <w:rFonts w:ascii="Arial" w:hAnsi="Arial" w:cs="Arial"/>
        </w:rPr>
        <w:t xml:space="preserve"> button located in the top-right corner.</w:t>
      </w:r>
    </w:p>
    <w:p w14:paraId="361DBF2A" w14:textId="5A493857" w:rsidR="00786BD2" w:rsidRPr="00047235" w:rsidRDefault="00481424">
      <w:pPr>
        <w:rPr>
          <w:rFonts w:ascii="Arial" w:hAnsi="Arial" w:cs="Arial"/>
        </w:rPr>
      </w:pPr>
      <w:r w:rsidRPr="00047235">
        <w:rPr>
          <w:rFonts w:ascii="Arial" w:hAnsi="Arial" w:cs="Arial"/>
          <w:noProof/>
        </w:rPr>
        <w:drawing>
          <wp:anchor distT="0" distB="0" distL="114300" distR="114300" simplePos="0" relativeHeight="251658244" behindDoc="1" locked="0" layoutInCell="1" allowOverlap="1" wp14:anchorId="123A388B" wp14:editId="7A49327C">
            <wp:simplePos x="0" y="0"/>
            <wp:positionH relativeFrom="margin">
              <wp:align>center</wp:align>
            </wp:positionH>
            <wp:positionV relativeFrom="paragraph">
              <wp:posOffset>517</wp:posOffset>
            </wp:positionV>
            <wp:extent cx="5076825" cy="695325"/>
            <wp:effectExtent l="0" t="0" r="9525" b="9525"/>
            <wp:wrapTight wrapText="bothSides">
              <wp:wrapPolygon edited="0">
                <wp:start x="0" y="0"/>
                <wp:lineTo x="0" y="21304"/>
                <wp:lineTo x="21559" y="21304"/>
                <wp:lineTo x="21559" y="0"/>
                <wp:lineTo x="0" y="0"/>
              </wp:wrapPolygon>
            </wp:wrapTight>
            <wp:docPr id="1391405572" name="Picture 1" descr="A red and black sign with a red x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05572" name="Picture 1" descr="A red and black sign with a red x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6825" cy="695325"/>
                    </a:xfrm>
                    <a:prstGeom prst="rect">
                      <a:avLst/>
                    </a:prstGeom>
                  </pic:spPr>
                </pic:pic>
              </a:graphicData>
            </a:graphic>
            <wp14:sizeRelH relativeFrom="margin">
              <wp14:pctWidth>0</wp14:pctWidth>
            </wp14:sizeRelH>
            <wp14:sizeRelV relativeFrom="margin">
              <wp14:pctHeight>0</wp14:pctHeight>
            </wp14:sizeRelV>
          </wp:anchor>
        </w:drawing>
      </w:r>
    </w:p>
    <w:p w14:paraId="3CB01AF4" w14:textId="7008E5BB" w:rsidR="00786BD2" w:rsidRPr="00047235" w:rsidRDefault="00786BD2">
      <w:pPr>
        <w:rPr>
          <w:rFonts w:ascii="Arial" w:hAnsi="Arial" w:cs="Arial"/>
        </w:rPr>
      </w:pPr>
    </w:p>
    <w:p w14:paraId="0A03C326" w14:textId="7CF26514" w:rsidR="008F2CDC" w:rsidRPr="00047235" w:rsidRDefault="008F2CDC">
      <w:pPr>
        <w:rPr>
          <w:rFonts w:ascii="Arial" w:hAnsi="Arial" w:cs="Arial"/>
        </w:rPr>
      </w:pPr>
    </w:p>
    <w:p w14:paraId="2B9E4DAD" w14:textId="5153322B" w:rsidR="008F2CDC" w:rsidRPr="00047235" w:rsidRDefault="008F2CDC">
      <w:pPr>
        <w:rPr>
          <w:rFonts w:ascii="Arial" w:hAnsi="Arial" w:cs="Arial"/>
        </w:rPr>
      </w:pPr>
    </w:p>
    <w:p w14:paraId="1C64AFE7" w14:textId="04437BFA" w:rsidR="009C199E" w:rsidRPr="00047235" w:rsidRDefault="009307B7">
      <w:pPr>
        <w:rPr>
          <w:rFonts w:ascii="Arial" w:hAnsi="Arial" w:cs="Arial"/>
        </w:rPr>
      </w:pPr>
      <w:r w:rsidRPr="00047235">
        <w:rPr>
          <w:rFonts w:ascii="Arial" w:hAnsi="Arial" w:cs="Arial"/>
          <w:noProof/>
        </w:rPr>
        <w:drawing>
          <wp:anchor distT="0" distB="0" distL="114300" distR="114300" simplePos="0" relativeHeight="251658241" behindDoc="1" locked="0" layoutInCell="1" allowOverlap="1" wp14:anchorId="4C9CC01A" wp14:editId="604C33C7">
            <wp:simplePos x="0" y="0"/>
            <wp:positionH relativeFrom="margin">
              <wp:align>center</wp:align>
            </wp:positionH>
            <wp:positionV relativeFrom="paragraph">
              <wp:posOffset>876935</wp:posOffset>
            </wp:positionV>
            <wp:extent cx="6434455" cy="3352800"/>
            <wp:effectExtent l="0" t="0" r="4445" b="0"/>
            <wp:wrapTight wrapText="bothSides">
              <wp:wrapPolygon edited="0">
                <wp:start x="0" y="0"/>
                <wp:lineTo x="0" y="21477"/>
                <wp:lineTo x="21551" y="21477"/>
                <wp:lineTo x="21551" y="0"/>
                <wp:lineTo x="0" y="0"/>
              </wp:wrapPolygon>
            </wp:wrapTight>
            <wp:docPr id="1259240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4004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34455" cy="3352800"/>
                    </a:xfrm>
                    <a:prstGeom prst="rect">
                      <a:avLst/>
                    </a:prstGeom>
                  </pic:spPr>
                </pic:pic>
              </a:graphicData>
            </a:graphic>
            <wp14:sizeRelH relativeFrom="margin">
              <wp14:pctWidth>0</wp14:pctWidth>
            </wp14:sizeRelH>
            <wp14:sizeRelV relativeFrom="margin">
              <wp14:pctHeight>0</wp14:pctHeight>
            </wp14:sizeRelV>
          </wp:anchor>
        </w:drawing>
      </w:r>
      <w:r w:rsidR="0060286A" w:rsidRPr="00047235">
        <w:rPr>
          <w:rStyle w:val="Heading2Char"/>
          <w:rFonts w:ascii="Arial" w:hAnsi="Arial" w:cs="Arial"/>
        </w:rPr>
        <w:t>Step 4: Confirm the Cancellation</w:t>
      </w:r>
      <w:r w:rsidR="0060286A" w:rsidRPr="00047235">
        <w:rPr>
          <w:rFonts w:ascii="Arial" w:hAnsi="Arial" w:cs="Arial"/>
        </w:rPr>
        <w:br/>
        <w:t xml:space="preserve">Review the information, and when ready, click </w:t>
      </w:r>
      <w:r w:rsidR="0060286A" w:rsidRPr="00047235">
        <w:rPr>
          <w:rFonts w:ascii="Arial" w:hAnsi="Arial" w:cs="Arial"/>
          <w:b/>
          <w:bCs/>
        </w:rPr>
        <w:t>Submit</w:t>
      </w:r>
      <w:r w:rsidR="0060286A" w:rsidRPr="00047235">
        <w:rPr>
          <w:rFonts w:ascii="Arial" w:hAnsi="Arial" w:cs="Arial"/>
        </w:rPr>
        <w:t xml:space="preserve"> to finalize the cancellation of the Repayment </w:t>
      </w:r>
      <w:commentRangeStart w:id="3"/>
      <w:commentRangeStart w:id="4"/>
      <w:r w:rsidR="0060286A" w:rsidRPr="00047235">
        <w:rPr>
          <w:rFonts w:ascii="Arial" w:hAnsi="Arial" w:cs="Arial"/>
        </w:rPr>
        <w:t>Agreement.</w:t>
      </w:r>
      <w:commentRangeEnd w:id="3"/>
      <w:r w:rsidR="00105DCA">
        <w:rPr>
          <w:rStyle w:val="CommentReference"/>
        </w:rPr>
        <w:commentReference w:id="3"/>
      </w:r>
      <w:commentRangeEnd w:id="4"/>
      <w:r w:rsidR="00A50B51">
        <w:rPr>
          <w:rStyle w:val="CommentReference"/>
        </w:rPr>
        <w:commentReference w:id="4"/>
      </w:r>
    </w:p>
    <w:p w14:paraId="0EB6470B" w14:textId="2BF7E656" w:rsidR="008A12F4" w:rsidRPr="00047235" w:rsidRDefault="009307B7">
      <w:pPr>
        <w:rPr>
          <w:rFonts w:ascii="Arial" w:hAnsi="Arial" w:cs="Arial"/>
        </w:rPr>
      </w:pPr>
      <w:r w:rsidRPr="00047235">
        <w:rPr>
          <w:rFonts w:ascii="Arial" w:hAnsi="Arial" w:cs="Arial"/>
          <w:noProof/>
        </w:rPr>
        <w:drawing>
          <wp:anchor distT="0" distB="0" distL="114300" distR="114300" simplePos="0" relativeHeight="251658242" behindDoc="1" locked="0" layoutInCell="1" allowOverlap="1" wp14:anchorId="420EC8B5" wp14:editId="7AD2E2A6">
            <wp:simplePos x="0" y="0"/>
            <wp:positionH relativeFrom="margin">
              <wp:align>center</wp:align>
            </wp:positionH>
            <wp:positionV relativeFrom="paragraph">
              <wp:posOffset>3775710</wp:posOffset>
            </wp:positionV>
            <wp:extent cx="7017124" cy="1924050"/>
            <wp:effectExtent l="0" t="0" r="0" b="0"/>
            <wp:wrapTight wrapText="bothSides">
              <wp:wrapPolygon edited="0">
                <wp:start x="0" y="0"/>
                <wp:lineTo x="0" y="21386"/>
                <wp:lineTo x="21522" y="21386"/>
                <wp:lineTo x="21522" y="0"/>
                <wp:lineTo x="0" y="0"/>
              </wp:wrapPolygon>
            </wp:wrapTight>
            <wp:docPr id="161971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15976" name=""/>
                    <pic:cNvPicPr/>
                  </pic:nvPicPr>
                  <pic:blipFill>
                    <a:blip r:embed="rId14">
                      <a:extLst>
                        <a:ext uri="{28A0092B-C50C-407E-A947-70E740481C1C}">
                          <a14:useLocalDpi xmlns:a14="http://schemas.microsoft.com/office/drawing/2010/main" val="0"/>
                        </a:ext>
                      </a:extLst>
                    </a:blip>
                    <a:stretch>
                      <a:fillRect/>
                    </a:stretch>
                  </pic:blipFill>
                  <pic:spPr>
                    <a:xfrm>
                      <a:off x="0" y="0"/>
                      <a:ext cx="7017124" cy="1924050"/>
                    </a:xfrm>
                    <a:prstGeom prst="rect">
                      <a:avLst/>
                    </a:prstGeom>
                  </pic:spPr>
                </pic:pic>
              </a:graphicData>
            </a:graphic>
            <wp14:sizeRelH relativeFrom="margin">
              <wp14:pctWidth>0</wp14:pctWidth>
            </wp14:sizeRelH>
            <wp14:sizeRelV relativeFrom="margin">
              <wp14:pctHeight>0</wp14:pctHeight>
            </wp14:sizeRelV>
          </wp:anchor>
        </w:drawing>
      </w:r>
    </w:p>
    <w:p w14:paraId="7142BF03" w14:textId="66E9CB48" w:rsidR="00D33E3D" w:rsidRPr="003A5E63" w:rsidRDefault="00F86F07" w:rsidP="003A5E63">
      <w:pPr>
        <w:pStyle w:val="Heading2"/>
      </w:pPr>
      <w:r w:rsidRPr="009307B7">
        <w:t>Step 5</w:t>
      </w:r>
      <w:r w:rsidR="009C63BF">
        <w:t xml:space="preserve">: </w:t>
      </w:r>
      <w:r w:rsidR="00627432">
        <w:t>Write-Off</w:t>
      </w:r>
      <w:r w:rsidR="00D87B68">
        <w:t xml:space="preserve"> Charges</w:t>
      </w:r>
      <w:r w:rsidR="00627432">
        <w:t xml:space="preserve"> to Bad Debt and </w:t>
      </w:r>
      <w:r w:rsidR="00A83561">
        <w:t>Send Account to Collections</w:t>
      </w:r>
    </w:p>
    <w:p w14:paraId="0BEDFEF6" w14:textId="7F432A39" w:rsidR="00D33E3D" w:rsidRDefault="00285EB5">
      <w:pPr>
        <w:rPr>
          <w:rFonts w:ascii="Arial" w:hAnsi="Arial" w:cs="Arial"/>
        </w:rPr>
      </w:pPr>
      <w:r>
        <w:rPr>
          <w:noProof/>
        </w:rPr>
        <w:drawing>
          <wp:anchor distT="0" distB="0" distL="114300" distR="114300" simplePos="0" relativeHeight="251658246" behindDoc="1" locked="0" layoutInCell="1" allowOverlap="1" wp14:anchorId="63F77FE8" wp14:editId="4E9A444C">
            <wp:simplePos x="0" y="0"/>
            <wp:positionH relativeFrom="margin">
              <wp:align>center</wp:align>
            </wp:positionH>
            <wp:positionV relativeFrom="paragraph">
              <wp:posOffset>662305</wp:posOffset>
            </wp:positionV>
            <wp:extent cx="5451475" cy="3905250"/>
            <wp:effectExtent l="0" t="0" r="0" b="0"/>
            <wp:wrapTight wrapText="bothSides">
              <wp:wrapPolygon edited="0">
                <wp:start x="0" y="0"/>
                <wp:lineTo x="0" y="21495"/>
                <wp:lineTo x="21512" y="21495"/>
                <wp:lineTo x="21512" y="0"/>
                <wp:lineTo x="0" y="0"/>
              </wp:wrapPolygon>
            </wp:wrapTight>
            <wp:docPr id="177747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79774"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475" cy="3905250"/>
                    </a:xfrm>
                    <a:prstGeom prst="rect">
                      <a:avLst/>
                    </a:prstGeom>
                  </pic:spPr>
                </pic:pic>
              </a:graphicData>
            </a:graphic>
            <wp14:sizeRelH relativeFrom="margin">
              <wp14:pctWidth>0</wp14:pctWidth>
            </wp14:sizeRelH>
            <wp14:sizeRelV relativeFrom="margin">
              <wp14:pctHeight>0</wp14:pctHeight>
            </wp14:sizeRelV>
          </wp:anchor>
        </w:drawing>
      </w:r>
      <w:r w:rsidR="002F6ADA">
        <w:rPr>
          <w:rFonts w:ascii="Arial" w:hAnsi="Arial" w:cs="Arial"/>
        </w:rPr>
        <w:t xml:space="preserve">Note: For more detailed information on the process of sending an account to collections, refer to the </w:t>
      </w:r>
      <w:r w:rsidR="002F6ADA" w:rsidRPr="00D87B68">
        <w:rPr>
          <w:rFonts w:ascii="Arial" w:hAnsi="Arial" w:cs="Arial"/>
          <w:b/>
          <w:bCs/>
        </w:rPr>
        <w:t>Sen</w:t>
      </w:r>
      <w:r w:rsidR="00D87B68" w:rsidRPr="00D87B68">
        <w:rPr>
          <w:rFonts w:ascii="Arial" w:hAnsi="Arial" w:cs="Arial"/>
          <w:b/>
          <w:bCs/>
        </w:rPr>
        <w:t>ding an Account to Collections</w:t>
      </w:r>
      <w:r w:rsidR="00D87B68" w:rsidRPr="00D87B68">
        <w:rPr>
          <w:rFonts w:ascii="Arial" w:hAnsi="Arial" w:cs="Arial"/>
        </w:rPr>
        <w:t xml:space="preserve"> </w:t>
      </w:r>
      <w:r w:rsidR="00D87B68">
        <w:rPr>
          <w:rFonts w:ascii="Arial" w:hAnsi="Arial" w:cs="Arial"/>
        </w:rPr>
        <w:t>document.</w:t>
      </w:r>
      <w:r w:rsidR="00154447">
        <w:rPr>
          <w:rFonts w:ascii="Arial" w:hAnsi="Arial" w:cs="Arial"/>
        </w:rPr>
        <w:t xml:space="preserve"> </w:t>
      </w:r>
    </w:p>
    <w:p w14:paraId="7CE3CC2F" w14:textId="27519162" w:rsidR="003A5E63" w:rsidRPr="00047235" w:rsidRDefault="00285EB5">
      <w:pPr>
        <w:rPr>
          <w:rFonts w:ascii="Arial" w:hAnsi="Arial" w:cs="Arial"/>
        </w:rPr>
      </w:pPr>
      <w:r>
        <w:rPr>
          <w:noProof/>
        </w:rPr>
        <w:drawing>
          <wp:anchor distT="0" distB="0" distL="114300" distR="114300" simplePos="0" relativeHeight="251658247" behindDoc="1" locked="0" layoutInCell="1" allowOverlap="1" wp14:anchorId="506559C1" wp14:editId="1C75B4E7">
            <wp:simplePos x="0" y="0"/>
            <wp:positionH relativeFrom="margin">
              <wp:align>center</wp:align>
            </wp:positionH>
            <wp:positionV relativeFrom="paragraph">
              <wp:posOffset>4326255</wp:posOffset>
            </wp:positionV>
            <wp:extent cx="7116961" cy="2295525"/>
            <wp:effectExtent l="0" t="0" r="8255" b="0"/>
            <wp:wrapTight wrapText="bothSides">
              <wp:wrapPolygon edited="0">
                <wp:start x="0" y="0"/>
                <wp:lineTo x="0" y="21331"/>
                <wp:lineTo x="21567" y="21331"/>
                <wp:lineTo x="21567" y="0"/>
                <wp:lineTo x="0" y="0"/>
              </wp:wrapPolygon>
            </wp:wrapTight>
            <wp:docPr id="1780583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8398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116961" cy="2295525"/>
                    </a:xfrm>
                    <a:prstGeom prst="rect">
                      <a:avLst/>
                    </a:prstGeom>
                  </pic:spPr>
                </pic:pic>
              </a:graphicData>
            </a:graphic>
            <wp14:sizeRelH relativeFrom="margin">
              <wp14:pctWidth>0</wp14:pctWidth>
            </wp14:sizeRelH>
            <wp14:sizeRelV relativeFrom="margin">
              <wp14:pctHeight>0</wp14:pctHeight>
            </wp14:sizeRelV>
          </wp:anchor>
        </w:drawing>
      </w:r>
    </w:p>
    <w:sectPr w:rsidR="003A5E63" w:rsidRPr="000472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y VanderKooi" w:date="2024-11-13T18:06:00Z" w:initials="AV">
    <w:p w14:paraId="7B785614" w14:textId="2BA0AE65" w:rsidR="001B6FD1" w:rsidRDefault="001B6FD1" w:rsidP="001B6FD1">
      <w:pPr>
        <w:pStyle w:val="CommentText"/>
      </w:pPr>
      <w:r>
        <w:rPr>
          <w:rStyle w:val="CommentReference"/>
        </w:rPr>
        <w:annotationRef/>
      </w:r>
      <w:r>
        <w:fldChar w:fldCharType="begin"/>
      </w:r>
      <w:r>
        <w:instrText>HYPERLINK "mailto:FDelgado@LivCommunities.com"</w:instrText>
      </w:r>
      <w:bookmarkStart w:id="2" w:name="_@_AE927E461C9946FF8E3A5C8129494B62Z"/>
      <w:r>
        <w:fldChar w:fldCharType="separate"/>
      </w:r>
      <w:bookmarkEnd w:id="2"/>
      <w:r w:rsidRPr="001B6FD1">
        <w:rPr>
          <w:rStyle w:val="Mention"/>
          <w:noProof/>
        </w:rPr>
        <w:t>@Francisco Delgado</w:t>
      </w:r>
      <w:r>
        <w:fldChar w:fldCharType="end"/>
      </w:r>
      <w:r>
        <w:t xml:space="preserve">  - I’m going to say most people will use the quick search in the top right corner of the screen. </w:t>
      </w:r>
    </w:p>
    <w:p w14:paraId="528B3D64" w14:textId="77777777" w:rsidR="001B6FD1" w:rsidRDefault="001B6FD1" w:rsidP="001B6FD1">
      <w:pPr>
        <w:pStyle w:val="CommentText"/>
      </w:pPr>
    </w:p>
    <w:p w14:paraId="01219BF8" w14:textId="77777777" w:rsidR="001B6FD1" w:rsidRDefault="001B6FD1" w:rsidP="001B6FD1">
      <w:pPr>
        <w:pStyle w:val="CommentText"/>
      </w:pPr>
      <w:r>
        <w:t>But also if they are in the resident filter, they can select the status of Past and then in the Sub Status check the Active Repayment Agreement box. I’ve added a screenshot in case you want to use it.  We currently only allow repayment agreements to be created for PAST residents using the repayment agreement functionality. The Bookkeepers do create repayment agreements for current residents but they just create the document in there, the transactions don’t hit the accounting books. Also, this is something only Bookkeeper/APMs do, Leasing does not create or touch repayment agreements (just for your benefit).</w:t>
      </w:r>
    </w:p>
  </w:comment>
  <w:comment w:id="1" w:author="Francisco Delgado" w:date="2024-11-26T10:23:00Z" w:initials="FD">
    <w:p w14:paraId="3358D255" w14:textId="77777777" w:rsidR="006E12FD" w:rsidRDefault="006E12FD" w:rsidP="006E12FD">
      <w:pPr>
        <w:pStyle w:val="CommentText"/>
      </w:pPr>
      <w:r>
        <w:rPr>
          <w:rStyle w:val="CommentReference"/>
        </w:rPr>
        <w:annotationRef/>
      </w:r>
      <w:r>
        <w:t>Additional instruction has been added!</w:t>
      </w:r>
    </w:p>
  </w:comment>
  <w:comment w:id="3" w:author="Amy VanderKooi" w:date="2024-11-13T18:14:00Z" w:initials="AV">
    <w:p w14:paraId="61CC5D02" w14:textId="23591A45" w:rsidR="00105DCA" w:rsidRDefault="00105DCA" w:rsidP="00105DCA">
      <w:pPr>
        <w:pStyle w:val="CommentText"/>
      </w:pPr>
      <w:r>
        <w:rPr>
          <w:rStyle w:val="CommentReference"/>
        </w:rPr>
        <w:annotationRef/>
      </w:r>
      <w:r>
        <w:fldChar w:fldCharType="begin"/>
      </w:r>
      <w:r>
        <w:instrText>HYPERLINK "mailto:FDelgado@LivCommunities.com"</w:instrText>
      </w:r>
      <w:bookmarkStart w:id="5" w:name="_@_FCAC45F9F4FD44E59F27C1BA14AEC6A4Z"/>
      <w:r>
        <w:fldChar w:fldCharType="separate"/>
      </w:r>
      <w:bookmarkEnd w:id="5"/>
      <w:r w:rsidRPr="00105DCA">
        <w:rPr>
          <w:rStyle w:val="Mention"/>
          <w:noProof/>
        </w:rPr>
        <w:t>@Francisco Delgado</w:t>
      </w:r>
      <w:r>
        <w:fldChar w:fldCharType="end"/>
      </w:r>
      <w:r>
        <w:t xml:space="preserve">  - after step 4, if the resident  missed their payment, the next step would be to write the charges off to bad debt and send the account to collections. Maybe you can make a note for yourself for once you recreate the collections document to return to this document and add in something to reference that document for more information. </w:t>
      </w:r>
    </w:p>
  </w:comment>
  <w:comment w:id="4" w:author="Francisco Delgado" w:date="2024-11-26T13:07:00Z" w:initials="FD">
    <w:p w14:paraId="492375E9" w14:textId="77777777" w:rsidR="00A50B51" w:rsidRDefault="00A50B51" w:rsidP="00A50B51">
      <w:pPr>
        <w:pStyle w:val="CommentText"/>
      </w:pPr>
      <w:r>
        <w:rPr>
          <w:rStyle w:val="CommentReference"/>
        </w:rPr>
        <w:annotationRef/>
      </w:r>
      <w:r>
        <w:t xml:space="preserve">Step 5 has been added! Send Account to Collections document will be created to further go into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219BF8" w15:done="0"/>
  <w15:commentEx w15:paraId="3358D255" w15:paraIdParent="01219BF8" w15:done="0"/>
  <w15:commentEx w15:paraId="61CC5D02" w15:done="0"/>
  <w15:commentEx w15:paraId="492375E9" w15:paraIdParent="61CC5D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AF0E7A" w16cex:dateUtc="2024-11-13T23:06:00Z"/>
  <w16cex:commentExtensible w16cex:durableId="00E109A1" w16cex:dateUtc="2024-11-26T17:23:00Z">
    <w16cex:extLst>
      <w16:ext w16:uri="{CE6994B0-6A32-4C9F-8C6B-6E91EDA988CE}">
        <cr:reactions xmlns:cr="http://schemas.microsoft.com/office/comments/2020/reactions">
          <cr:reaction reactionType="1">
            <cr:reactionInfo dateUtc="2024-11-27T18:34:15Z">
              <cr:user userId="S::avanderkooi@livcommunities.com::7319db1e-d161-4adc-aa21-43ac8f9913e1" userProvider="AD" userName="Amy VanderKooi"/>
            </cr:reactionInfo>
          </cr:reaction>
        </cr:reactions>
      </w16:ext>
    </w16cex:extLst>
  </w16cex:commentExtensible>
  <w16cex:commentExtensible w16cex:durableId="2C657923" w16cex:dateUtc="2024-11-13T23:14:00Z"/>
  <w16cex:commentExtensible w16cex:durableId="7F4F931B" w16cex:dateUtc="2024-11-26T20:07:00Z">
    <w16cex:extLst>
      <w16:ext w16:uri="{CE6994B0-6A32-4C9F-8C6B-6E91EDA988CE}">
        <cr:reactions xmlns:cr="http://schemas.microsoft.com/office/comments/2020/reactions">
          <cr:reaction reactionType="1">
            <cr:reactionInfo dateUtc="2024-11-27T18:34:08Z">
              <cr:user userId="S::avanderkooi@livcommunities.com::7319db1e-d161-4adc-aa21-43ac8f9913e1" userProvider="AD" userName="Amy VanderKoo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219BF8" w16cid:durableId="50AF0E7A"/>
  <w16cid:commentId w16cid:paraId="3358D255" w16cid:durableId="00E109A1"/>
  <w16cid:commentId w16cid:paraId="61CC5D02" w16cid:durableId="2C657923"/>
  <w16cid:commentId w16cid:paraId="492375E9" w16cid:durableId="7F4F93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y VanderKooi">
    <w15:presenceInfo w15:providerId="AD" w15:userId="S::avanderkooi@LivCommunities.com::7319db1e-d161-4adc-aa21-43ac8f9913e1"/>
  </w15:person>
  <w15:person w15:author="Francisco Delgado">
    <w15:presenceInfo w15:providerId="AD" w15:userId="S::FDelgado@LivCommunities.com::c3d26997-e33e-4f4f-a37c-bc479e977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92"/>
    <w:rsid w:val="00047235"/>
    <w:rsid w:val="000D0A03"/>
    <w:rsid w:val="000D68C8"/>
    <w:rsid w:val="00105DCA"/>
    <w:rsid w:val="0010706B"/>
    <w:rsid w:val="00110634"/>
    <w:rsid w:val="00153C49"/>
    <w:rsid w:val="00154447"/>
    <w:rsid w:val="001B6FD1"/>
    <w:rsid w:val="00200092"/>
    <w:rsid w:val="00223E3A"/>
    <w:rsid w:val="00262BEB"/>
    <w:rsid w:val="00266878"/>
    <w:rsid w:val="00285EB5"/>
    <w:rsid w:val="002F6ADA"/>
    <w:rsid w:val="003309C5"/>
    <w:rsid w:val="00390DF6"/>
    <w:rsid w:val="003A5E63"/>
    <w:rsid w:val="00481424"/>
    <w:rsid w:val="00483FE5"/>
    <w:rsid w:val="004B316A"/>
    <w:rsid w:val="005573C6"/>
    <w:rsid w:val="0057236B"/>
    <w:rsid w:val="005836A0"/>
    <w:rsid w:val="005A717C"/>
    <w:rsid w:val="005A7C07"/>
    <w:rsid w:val="0060286A"/>
    <w:rsid w:val="00627432"/>
    <w:rsid w:val="00644EC5"/>
    <w:rsid w:val="00667A9A"/>
    <w:rsid w:val="006E12FD"/>
    <w:rsid w:val="006E75F3"/>
    <w:rsid w:val="007504CB"/>
    <w:rsid w:val="00780DED"/>
    <w:rsid w:val="00786BD2"/>
    <w:rsid w:val="008A12F4"/>
    <w:rsid w:val="008F2CDC"/>
    <w:rsid w:val="009307B7"/>
    <w:rsid w:val="009755D7"/>
    <w:rsid w:val="009C199E"/>
    <w:rsid w:val="009C63BF"/>
    <w:rsid w:val="00A358B4"/>
    <w:rsid w:val="00A44F41"/>
    <w:rsid w:val="00A50B51"/>
    <w:rsid w:val="00A83561"/>
    <w:rsid w:val="00AF5066"/>
    <w:rsid w:val="00BF6FEA"/>
    <w:rsid w:val="00CC7822"/>
    <w:rsid w:val="00D33E3D"/>
    <w:rsid w:val="00D87B68"/>
    <w:rsid w:val="00DC685F"/>
    <w:rsid w:val="00DE008B"/>
    <w:rsid w:val="00DF157E"/>
    <w:rsid w:val="00F86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93F1"/>
  <w15:chartTrackingRefBased/>
  <w15:docId w15:val="{23F4DEA5-6BBA-4992-A5C7-F0423FE7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092"/>
    <w:rPr>
      <w:rFonts w:eastAsiaTheme="majorEastAsia" w:cstheme="majorBidi"/>
      <w:color w:val="272727" w:themeColor="text1" w:themeTint="D8"/>
    </w:rPr>
  </w:style>
  <w:style w:type="paragraph" w:styleId="Title">
    <w:name w:val="Title"/>
    <w:basedOn w:val="Normal"/>
    <w:next w:val="Normal"/>
    <w:link w:val="TitleChar"/>
    <w:uiPriority w:val="10"/>
    <w:qFormat/>
    <w:rsid w:val="00200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092"/>
    <w:pPr>
      <w:spacing w:before="160"/>
      <w:jc w:val="center"/>
    </w:pPr>
    <w:rPr>
      <w:i/>
      <w:iCs/>
      <w:color w:val="404040" w:themeColor="text1" w:themeTint="BF"/>
    </w:rPr>
  </w:style>
  <w:style w:type="character" w:customStyle="1" w:styleId="QuoteChar">
    <w:name w:val="Quote Char"/>
    <w:basedOn w:val="DefaultParagraphFont"/>
    <w:link w:val="Quote"/>
    <w:uiPriority w:val="29"/>
    <w:rsid w:val="00200092"/>
    <w:rPr>
      <w:i/>
      <w:iCs/>
      <w:color w:val="404040" w:themeColor="text1" w:themeTint="BF"/>
    </w:rPr>
  </w:style>
  <w:style w:type="paragraph" w:styleId="ListParagraph">
    <w:name w:val="List Paragraph"/>
    <w:basedOn w:val="Normal"/>
    <w:uiPriority w:val="34"/>
    <w:qFormat/>
    <w:rsid w:val="00200092"/>
    <w:pPr>
      <w:ind w:left="720"/>
      <w:contextualSpacing/>
    </w:pPr>
  </w:style>
  <w:style w:type="character" w:styleId="IntenseEmphasis">
    <w:name w:val="Intense Emphasis"/>
    <w:basedOn w:val="DefaultParagraphFont"/>
    <w:uiPriority w:val="21"/>
    <w:qFormat/>
    <w:rsid w:val="00200092"/>
    <w:rPr>
      <w:i/>
      <w:iCs/>
      <w:color w:val="0F4761" w:themeColor="accent1" w:themeShade="BF"/>
    </w:rPr>
  </w:style>
  <w:style w:type="paragraph" w:styleId="IntenseQuote">
    <w:name w:val="Intense Quote"/>
    <w:basedOn w:val="Normal"/>
    <w:next w:val="Normal"/>
    <w:link w:val="IntenseQuoteChar"/>
    <w:uiPriority w:val="30"/>
    <w:qFormat/>
    <w:rsid w:val="00200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092"/>
    <w:rPr>
      <w:i/>
      <w:iCs/>
      <w:color w:val="0F4761" w:themeColor="accent1" w:themeShade="BF"/>
    </w:rPr>
  </w:style>
  <w:style w:type="character" w:styleId="IntenseReference">
    <w:name w:val="Intense Reference"/>
    <w:basedOn w:val="DefaultParagraphFont"/>
    <w:uiPriority w:val="32"/>
    <w:qFormat/>
    <w:rsid w:val="00200092"/>
    <w:rPr>
      <w:b/>
      <w:bCs/>
      <w:smallCaps/>
      <w:color w:val="0F4761" w:themeColor="accent1" w:themeShade="BF"/>
      <w:spacing w:val="5"/>
    </w:rPr>
  </w:style>
  <w:style w:type="character" w:styleId="CommentReference">
    <w:name w:val="annotation reference"/>
    <w:basedOn w:val="DefaultParagraphFont"/>
    <w:uiPriority w:val="99"/>
    <w:semiHidden/>
    <w:unhideWhenUsed/>
    <w:rsid w:val="001B6FD1"/>
    <w:rPr>
      <w:sz w:val="16"/>
      <w:szCs w:val="16"/>
    </w:rPr>
  </w:style>
  <w:style w:type="paragraph" w:styleId="CommentText">
    <w:name w:val="annotation text"/>
    <w:basedOn w:val="Normal"/>
    <w:link w:val="CommentTextChar"/>
    <w:uiPriority w:val="99"/>
    <w:unhideWhenUsed/>
    <w:rsid w:val="001B6FD1"/>
    <w:pPr>
      <w:spacing w:line="240" w:lineRule="auto"/>
    </w:pPr>
    <w:rPr>
      <w:sz w:val="20"/>
      <w:szCs w:val="20"/>
    </w:rPr>
  </w:style>
  <w:style w:type="character" w:customStyle="1" w:styleId="CommentTextChar">
    <w:name w:val="Comment Text Char"/>
    <w:basedOn w:val="DefaultParagraphFont"/>
    <w:link w:val="CommentText"/>
    <w:uiPriority w:val="99"/>
    <w:rsid w:val="001B6FD1"/>
    <w:rPr>
      <w:sz w:val="20"/>
      <w:szCs w:val="20"/>
    </w:rPr>
  </w:style>
  <w:style w:type="paragraph" w:styleId="CommentSubject">
    <w:name w:val="annotation subject"/>
    <w:basedOn w:val="CommentText"/>
    <w:next w:val="CommentText"/>
    <w:link w:val="CommentSubjectChar"/>
    <w:uiPriority w:val="99"/>
    <w:semiHidden/>
    <w:unhideWhenUsed/>
    <w:rsid w:val="001B6FD1"/>
    <w:rPr>
      <w:b/>
      <w:bCs/>
    </w:rPr>
  </w:style>
  <w:style w:type="character" w:customStyle="1" w:styleId="CommentSubjectChar">
    <w:name w:val="Comment Subject Char"/>
    <w:basedOn w:val="CommentTextChar"/>
    <w:link w:val="CommentSubject"/>
    <w:uiPriority w:val="99"/>
    <w:semiHidden/>
    <w:rsid w:val="001B6FD1"/>
    <w:rPr>
      <w:b/>
      <w:bCs/>
      <w:sz w:val="20"/>
      <w:szCs w:val="20"/>
    </w:rPr>
  </w:style>
  <w:style w:type="character" w:styleId="Mention">
    <w:name w:val="Mention"/>
    <w:basedOn w:val="DefaultParagraphFont"/>
    <w:uiPriority w:val="99"/>
    <w:unhideWhenUsed/>
    <w:rsid w:val="001B6F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microsoft.com/office/2019/05/relationships/documenttasks" Target="documenttasks/documenttasks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097BC593-CFB0-43D8-B1C3-51064F740A8D}">
    <t:Anchor>
      <t:Comment id="744847651"/>
    </t:Anchor>
    <t:History>
      <t:Event id="{8B078E76-27DA-41EB-B63F-6EBFC17E951E}" time="2024-11-13T23:14:03.59Z">
        <t:Attribution userId="S::avanderkooi@LivCommunities.com::7319db1e-d161-4adc-aa21-43ac8f9913e1" userProvider="AD" userName="Amy VanderKooi"/>
        <t:Anchor>
          <t:Comment id="744847651"/>
        </t:Anchor>
        <t:Create/>
      </t:Event>
      <t:Event id="{D3EBCCF5-BB38-4A96-BAB2-75973B221DF7}" time="2024-11-13T23:14:03.59Z">
        <t:Attribution userId="S::avanderkooi@LivCommunities.com::7319db1e-d161-4adc-aa21-43ac8f9913e1" userProvider="AD" userName="Amy VanderKooi"/>
        <t:Anchor>
          <t:Comment id="744847651"/>
        </t:Anchor>
        <t:Assign userId="S::FDelgado@LivCommunities.com::c3d26997-e33e-4f4f-a37c-bc479e977470" userProvider="AD" userName="Francisco Delgado"/>
      </t:Event>
      <t:Event id="{00ECC21A-27B3-4127-B77F-62CF8E012C90}" time="2024-11-13T23:14:03.59Z">
        <t:Attribution userId="S::avanderkooi@LivCommunities.com::7319db1e-d161-4adc-aa21-43ac8f9913e1" userProvider="AD" userName="Amy VanderKooi"/>
        <t:Anchor>
          <t:Comment id="744847651"/>
        </t:Anchor>
        <t:SetTitle title="@Francisco Delgado - after step 4, if the resident missed their payment, the next step would be to write the charges off to bad debt and send the account to collections. Maybe you can make a note for yourself for once you recreate the collections…"/>
      </t:Event>
    </t:History>
  </t:Task>
  <t:Task id="{F6F31D97-EBFB-47C8-B129-57B6EB91756E}">
    <t:Anchor>
      <t:Comment id="1353649786"/>
    </t:Anchor>
    <t:History>
      <t:Event id="{BA398389-8722-4815-B1F7-3497BF72A297}" time="2024-11-13T23:06:16.092Z">
        <t:Attribution userId="S::avanderkooi@LivCommunities.com::7319db1e-d161-4adc-aa21-43ac8f9913e1" userProvider="AD" userName="Amy VanderKooi"/>
        <t:Anchor>
          <t:Comment id="1353649786"/>
        </t:Anchor>
        <t:Create/>
      </t:Event>
      <t:Event id="{6C47D59B-D23F-42E5-8AE2-5D8E196CFDEB}" time="2024-11-13T23:06:16.092Z">
        <t:Attribution userId="S::avanderkooi@LivCommunities.com::7319db1e-d161-4adc-aa21-43ac8f9913e1" userProvider="AD" userName="Amy VanderKooi"/>
        <t:Anchor>
          <t:Comment id="1353649786"/>
        </t:Anchor>
        <t:Assign userId="S::FDelgado@LivCommunities.com::c3d26997-e33e-4f4f-a37c-bc479e977470" userProvider="AD" userName="Francisco Delgado"/>
      </t:Event>
      <t:Event id="{6432DB0F-FEAE-4AED-88C3-33584B5F8E69}" time="2024-11-13T23:06:16.092Z">
        <t:Attribution userId="S::avanderkooi@LivCommunities.com::7319db1e-d161-4adc-aa21-43ac8f9913e1" userProvider="AD" userName="Amy VanderKooi"/>
        <t:Anchor>
          <t:Comment id="1353649786"/>
        </t:Anchor>
        <t:SetTitle title="@Francisco Delgado - I’m going to say most people will use the quick search in the top right corner of the screen. But also if they are in the resident filter, they can select the status of Past and then in the Sub Status check the Active Repay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8E21-EE02-448A-9C52-8498D03E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890</Characters>
  <Application>Microsoft Office Word</Application>
  <DocSecurity>4</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Delgado</dc:creator>
  <cp:keywords/>
  <dc:description/>
  <cp:lastModifiedBy>Amy VanderKooi</cp:lastModifiedBy>
  <cp:revision>42</cp:revision>
  <dcterms:created xsi:type="dcterms:W3CDTF">2024-11-12T19:21:00Z</dcterms:created>
  <dcterms:modified xsi:type="dcterms:W3CDTF">2024-11-27T18:34:00Z</dcterms:modified>
</cp:coreProperties>
</file>