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30FD85" w14:textId="77777777" w:rsidR="00696A6B" w:rsidRPr="00696A6B" w:rsidRDefault="00696A6B" w:rsidP="00696A6B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Permiso por nacemento e coidado de menor:</w:t>
      </w:r>
      <w:r>
        <w:rPr>
          <w:color w:val="1D1D1B"/>
          <w:sz w:val="52"/>
          <w:rFonts w:ascii="Arial" w:hAnsi="Arial"/>
        </w:rPr>
        <w:t xml:space="preserve"> </w:t>
      </w:r>
      <w:r>
        <w:rPr>
          <w:color w:val="1D1D1B"/>
          <w:sz w:val="52"/>
          <w:rFonts w:ascii="Arial" w:hAnsi="Arial"/>
        </w:rPr>
        <w:t xml:space="preserve">como se solicita e canto dura?</w:t>
      </w:r>
    </w:p>
    <w:p w14:paraId="27413E29" w14:textId="18D44D87" w:rsidR="008C5D4A" w:rsidRDefault="00696A6B">
      <w:pPr>
        <w:rPr>
          <w:color w:val="1D1D1B"/>
          <w:sz w:val="27"/>
          <w:szCs w:val="27"/>
          <w:shd w:val="clear" w:color="auto" w:fill="FFFFFF"/>
          <w:rFonts w:ascii="Arial" w:hAnsi="Arial" w:cs="Arial"/>
        </w:rPr>
      </w:pPr>
      <w:r>
        <w:rPr>
          <w:color w:val="1D1D1B"/>
          <w:sz w:val="27"/>
          <w:shd w:val="clear" w:color="auto" w:fill="FFFFFF"/>
          <w:rFonts w:ascii="Arial" w:hAnsi="Arial"/>
        </w:rPr>
        <w:t xml:space="preserve">O permiso é de 19 semanas remuneradas para cada proxenitor e de 32 semanas para familias monoparentais.</w:t>
      </w:r>
      <w:r>
        <w:rPr>
          <w:color w:val="1D1D1B"/>
          <w:sz w:val="27"/>
          <w:shd w:val="clear" w:color="auto" w:fill="FFFFFF"/>
          <w:rFonts w:ascii="Arial" w:hAnsi="Arial"/>
        </w:rPr>
        <w:t xml:space="preserve"> </w:t>
      </w:r>
      <w:r>
        <w:rPr>
          <w:color w:val="1D1D1B"/>
          <w:sz w:val="27"/>
          <w:shd w:val="clear" w:color="auto" w:fill="FFFFFF"/>
          <w:rFonts w:ascii="Arial" w:hAnsi="Arial"/>
        </w:rPr>
        <w:t xml:space="preserve">Será posible gozar de dúas delas de forma flexible ata o menor cumprir oito anos.</w:t>
      </w:r>
    </w:p>
    <w:p w14:paraId="7380C998" w14:textId="77777777" w:rsidR="00696A6B" w:rsidRDefault="00696A6B" w:rsidP="00696A6B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 </w:t>
      </w:r>
      <w:hyperlink r:id="rId5" w:history="1">
        <w:r>
          <w:rPr>
            <w:rStyle w:val="Hipervnculo"/>
            <w:color w:val="1D1D1B"/>
            <w:sz w:val="25"/>
            <w:rFonts w:ascii="Arial" w:hAnsi="Arial"/>
          </w:rPr>
          <w:t xml:space="preserve">Consello de Ministros aprobou o 29 de xullo de 2025</w:t>
        </w:r>
      </w:hyperlink>
      <w:r>
        <w:rPr>
          <w:color w:val="1D1D1B"/>
          <w:sz w:val="25"/>
          <w:rFonts w:ascii="Arial" w:hAnsi="Arial"/>
        </w:rPr>
        <w:t xml:space="preserve"> a ampliación en tres semanas -de 16 a 19- do permiso por nacemento e coidado do menor para cada proxenitor e aumentouno a 32 semanas para as familias monoparentais/monomarentais.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 medida foi </w:t>
      </w:r>
      <w:hyperlink r:id="rId6" w:history="1">
        <w:r>
          <w:rPr>
            <w:rStyle w:val="Hipervnculo"/>
            <w:color w:val="1D1D1B"/>
            <w:sz w:val="25"/>
            <w:rFonts w:ascii="Arial" w:hAnsi="Arial"/>
          </w:rPr>
          <w:t xml:space="preserve">ratificada polo Congreso dos Deputados</w:t>
        </w:r>
      </w:hyperlink>
      <w:r>
        <w:rPr>
          <w:color w:val="1D1D1B"/>
          <w:sz w:val="25"/>
          <w:rFonts w:ascii="Arial" w:hAnsi="Arial"/>
        </w:rPr>
        <w:t xml:space="preserve"> o 9 de setembro de 2025.</w:t>
      </w:r>
    </w:p>
    <w:p w14:paraId="2EC2B532" w14:textId="77777777" w:rsidR="00696A6B" w:rsidRDefault="00696A6B" w:rsidP="00696A6B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Goberno considera que o traballo remunerado non pode nin debe impedir que as mulleres e os homes exerzan o seu dereito aos coidados nin condicionar a decisión de formar unha familia.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Con este fin, continúa adoptando medidas para mellorar a conciliación da vida laboral e familiar e garantir a responsabilidade compartida nos coidados, o que tamén reduce a fenda de xénero.</w:t>
      </w:r>
    </w:p>
    <w:p w14:paraId="7EAE0512" w14:textId="77777777" w:rsidR="00696A6B" w:rsidRDefault="00696A6B" w:rsidP="00696A6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Que é o permiso por nacemento e coidado de menor?</w:t>
      </w:r>
    </w:p>
    <w:p w14:paraId="75056F6F" w14:textId="77777777" w:rsidR="00696A6B" w:rsidRDefault="00696A6B" w:rsidP="00696A6B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permiso por nacemento e coidado do menor é un dereito individual da persoa traballadora e intransferible ao outro proxenitor.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 2021, substituíu as antigas prestacións de maternidade e paternidade e igualounas.</w:t>
      </w:r>
    </w:p>
    <w:p w14:paraId="6C90E4BD" w14:textId="77777777" w:rsidR="00696A6B" w:rsidRDefault="00696A6B" w:rsidP="00696A6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Como evolucionou este dereito?</w:t>
      </w:r>
    </w:p>
    <w:p w14:paraId="0DA42AC3" w14:textId="77777777" w:rsidR="00696A6B" w:rsidRDefault="00696A6B" w:rsidP="00696A6B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2019, </w:t>
      </w:r>
      <w:hyperlink r:id="rId7" w:history="1">
        <w:r>
          <w:rPr>
            <w:rStyle w:val="Hipervnculo"/>
            <w:color w:val="1D1D1B"/>
            <w:sz w:val="25"/>
            <w:rFonts w:ascii="Arial" w:hAnsi="Arial"/>
          </w:rPr>
          <w:t xml:space="preserve">o Executivo aprobou medidas para promover a igualdade no ámbito laboral</w:t>
        </w:r>
      </w:hyperlink>
      <w:r>
        <w:rPr>
          <w:color w:val="1D1D1B"/>
          <w:sz w:val="25"/>
          <w:rFonts w:ascii="Arial" w:hAnsi="Arial"/>
        </w:rPr>
        <w:t xml:space="preserve"> e garantir o dereito á conciliación e á responsabilidade compartida, que inclúen a equiparación progresiva dos permisos de nais e pais baseándose en tres principios: igualdade, intransferibilidade e remuneración íntegra.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Ese ano, o permiso por paternidade aumentou de 5 a 8 semanas e no ano 2020, a doce.</w:t>
      </w:r>
    </w:p>
    <w:p w14:paraId="6E09374E" w14:textId="77777777" w:rsidR="00696A6B" w:rsidRDefault="00696A6B" w:rsidP="00696A6B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2021 entrou en vigor a plena equiparación para ambos os proxenitores e o permiso ampliouse a 16 semanas, seis das cales deben gozarse inmediatamente despois do parto ou de resolución xudicial ou administrativa nos casos de adopción, garda ou acollemento.</w:t>
      </w:r>
    </w:p>
    <w:p w14:paraId="729B9B93" w14:textId="77777777" w:rsidR="00696A6B" w:rsidRDefault="00696A6B" w:rsidP="00696A6B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2025, o Goberno completa a transposición dunha directiva comunitaria </w:t>
      </w:r>
      <w:hyperlink r:id="rId8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mediante un real decreto-lei</w:t>
        </w:r>
      </w:hyperlink>
      <w:r>
        <w:rPr>
          <w:color w:val="1D1D1B"/>
          <w:sz w:val="25"/>
          <w:rFonts w:ascii="Arial" w:hAnsi="Arial"/>
        </w:rPr>
        <w:t xml:space="preserve"> que amplía o permiso a 19 semanas (32 no caso de familias monoparentais).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Con esta ampliación, España converteuse nun referente internacional en políticas de conciliación, responsabilidade compartida e igualdade e aliñase cos países europeos con permisos máis longos e flexibles.</w:t>
      </w:r>
    </w:p>
    <w:p w14:paraId="56AC5A80" w14:textId="77777777" w:rsidR="00696A6B" w:rsidRDefault="00696A6B" w:rsidP="00696A6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Quen ten dereito a acollerse á ampliación do permiso?</w:t>
      </w:r>
    </w:p>
    <w:p w14:paraId="2D18C355" w14:textId="77777777" w:rsidR="00696A6B" w:rsidRDefault="00696A6B" w:rsidP="00696A6B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Poden acollerse a este permiso os traballadores asalariados, autónomos ou empregados públicos que estean en situación de alta ou equivalente á alta, que teñan cuberto un </w:t>
      </w:r>
      <w:hyperlink r:id="rId9" w:anchor="Situaciones%20protegidas19-C021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período mínimo de cotización</w:t>
        </w:r>
      </w:hyperlink>
      <w:r>
        <w:rPr>
          <w:color w:val="1D1D1B"/>
          <w:sz w:val="25"/>
          <w:rFonts w:ascii="Arial" w:hAnsi="Arial"/>
        </w:rPr>
        <w:t xml:space="preserve"> e cuxos fillos nacesen despois do </w:t>
      </w:r>
      <w:r>
        <w:rPr>
          <w:color w:val="1D1D1B"/>
          <w:sz w:val="25"/>
          <w:rStyle w:val="Textoennegrita"/>
          <w:rFonts w:ascii="Arial" w:hAnsi="Arial"/>
        </w:rPr>
        <w:t xml:space="preserve">2 de agosto de 2024</w:t>
      </w:r>
      <w:r>
        <w:rPr>
          <w:color w:val="1D1D1B"/>
          <w:sz w:val="25"/>
          <w:rFonts w:ascii="Arial" w:hAnsi="Arial"/>
        </w:rPr>
        <w:t xml:space="preserve">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Será posible solicitar as dúas semanas adicionais de coidados a partir do 1 de xaneiro de 2026.</w:t>
      </w:r>
    </w:p>
    <w:p w14:paraId="2A0A5DC3" w14:textId="77777777" w:rsidR="00696A6B" w:rsidRDefault="00696A6B" w:rsidP="00696A6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Como se pode distribuír o permiso por nacemento e coidado do menor?</w:t>
      </w:r>
    </w:p>
    <w:p w14:paraId="6ABBB90F" w14:textId="77777777" w:rsidR="00696A6B" w:rsidRDefault="00696A6B" w:rsidP="00696A6B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nacemento, que inclúe o parto e o coidado do menor, suspenderá o contrato de traballo da nai biolóxica e o do outro proxenitor durante 19 semanas ou 32 no caso de existir unha única persoa proxenitora.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O permiso distribúese do seguinte xeito:</w:t>
      </w:r>
    </w:p>
    <w:p w14:paraId="3EB76FA2" w14:textId="77777777" w:rsidR="00696A6B" w:rsidRDefault="00696A6B" w:rsidP="00696A6B">
      <w:pPr>
        <w:numPr>
          <w:ilvl w:val="0"/>
          <w:numId w:val="1"/>
        </w:numPr>
        <w:spacing w:before="36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Dezasete semanas (28 no caso de familias monoparentais ou monomarentais)</w:t>
      </w:r>
      <w:r>
        <w:rPr>
          <w:color w:val="1D1D1B"/>
          <w:sz w:val="25"/>
          <w:rFonts w:ascii="Arial" w:hAnsi="Arial"/>
        </w:rPr>
        <w:t xml:space="preserve"> até o bebé cumprir un ano:</w:t>
      </w:r>
    </w:p>
    <w:p w14:paraId="1E426502" w14:textId="77777777" w:rsidR="00696A6B" w:rsidRDefault="00696A6B" w:rsidP="00696A6B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As seis primeiras semanas teñen de ser gozadas de maneira ininterrompida a xornada completa inmediatamente despois do nacemento do bebé ou, no caso de adopción, garda ou acollemento, a partir da data da resolución xudicial ou administrativa.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 nai biolóxica pode anticipar o descanso até as catro semanas previas ás data prevista do parto.</w:t>
      </w:r>
    </w:p>
    <w:p w14:paraId="7429B851" w14:textId="77777777" w:rsidR="00696A6B" w:rsidRDefault="00696A6B" w:rsidP="00696A6B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É posible gozar das once semanas restantes (22 no caso de monoparentalidade ou monomarentalidade) en períodos semanais consecutivos ou interrompidos, en réxime de xornada completa ou parcial, previo acordo entre a empresa e o traballador, até decorridos 12 meses do nacemento do bebé.</w:t>
      </w:r>
    </w:p>
    <w:p w14:paraId="7F90FD46" w14:textId="77777777" w:rsidR="00696A6B" w:rsidRDefault="00696A6B" w:rsidP="00696A6B">
      <w:pPr>
        <w:numPr>
          <w:ilvl w:val="0"/>
          <w:numId w:val="2"/>
        </w:numPr>
        <w:spacing w:before="36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Dúas semanas adicionais (catro no caso de familias monoparentais ou monomarentais):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Distribúense de forma flexible até o menor cumprir os 8 anos de idade.</w:t>
      </w:r>
    </w:p>
    <w:p w14:paraId="78515E63" w14:textId="77777777" w:rsidR="00696A6B" w:rsidRDefault="00696A6B" w:rsidP="00696A6B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Nos casos de nacemento ou adopción múltiple ou discapacidade, o permiso amplíase unha semana máis para cada proxenitor.</w:t>
      </w:r>
    </w:p>
    <w:p w14:paraId="649EF4D3" w14:textId="1D5A7307" w:rsidR="00696A6B" w:rsidRDefault="00696A6B" w:rsidP="00696A6B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4082C307" wp14:editId="7751EF68">
            <wp:extent cx="4513383" cy="4322631"/>
            <wp:effectExtent l="0" t="0" r="1905" b="1905"/>
            <wp:docPr id="1" name="Imagen 1" descr="Distribución del permiso por nacimiento y cuuidado del men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tribución del permiso por nacimiento y cuuidado del menor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93" cy="4351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31C0B" w14:textId="77777777" w:rsidR="00696A6B" w:rsidRDefault="00696A6B" w:rsidP="00696A6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Como se pode gozar do permiso se o parto é prematuro?</w:t>
      </w:r>
    </w:p>
    <w:p w14:paraId="7AF7A038" w14:textId="77777777" w:rsidR="00696A6B" w:rsidRDefault="00696A6B" w:rsidP="00696A6B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Nos casos de parto prematuro e nos que, por outras circunstancias, o neonato deba permanecer hospitalizado despois do parto, o período de suspensión do contrato poderá computarse a partir da data da alta hospitalaria.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Exclúense deste cómputo as seis semanas posteriores ao parto.</w:t>
      </w:r>
    </w:p>
    <w:p w14:paraId="08CA7677" w14:textId="77777777" w:rsidR="00696A6B" w:rsidRDefault="00696A6B" w:rsidP="00696A6B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Se o parto é prematuro con falta de peso ou o neonato require, por algunha condición clínica, hospitalización despois do parto durante un período superior a sete días, a suspensión prorrogarase tantos días como o neonato estea hospitalizado, cun máximo de trece semanas adicionais.</w:t>
      </w:r>
    </w:p>
    <w:p w14:paraId="5A2F58EB" w14:textId="77777777" w:rsidR="00696A6B" w:rsidRDefault="00696A6B" w:rsidP="00696A6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Que ocorre se o bebé ou un dos seus pais morre?</w:t>
      </w:r>
    </w:p>
    <w:p w14:paraId="65731738" w14:textId="77777777" w:rsidR="00696A6B" w:rsidRDefault="00696A6B" w:rsidP="00696A6B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caso de falecemento do fillo ou da filla, o período de suspensión non se reduce, agás cando, unha vez finalizadas as seis semanas de descanso obrigatorio, un ou ambos os proxenitores soliciten a reincorporación ao posto de traballo.</w:t>
      </w:r>
    </w:p>
    <w:p w14:paraId="0B4EB61C" w14:textId="77777777" w:rsidR="00696A6B" w:rsidRDefault="00696A6B" w:rsidP="00696A6B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En caso de falecemento dun dos proxenitores, o outro proxenitor poderá utilizar totalmente ou, se for o caso, parte do permiso restante.</w:t>
      </w:r>
    </w:p>
    <w:p w14:paraId="65ACFFD3" w14:textId="77777777" w:rsidR="00696A6B" w:rsidRDefault="00696A6B" w:rsidP="00696A6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Quen asume o custo do novo permiso de ampliación?</w:t>
      </w:r>
    </w:p>
    <w:p w14:paraId="38DF2F93" w14:textId="77777777" w:rsidR="00696A6B" w:rsidRDefault="00696A6B" w:rsidP="00696A6B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Seguridade Social asume o custo total do permiso por nacemento e coidado de menor e aboará 100% da base reguladora.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A prestación está exenta de IRPF, polo que o importe a ingresar será o salario bruto da nómina, sen retención de Facenda.</w:t>
      </w:r>
    </w:p>
    <w:p w14:paraId="6530DFC9" w14:textId="77777777" w:rsidR="00696A6B" w:rsidRDefault="00696A6B" w:rsidP="00696A6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Como podo solicitar a prestación?</w:t>
      </w:r>
    </w:p>
    <w:p w14:paraId="1F060381" w14:textId="77777777" w:rsidR="00696A6B" w:rsidRDefault="00696A6B" w:rsidP="00696A6B">
      <w:pPr>
        <w:numPr>
          <w:ilvl w:val="0"/>
          <w:numId w:val="3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Con certificado dixital: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Se tes certificado dixital ou usuario e contrasinal en Cl@ve, a través do portal </w:t>
      </w:r>
      <w:hyperlink r:id="rId11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A túa Seguridade Social</w:t>
        </w:r>
      </w:hyperlink>
      <w:r>
        <w:rPr>
          <w:color w:val="1D1D1B"/>
          <w:sz w:val="25"/>
          <w:rFonts w:ascii="Arial" w:hAnsi="Arial"/>
        </w:rPr>
        <w:t xml:space="preserve">, na sección de </w:t>
      </w:r>
      <w:hyperlink r:id="rId12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Prestación por nacemento e coidado do menor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44C12B67" w14:textId="77777777" w:rsidR="00696A6B" w:rsidRDefault="00696A6B" w:rsidP="00696A6B">
      <w:pPr>
        <w:numPr>
          <w:ilvl w:val="0"/>
          <w:numId w:val="3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Sen certificado dixital: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Se non tes métodos de identificación previa, podes utilizar a plataforma para trámites sen certificado dixital do INSS, que encontrarás na </w:t>
      </w:r>
      <w:hyperlink r:id="rId13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web de prestacións da Seguridade Social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41AAE975" w14:textId="77777777" w:rsidR="00696A6B" w:rsidRDefault="00696A6B" w:rsidP="00696A6B">
      <w:pPr>
        <w:numPr>
          <w:ilvl w:val="0"/>
          <w:numId w:val="3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Por correo</w:t>
      </w:r>
      <w:r>
        <w:rPr>
          <w:color w:val="1D1D1B"/>
          <w:sz w:val="25"/>
          <w:rFonts w:ascii="Arial" w:hAnsi="Arial"/>
        </w:rPr>
        <w:t xml:space="preserve">: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Descarga e cubre o formulario de solicitude que encontrarás na </w:t>
      </w:r>
      <w:hyperlink r:id="rId14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web da Seguridade Social</w:t>
        </w:r>
      </w:hyperlink>
      <w:r>
        <w:rPr>
          <w:color w:val="1D1D1B"/>
          <w:sz w:val="25"/>
          <w:rFonts w:ascii="Arial" w:hAnsi="Arial"/>
        </w:rPr>
        <w:t xml:space="preserve"> e envíao por correo ordinario á Dirección Provincial do Instituto Nacional da Seguridade Social ou ao Instituto Social da Mariña correspondente, canda o resto da documentación.</w:t>
      </w:r>
    </w:p>
    <w:p w14:paraId="54CAFB94" w14:textId="77777777" w:rsidR="00696A6B" w:rsidRDefault="00696A6B" w:rsidP="00696A6B">
      <w:pPr>
        <w:numPr>
          <w:ilvl w:val="0"/>
          <w:numId w:val="3"/>
        </w:numPr>
        <w:spacing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Style w:val="Textoennegrita"/>
          <w:rFonts w:ascii="Arial" w:hAnsi="Arial"/>
        </w:rPr>
        <w:t xml:space="preserve">Presencial:</w:t>
      </w:r>
      <w:r>
        <w:rPr>
          <w:color w:val="1D1D1B"/>
          <w:sz w:val="25"/>
          <w:rFonts w:ascii="Arial" w:hAnsi="Arial"/>
        </w:rPr>
        <w:t xml:space="preserve"> </w:t>
      </w:r>
      <w:r>
        <w:rPr>
          <w:color w:val="1D1D1B"/>
          <w:sz w:val="25"/>
          <w:rFonts w:ascii="Arial" w:hAnsi="Arial"/>
        </w:rPr>
        <w:t xml:space="preserve">Deberá presentar a solicitude e a documentación con </w:t>
      </w:r>
      <w:hyperlink r:id="rId15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cita previa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0A2240F3" w14:textId="77777777" w:rsidR="00696A6B" w:rsidRDefault="00696A6B" w:rsidP="00696A6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Que documentación teño que achegar?</w:t>
      </w:r>
    </w:p>
    <w:p w14:paraId="5F225822" w14:textId="77777777" w:rsidR="00696A6B" w:rsidRDefault="00696A6B" w:rsidP="00696A6B">
      <w:pPr>
        <w:numPr>
          <w:ilvl w:val="0"/>
          <w:numId w:val="4"/>
        </w:numPr>
        <w:spacing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Solicitude da prestación.</w:t>
      </w:r>
    </w:p>
    <w:p w14:paraId="439BF07C" w14:textId="77777777" w:rsidR="00696A6B" w:rsidRDefault="00696A6B" w:rsidP="00696A6B">
      <w:pPr>
        <w:numPr>
          <w:ilvl w:val="0"/>
          <w:numId w:val="4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Acreditación de identidade dos proxenitores (DNI, pasaporte ou NIE)</w:t>
      </w:r>
    </w:p>
    <w:p w14:paraId="5065A09C" w14:textId="77777777" w:rsidR="00696A6B" w:rsidRDefault="00696A6B" w:rsidP="00696A6B">
      <w:pPr>
        <w:numPr>
          <w:ilvl w:val="0"/>
          <w:numId w:val="4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Para traballadores asalariados: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Certificado da empresa no que conste a data de inicio do descanso laboral por nacemento e coidado do menor.</w:t>
      </w:r>
    </w:p>
    <w:p w14:paraId="65CF5929" w14:textId="77777777" w:rsidR="00696A6B" w:rsidRDefault="00696A6B" w:rsidP="00696A6B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Ademais, en caso de nacemento:</w:t>
      </w:r>
    </w:p>
    <w:p w14:paraId="5E9C6797" w14:textId="77777777" w:rsidR="00696A6B" w:rsidRDefault="00696A6B" w:rsidP="00696A6B">
      <w:pPr>
        <w:numPr>
          <w:ilvl w:val="0"/>
          <w:numId w:val="5"/>
        </w:numPr>
        <w:spacing w:before="36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Informe de maternidade emitido polo Servizo Público de Saúde.</w:t>
      </w:r>
    </w:p>
    <w:p w14:paraId="313EE2B3" w14:textId="77777777" w:rsidR="00696A6B" w:rsidRDefault="00696A6B" w:rsidP="00696A6B">
      <w:pPr>
        <w:numPr>
          <w:ilvl w:val="0"/>
          <w:numId w:val="5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Libro de Familia ou certificado da inscrición no Rexistro Civil do menor.</w:t>
      </w:r>
    </w:p>
    <w:p w14:paraId="548BB482" w14:textId="77777777" w:rsidR="00696A6B" w:rsidRDefault="00696A6B" w:rsidP="00696A6B">
      <w:pPr>
        <w:numPr>
          <w:ilvl w:val="0"/>
          <w:numId w:val="5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No caso da xestación por substitución: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Inscrición da filiación do nacido no Rexistro Civil a favor do proxenitor comitente (persoa que confía a xestación do seu fillo a outra persoa) ou a inscrición da filiación do fillo no Rexistro Civil español a favor do comitente e da nai biolóxica.</w:t>
      </w:r>
    </w:p>
    <w:p w14:paraId="0E98C402" w14:textId="77777777" w:rsidR="00696A6B" w:rsidRDefault="00696A6B" w:rsidP="00696A6B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No caso de adopción ou acollemento:</w:t>
      </w:r>
    </w:p>
    <w:p w14:paraId="15A43FF8" w14:textId="77777777" w:rsidR="00696A6B" w:rsidRDefault="00696A6B" w:rsidP="00696A6B">
      <w:pPr>
        <w:numPr>
          <w:ilvl w:val="0"/>
          <w:numId w:val="6"/>
        </w:numPr>
        <w:spacing w:before="36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Libro de Familia ou certificado da inscrición no Rexistro Civil do recén nacido.</w:t>
      </w:r>
    </w:p>
    <w:p w14:paraId="5936CC42" w14:textId="77777777" w:rsidR="00696A6B" w:rsidRDefault="00696A6B" w:rsidP="00696A6B">
      <w:pPr>
        <w:numPr>
          <w:ilvl w:val="0"/>
          <w:numId w:val="6"/>
        </w:numPr>
        <w:spacing w:before="240" w:after="24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Resolución xudicial pola que se establece a adopción ou resolución administrativa ou xudicial pola que se concede o acollemento familiar.</w:t>
      </w:r>
    </w:p>
    <w:p w14:paraId="23AEFC33" w14:textId="3B2E3178" w:rsidR="00696A6B" w:rsidRPr="00696A6B" w:rsidRDefault="00696A6B" w:rsidP="00696A6B">
      <w:pPr>
        <w:numPr>
          <w:ilvl w:val="0"/>
          <w:numId w:val="6"/>
        </w:numPr>
        <w:spacing w:before="240" w:after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Cando for necesario desprazarse ao país de orixe do menor adoptado, é necesario achegar a documentación emitida polo órgano competente da comunidade autónoma de residencia na que se xustifique o inicio dos trámites para a adopción.</w:t>
      </w:r>
    </w:p>
    <w:sectPr w:rsidR="00696A6B" w:rsidRPr="00696A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ED378A"/>
    <w:multiLevelType w:val="multilevel"/>
    <w:tmpl w:val="E96E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0597D"/>
    <w:multiLevelType w:val="multilevel"/>
    <w:tmpl w:val="A2B0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62B53"/>
    <w:multiLevelType w:val="multilevel"/>
    <w:tmpl w:val="AE06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C71CD"/>
    <w:multiLevelType w:val="multilevel"/>
    <w:tmpl w:val="0FE8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F02AA"/>
    <w:multiLevelType w:val="multilevel"/>
    <w:tmpl w:val="CFBA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BC60EC"/>
    <w:multiLevelType w:val="multilevel"/>
    <w:tmpl w:val="1D40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C6F"/>
    <w:rsid w:val="001660E0"/>
    <w:rsid w:val="002767A5"/>
    <w:rsid w:val="00696A6B"/>
    <w:rsid w:val="007825F8"/>
    <w:rsid w:val="00AD0080"/>
    <w:rsid w:val="00FA7C6F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220E1"/>
  <w15:chartTrackingRefBased/>
  <w15:docId w15:val="{FF385FCE-A1BD-464C-BF9F-8F4517BD5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gl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96A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A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A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6A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696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696A6B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696A6B"/>
    <w:rPr>
      <w:b/>
      <w:bCs/>
    </w:rPr>
  </w:style>
  <w:style w:type="character" w:customStyle="1" w:styleId="autorf">
    <w:name w:val="autorf"/>
    <w:basedOn w:val="Fuentedeprrafopredeter"/>
    <w:rsid w:val="00696A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94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hyperlink" Target="https://www.boe.es/eli/es/rdl/2025/07/29/9" TargetMode="External"/><Relationship Id="rId13" Type="http://schemas.openxmlformats.org/officeDocument/2006/relationships/hyperlink" Target="https://prestaciones.seg-social.es/servicio/prestacion-nacimiento-adopcion-cuidado-menor.html?categoria=nacimiento-adopcion-embaraz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amoncloa.gob.es/consejodeministros/resumenes/paginas/2019/010319-consejo-ministros.aspx" TargetMode="External"/><Relationship Id="rId12" Type="http://schemas.openxmlformats.org/officeDocument/2006/relationships/hyperlink" Target="https://prestaciones.seg-social.es/servicio/prestacion-nacimiento-adopcion-cuidado-menor.html?categoria=nacimiento-adopcion-embarazo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amoncloa.gob.es/serviciosdeprensa/notasprensa/trabajo14/Paginas/2025/090925-real-decreto-ley-permisos-nacimientos.aspx" TargetMode="External"/><Relationship Id="rId11" Type="http://schemas.openxmlformats.org/officeDocument/2006/relationships/hyperlink" Target="https://sede.seg-social.gob.es/wps/portal/sede/sede/Inicio" TargetMode="External"/><Relationship Id="rId5" Type="http://schemas.openxmlformats.org/officeDocument/2006/relationships/hyperlink" Target="https://www.lamoncloa.gob.es/consejodeministros/resumenes/Paginas/2025/290725-rueda-de-prensa-ministros.aspx" TargetMode="External"/><Relationship Id="rId15" Type="http://schemas.openxmlformats.org/officeDocument/2006/relationships/hyperlink" Target="https://revista.seg-social.es/-/c%C3%B3mo-solicitar-cita-previa-para-pensiones-y-otras-prestaciones-de-la-seguridad-social?utm_source=portalInternet&amp;utm_medium=referral&amp;utm_campaign=sess_noticias_actualidad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seg-social.es/wps/portal/wss/internet/Trabajadores/PrestacionesPensionesTrabajadores/6b96a085-4dc0-47af-b2cb-97e00716791e/situaciones+protegidas19-c021" TargetMode="External"/><Relationship Id="rId14" Type="http://schemas.openxmlformats.org/officeDocument/2006/relationships/hyperlink" Target="https://www.seg-social.es/wps/portal/wss/internet/Inicioncia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1272</Words>
  <Characters>6470</Characters>
  <Application>Microsoft Office Word</Application>
  <DocSecurity>0</DocSecurity>
  <Lines>134</Lines>
  <Paragraphs>44</Paragraphs>
  <ScaleCrop>false</ScaleCrop>
  <Company>Ministerio de la Presidencia</Company>
  <LinksUpToDate>false</LinksUpToDate>
  <CharactersWithSpaces>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2025-12-05T09:58:00Z</dcterms:created>
  <dcterms:modified xsi:type="dcterms:W3CDTF">2025-12-05T10:00:00Z</dcterms:modified>
</cp:coreProperties>
</file>