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64C931" w14:textId="77777777" w:rsidR="00014999" w:rsidRPr="00014999" w:rsidRDefault="00014999" w:rsidP="00014999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Liñas estratéxicas do Plan Estatal de Vivenda 2026-2030</w:t>
      </w:r>
    </w:p>
    <w:p w14:paraId="350E5A54" w14:textId="77777777" w:rsidR="00014999" w:rsidRPr="00014999" w:rsidRDefault="00014999" w:rsidP="00014999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O Goberno presentou as principais liñas do futuro Plan Estatal de Vivenda 2026-2030, dotado con 7.000 millóns de euros.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Unha mobilización de recursos sen precedentes que permitirá avanzar na consolidación dun sistema de vivenda pública con estándares europeos e no fortalecemento da política de vivenda como quinto piar do Estado do Benestar.</w:t>
      </w:r>
    </w:p>
    <w:p w14:paraId="494AFE8C" w14:textId="77777777" w:rsidR="00014999" w:rsidRDefault="00014999" w:rsidP="00014999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Plan Estatal de Vivenda (PEV) 2026-2030 será o primeiro plan desenvolvido de acordo coa Lei polo dereito á vivenda, aprobada en 2023, unha norma que desenvolve o dereito constitucional a unha vivenda digna e adecuada para toda a cidadanía.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 plan representa un importante impulso ás políticas estatais de vivenda e incrementará significativamente o investimento en vivenda protexida, rehabilitación e axudas para a mocidade.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Tamén busca proporcionar unha maior transparencia no acceso aos datos na materia.</w:t>
      </w:r>
    </w:p>
    <w:p w14:paraId="5D142483" w14:textId="77777777" w:rsidR="00014999" w:rsidRDefault="00014999" w:rsidP="00014999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5" w:anchor="Futuro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 ministra de Vivenda e Axenda Urbana, Isabel Rodríguez</w:t>
        </w:r>
      </w:hyperlink>
      <w:r>
        <w:rPr>
          <w:color w:val="1D1D1B"/>
          <w:sz w:val="25"/>
          <w:rFonts w:ascii="Arial" w:hAnsi="Arial"/>
        </w:rPr>
        <w:t xml:space="preserve"> salientou que o plan constitúe "un novo instrumento para establecer unha política de vivenda pública forte e eficaz".</w:t>
      </w:r>
    </w:p>
    <w:p w14:paraId="68C9A5C1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 é o Plan Estatal de Vivenda 2026-2030?</w:t>
      </w:r>
    </w:p>
    <w:p w14:paraId="1AE8DA19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PEV 2026-2030 é un instrumento estratéxico do Goberno de España que establecerá as políticas públicas de pública para os vindeiros cinco anos.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lei de vivenda define os plans estatais de vivenda como unha das principais ferramentas de actuación do Estado en política de vivenda e di que deberá ter carácter plurianual e desenvolverse en coordinación co resto de estratexias estatais.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lei tamén dispón que os plans de vivenda estarán compostos de programas destinados a facilitar o acceso a unha vivenda digna e axeitada, así como a promover a oferta de vivenda suficiente e axeitada, especialmente en zonas con condicións de mercado residencial en tensión.</w:t>
      </w:r>
    </w:p>
    <w:p w14:paraId="7203A3A8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 obxectivos ten o Plan Estatal de Vivenda?</w:t>
      </w:r>
    </w:p>
    <w:p w14:paraId="10AA552D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PEV 2026-2030 persegue cinco obxectivos principais:</w:t>
      </w:r>
    </w:p>
    <w:p w14:paraId="71925D9C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Aumentar o parque de vivendas accesibles con carácter protexido e permanente.</w:t>
      </w:r>
    </w:p>
    <w:p w14:paraId="171E27B4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Rehabilitar o parque existente, mellorando a eficiencia enerxética, a accesibilidade e a rexeneración urbana.</w:t>
      </w:r>
    </w:p>
    <w:p w14:paraId="7AE5EBF2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Reducir a idade de emancipación da mocidade, facilitando o acceso á vivenda.</w:t>
      </w:r>
    </w:p>
    <w:p w14:paraId="61998EA9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Reducir a carga financeira das familias garantindo que os pagamentos da vivenda non superen 30% dos seus ingresos.</w:t>
      </w:r>
    </w:p>
    <w:p w14:paraId="5B02CB06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Reverter as zonas de mercados en tensión mediante políticas de contención e redución de prezos.</w:t>
      </w:r>
    </w:p>
    <w:p w14:paraId="15339906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Como se distribuirá o investimento?</w:t>
      </w:r>
    </w:p>
    <w:p w14:paraId="7782279C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Plan prevé un financiamento de 7.000 millóns de euros, que triplicará o do plan anterior, cunha distribución de competencias de acordo coa Constitución:</w:t>
      </w:r>
    </w:p>
    <w:p w14:paraId="573680DC" w14:textId="77777777" w:rsidR="00014999" w:rsidRDefault="00014999" w:rsidP="00014999">
      <w:pPr>
        <w:pStyle w:val="NormalWeb"/>
        <w:numPr>
          <w:ilvl w:val="0"/>
          <w:numId w:val="2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Style w:val="Textoennegrita"/>
          <w:rFonts w:ascii="Arial" w:hAnsi="Arial"/>
        </w:rPr>
        <w:t xml:space="preserve">60%</w:t>
      </w:r>
      <w:r>
        <w:rPr>
          <w:color w:val="1D1D1B"/>
          <w:sz w:val="27"/>
          <w:rFonts w:ascii="Arial" w:hAnsi="Arial"/>
        </w:rPr>
        <w:t xml:space="preserve"> fornecido polo Estado.</w:t>
      </w:r>
    </w:p>
    <w:p w14:paraId="60FA550E" w14:textId="77777777" w:rsidR="00014999" w:rsidRDefault="00014999" w:rsidP="00014999">
      <w:pPr>
        <w:pStyle w:val="NormalWeb"/>
        <w:numPr>
          <w:ilvl w:val="0"/>
          <w:numId w:val="2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Style w:val="Textoennegrita"/>
          <w:rFonts w:ascii="Arial" w:hAnsi="Arial"/>
        </w:rPr>
        <w:t xml:space="preserve">40%</w:t>
      </w:r>
      <w:r>
        <w:rPr>
          <w:color w:val="1D1D1B"/>
          <w:sz w:val="27"/>
          <w:rFonts w:ascii="Arial" w:hAnsi="Arial"/>
        </w:rPr>
        <w:t xml:space="preserve"> polas comunidades autónomas, responsables da competencia en materia de vivenda.</w:t>
      </w:r>
    </w:p>
    <w:p w14:paraId="7E9DF1D1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Liñas estratéxicas do plan</w:t>
      </w:r>
    </w:p>
    <w:p w14:paraId="0C52E92C" w14:textId="77777777" w:rsidR="00014999" w:rsidRDefault="00014999" w:rsidP="00014999">
      <w:pPr>
        <w:pStyle w:val="Ttulo3"/>
        <w:spacing w:before="0" w:after="240" w:line="360" w:lineRule="atLeast"/>
        <w:rPr>
          <w:b/>
          <w:bCs/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1.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Máis vivendas: construción e compra</w:t>
      </w:r>
    </w:p>
    <w:p w14:paraId="63C7F567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40% dos recursos do futuro Plan destinaranse a aumentar a oferta de vivenda protexida e garantirase que esta permaneza no parque público de forma permanente.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Destacan as seguintes medidas neste sentido:</w:t>
      </w:r>
    </w:p>
    <w:p w14:paraId="091E6802" w14:textId="77777777" w:rsidR="00014999" w:rsidRDefault="00014999" w:rsidP="00014999">
      <w:pPr>
        <w:pStyle w:val="NormalWeb"/>
        <w:numPr>
          <w:ilvl w:val="0"/>
          <w:numId w:val="3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Recuperación das axudas para a construción VPO.</w:t>
      </w:r>
    </w:p>
    <w:p w14:paraId="6E88C44E" w14:textId="77777777" w:rsidR="00014999" w:rsidRDefault="00014999" w:rsidP="00014999">
      <w:pPr>
        <w:pStyle w:val="NormalWeb"/>
        <w:numPr>
          <w:ilvl w:val="0"/>
          <w:numId w:val="3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Colaboración con administracións, promotores sociais e fórmulas público-privadas.</w:t>
      </w:r>
    </w:p>
    <w:p w14:paraId="0FDFCB4A" w14:textId="77777777" w:rsidR="00014999" w:rsidRDefault="00014999" w:rsidP="00014999">
      <w:pPr>
        <w:pStyle w:val="NormalWeb"/>
        <w:numPr>
          <w:ilvl w:val="0"/>
          <w:numId w:val="3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Mobilización de vivenda baleira mediante compra ou cesión para incorporar ao parque público.</w:t>
      </w:r>
    </w:p>
    <w:p w14:paraId="17869F8A" w14:textId="77777777" w:rsidR="00014999" w:rsidRDefault="00014999" w:rsidP="00014999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2.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Mellor vivenda: rehabilitación</w:t>
      </w:r>
    </w:p>
    <w:p w14:paraId="22A339D1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30% dos fondos financiarán a rehabilitación de vivendas, edificios e zonas urbanas, co obxectivo de mellorar o parque de vivendas existente e reducir o consumo de enerxía en 30% en máis de 260.000 vivendas.</w:t>
      </w:r>
    </w:p>
    <w:p w14:paraId="6AEDC1BE" w14:textId="77777777" w:rsidR="00014999" w:rsidRDefault="00014999" w:rsidP="00014999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As axudas aumentarán tamén nos seguintes casos:</w:t>
      </w:r>
    </w:p>
    <w:p w14:paraId="3E2E866B" w14:textId="77777777" w:rsidR="00014999" w:rsidRDefault="00014999" w:rsidP="00014999">
      <w:pPr>
        <w:pStyle w:val="NormalWeb"/>
        <w:numPr>
          <w:ilvl w:val="0"/>
          <w:numId w:val="4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Vivendas situadas en zonas de protección patrimonial.</w:t>
      </w:r>
    </w:p>
    <w:p w14:paraId="19E77C08" w14:textId="77777777" w:rsidR="00014999" w:rsidRDefault="00014999" w:rsidP="00014999">
      <w:pPr>
        <w:pStyle w:val="NormalWeb"/>
        <w:numPr>
          <w:ilvl w:val="0"/>
          <w:numId w:val="4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Vivendas baleiras destinadas a aluguer accesible.</w:t>
      </w:r>
    </w:p>
    <w:p w14:paraId="608E0B7B" w14:textId="77777777" w:rsidR="00014999" w:rsidRDefault="00014999" w:rsidP="00014999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3.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Emancipación xuvenil</w:t>
      </w:r>
    </w:p>
    <w:p w14:paraId="445B5FF3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plan incluirá un paquete de axudas específicas para a mocidade:</w:t>
      </w:r>
    </w:p>
    <w:p w14:paraId="007CC732" w14:textId="77777777" w:rsidR="00014999" w:rsidRDefault="00014999" w:rsidP="00014999">
      <w:pPr>
        <w:pStyle w:val="NormalWeb"/>
        <w:numPr>
          <w:ilvl w:val="0"/>
          <w:numId w:val="5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Subvencións para o alugueiro.</w:t>
      </w:r>
    </w:p>
    <w:p w14:paraId="4DF27B71" w14:textId="77777777" w:rsidR="00014999" w:rsidRDefault="00014999" w:rsidP="00014999">
      <w:pPr>
        <w:pStyle w:val="NormalWeb"/>
        <w:numPr>
          <w:ilvl w:val="0"/>
          <w:numId w:val="5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Axudas de ata 30.000 euros para alugueiro con opción a compra de vivenda protexida.</w:t>
      </w:r>
    </w:p>
    <w:p w14:paraId="6A767351" w14:textId="77777777" w:rsidR="00014999" w:rsidRDefault="00014999" w:rsidP="00014999">
      <w:pPr>
        <w:pStyle w:val="NormalWeb"/>
        <w:numPr>
          <w:ilvl w:val="0"/>
          <w:numId w:val="5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Axudas de máis de 10.800 euros para compras en concellos con risco demográfico.</w:t>
      </w:r>
    </w:p>
    <w:p w14:paraId="5D32EADA" w14:textId="77777777" w:rsidR="00014999" w:rsidRDefault="00014999" w:rsidP="00014999">
      <w:pPr>
        <w:pStyle w:val="NormalWeb"/>
        <w:numPr>
          <w:ilvl w:val="0"/>
          <w:numId w:val="5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Aval xove para facilitar o acceso ao alugueiro.</w:t>
      </w:r>
    </w:p>
    <w:p w14:paraId="056893C7" w14:textId="77777777" w:rsidR="00014999" w:rsidRDefault="00014999" w:rsidP="00014999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4.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Redución da taxa de esforzo</w:t>
      </w:r>
    </w:p>
    <w:p w14:paraId="17F9DFF5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PEV 2026-2030 incorpora un compromiso de accesibilidade en todas as promocións financiadas polo Estado para garantir que os seus beneficiarios, baixo ningunha circunstancia, teñan que destinar máis de 30% dos seus ingresos a pagar a vivenda.</w:t>
      </w:r>
    </w:p>
    <w:p w14:paraId="6811895A" w14:textId="77777777" w:rsidR="00014999" w:rsidRDefault="00014999" w:rsidP="00014999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Ademais, mantéñense as axudas xerais para o alugueiro e refórzanse as axudas prestadas en casos de vulnerabilidade para facilitar solucións de vivenda ou cubrir gastos relacionados coa vivenda cando isto for necesario.</w:t>
      </w:r>
    </w:p>
    <w:p w14:paraId="03CF2940" w14:textId="77777777" w:rsidR="00014999" w:rsidRDefault="00014999" w:rsidP="00014999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5.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Reversión de zonas en tensión</w:t>
      </w:r>
    </w:p>
    <w:p w14:paraId="3D6E30C6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PEV inclúe medidas específicas para conter e reducir os prezos de alugueiro e compra en zonas con condicións de mercado en tensión, de acordo coas disposicións da lei de vivenda.</w:t>
      </w:r>
    </w:p>
    <w:p w14:paraId="4752026E" w14:textId="4BCA2F9F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50904244" wp14:editId="20CA3880">
            <wp:extent cx="5013960" cy="5431790"/>
            <wp:effectExtent l="0" t="0" r="0" b="0"/>
            <wp:docPr id="1" name="Imagen 1" descr="Líneas estratégicas del Plan Estatal de Vivienda 2026-2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íneas estratégicas del Plan Estatal de Vivienda 2026-20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847" cy="5439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2262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 supón este plan para a cidadanía?</w:t>
      </w:r>
    </w:p>
    <w:p w14:paraId="5B17DD12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Plan Estatal de Vivenda 2026-2030 responde ao consenso académico e á demanda social por un acordo de Estado en materia de vivenda.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Supón:</w:t>
      </w:r>
    </w:p>
    <w:p w14:paraId="3D88E2B7" w14:textId="77777777" w:rsidR="00014999" w:rsidRDefault="00014999" w:rsidP="00014999">
      <w:pPr>
        <w:pStyle w:val="NormalWeb"/>
        <w:numPr>
          <w:ilvl w:val="0"/>
          <w:numId w:val="6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O maior esforzo de investimento realizado até agora.</w:t>
      </w:r>
    </w:p>
    <w:p w14:paraId="476E64E4" w14:textId="77777777" w:rsidR="00014999" w:rsidRDefault="00014999" w:rsidP="00014999">
      <w:pPr>
        <w:pStyle w:val="NormalWeb"/>
        <w:numPr>
          <w:ilvl w:val="0"/>
          <w:numId w:val="6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A consolidación do parque público como un legado para as xeracións futuras.</w:t>
      </w:r>
    </w:p>
    <w:p w14:paraId="71215392" w14:textId="77777777" w:rsidR="00014999" w:rsidRDefault="00014999" w:rsidP="00014999">
      <w:pPr>
        <w:pStyle w:val="NormalWeb"/>
        <w:numPr>
          <w:ilvl w:val="0"/>
          <w:numId w:val="6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Unha resposta realista e eficaz ao principal problema identificado pola cidadanía: o acceso á vivenda.</w:t>
      </w:r>
    </w:p>
    <w:p w14:paraId="268FF297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Como participar no proceso de elaboración do Plan Estatal de Vivenda?</w:t>
      </w:r>
    </w:p>
    <w:p w14:paraId="7B5A49B8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Ministerio de Vivenda e Axenda Urbana abriu a audiencia pública o Proxecto de Real Decreto que regula o Plan Estatal de Vivenda 2026-2030.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Será posible realizar as achegas até o día 7 de outubro de 2025a través destes </w:t>
      </w:r>
      <w:hyperlink r:id="rId7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formulario</w:t>
        </w:r>
      </w:hyperlink>
      <w:r>
        <w:rPr>
          <w:color w:val="1D1D1B"/>
          <w:sz w:val="25"/>
          <w:rFonts w:ascii="Arial" w:hAnsi="Arial"/>
        </w:rPr>
        <w:t xml:space="preserve"> na páxina web do ministerio.</w:t>
      </w:r>
    </w:p>
    <w:p w14:paraId="4C878003" w14:textId="77777777" w:rsidR="008C5D4A" w:rsidRDefault="00014999"/>
    <w:sectPr w:rsidR="008C5D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C2F6E"/>
    <w:multiLevelType w:val="multilevel"/>
    <w:tmpl w:val="BAD4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C2BE5"/>
    <w:multiLevelType w:val="multilevel"/>
    <w:tmpl w:val="423C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176A9"/>
    <w:multiLevelType w:val="multilevel"/>
    <w:tmpl w:val="2928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B44E6"/>
    <w:multiLevelType w:val="multilevel"/>
    <w:tmpl w:val="EC38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F659D"/>
    <w:multiLevelType w:val="multilevel"/>
    <w:tmpl w:val="FB60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B3A8D"/>
    <w:multiLevelType w:val="multilevel"/>
    <w:tmpl w:val="03B6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BA"/>
    <w:rsid w:val="00014999"/>
    <w:rsid w:val="001660E0"/>
    <w:rsid w:val="002767A5"/>
    <w:rsid w:val="004607BA"/>
    <w:rsid w:val="007825F8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C1219"/>
  <w15:chartTrackingRefBased/>
  <w15:docId w15:val="{23B2249C-73CF-481C-B99D-3BD7D09FF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gl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149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49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49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49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014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014999"/>
    <w:rPr>
      <w:color w:val="0000FF"/>
      <w:u w:val="single"/>
    </w:rPr>
  </w:style>
  <w:style w:type="character" w:customStyle="1" w:styleId="date">
    <w:name w:val="date"/>
    <w:basedOn w:val="Fuentedeprrafopredeter"/>
    <w:rsid w:val="00014999"/>
  </w:style>
  <w:style w:type="paragraph" w:styleId="NormalWeb">
    <w:name w:val="Normal (Web)"/>
    <w:basedOn w:val="Normal"/>
    <w:uiPriority w:val="99"/>
    <w:semiHidden/>
    <w:unhideWhenUsed/>
    <w:rsid w:val="00014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49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49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149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5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ivau.gob.es/el-ministerio/buscador-participacion-publica/real-decreto-por-el-que-se-regula-el-plan-estatal-de-vivienda-2026-203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amoncloa.gob.es/consejodeministros/resumenes/Paginas/2025/160925-rueda-de-prensa-ministros.asp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848</Words>
  <Characters>4646</Characters>
  <Application>Microsoft Office Word</Application>
  <DocSecurity>0</DocSecurity>
  <Lines>102</Lines>
  <Paragraphs>46</Paragraphs>
  <ScaleCrop>false</ScaleCrop>
  <Company>Ministerio de la Presidencia</Company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2025-12-04T14:25:00Z</dcterms:created>
  <dcterms:modified xsi:type="dcterms:W3CDTF">2025-12-04T14:27:00Z</dcterms:modified>
</cp:coreProperties>
</file>