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F3AA8" w14:textId="77777777" w:rsidR="0041043A" w:rsidRPr="0041043A" w:rsidRDefault="0041043A" w:rsidP="0041043A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Lei de Residuos:</w:t>
      </w:r>
      <w:r>
        <w:rPr>
          <w:color w:val="1D1D1B"/>
          <w:sz w:val="52"/>
          <w:rFonts w:ascii="Arial" w:hAnsi="Arial"/>
        </w:rPr>
        <w:t xml:space="preserve"> </w:t>
      </w:r>
      <w:r>
        <w:rPr>
          <w:color w:val="1D1D1B"/>
          <w:sz w:val="52"/>
          <w:rFonts w:ascii="Arial" w:hAnsi="Arial"/>
        </w:rPr>
        <w:t xml:space="preserve">que é e cales son os seus obxectivos?</w:t>
      </w:r>
    </w:p>
    <w:p w14:paraId="7E7BAF31" w14:textId="77777777" w:rsidR="0041043A" w:rsidRPr="0041043A" w:rsidRDefault="0041043A" w:rsidP="0041043A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En 2025, os concellos que aínda non solicitaron a taxa de recollida de residuos necesaria para cumprir os obxectivos europeos de reciclaxe estarán obrigados a facelo.</w:t>
      </w:r>
    </w:p>
    <w:p w14:paraId="6A85E103" w14:textId="26DEB664" w:rsidR="008C5D4A" w:rsidRDefault="0041043A"/>
    <w:p w14:paraId="31B292BB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Lei de Residuos aprobada en 2022 estableceu un prazo de tres anos para os concellos adaptaren a súa xestión dos residuos aos obxectivos de reciclaxe establecidos pola Unión Europea.</w:t>
      </w:r>
    </w:p>
    <w:p w14:paraId="2AB3EFD8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Esta adaptación debía efectuarse a través da imposición dunha nova taxa sobre o lixo que cubriría a recollida, o transporte e o tratamento dos residuos sólidos urbanos, de acordo co principio de que "quen contamina paga".</w:t>
      </w:r>
    </w:p>
    <w:p w14:paraId="5404F820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Os concellos que aínda non cumprisen este compromiso e non puxesen en marcha esta taxa estarán obrigados a facelo a partir de 2025.</w:t>
      </w:r>
    </w:p>
    <w:p w14:paraId="5DAFC87A" w14:textId="77777777" w:rsidR="0041043A" w:rsidRDefault="0041043A" w:rsidP="0041043A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Cales son os obxectivos da Lei de Residuos?</w:t>
      </w:r>
    </w:p>
    <w:p w14:paraId="3BAADCE4" w14:textId="77777777" w:rsidR="0041043A" w:rsidRDefault="0041043A" w:rsidP="0041043A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Lei 7/2022 sobre residuos e chans contaminados para unha economía circular</w:t>
        </w:r>
      </w:hyperlink>
      <w:r>
        <w:rPr>
          <w:color w:val="1D1D1B"/>
          <w:sz w:val="25"/>
          <w:rFonts w:ascii="Arial" w:hAnsi="Arial"/>
        </w:rPr>
        <w:t xml:space="preserve"> traspuxo en España unha directiva europea de 2018 para cumprir cos novos obxectivos establecidos na normativa comunitaria e impulsar a 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economía circular</w:t>
        </w:r>
      </w:hyperlink>
      <w:r>
        <w:rPr>
          <w:color w:val="1D1D1B"/>
          <w:sz w:val="25"/>
          <w:rFonts w:ascii="Arial" w:hAnsi="Arial"/>
        </w:rPr>
        <w:t xml:space="preserve"> en España.</w:t>
      </w:r>
    </w:p>
    <w:p w14:paraId="24E8F83D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obxectivo fundamental desta lei é aumentar a circularidade dos residuos.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Con este fin, a normativa introduciu a obriga de recoller por separado as novas fraccións de residuos, como os biorresiduos, os téxtiles, os residuos domésticos perigosos, os aceites de cociña usados e os residuos voluminosos para o seu posterior tratamento por separado.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Este novo marco completouse coa introdución dun calendario para a posta en marcha da recollida separada de residuos e medidas para minimizar o uso de plásticos dun só uso.</w:t>
      </w:r>
    </w:p>
    <w:p w14:paraId="1887F4BC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Ademais, a lei ten como obxectivo minimizar os efectos negativos da produción e xestión de residuos sobre saúde humana e o medio, para desta maneira loitar contra o cambio climático e protexer o medio.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Aliñase cos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Obxectivos de Desenvolvemento Sostible da Axenda 2030</w:t>
        </w:r>
      </w:hyperlink>
      <w:r>
        <w:rPr>
          <w:color w:val="1D1D1B"/>
          <w:sz w:val="25"/>
          <w:rFonts w:ascii="Arial" w:hAnsi="Arial"/>
        </w:rPr>
        <w:t xml:space="preserve">, especialmente no tocante á produción e ao consumo sostibles, á acción climática e á vida submarina.</w:t>
      </w:r>
    </w:p>
    <w:p w14:paraId="32C48918" w14:textId="77777777" w:rsidR="0041043A" w:rsidRDefault="0041043A" w:rsidP="0041043A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Por que se establece unha nova taxa para a xestión de residuos?</w:t>
      </w:r>
    </w:p>
    <w:p w14:paraId="38CC2B6C" w14:textId="77777777" w:rsidR="0041043A" w:rsidRDefault="0041043A" w:rsidP="0041043A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directiva europea de 2018 esixía os Estados membros atangueren 55% na reutilización e reciclaxe de residuos municipais para 2025, unha porcentaxe que deberá chegar a 60% en 2030 e a 65% en 2035.</w:t>
      </w:r>
    </w:p>
    <w:p w14:paraId="0BAA8F93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Para acadar este obxectivo, a lexislación española estableceu que os concellos debían aplicar un imposto que cubrise os custos de recollida, transporte e tratamento de residuos sólidos urbanos, e debían facelo nun prazo de tres anos.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Este prazo expirou en abril de 2025.</w:t>
      </w:r>
    </w:p>
    <w:p w14:paraId="2952BCDE" w14:textId="77777777" w:rsidR="0041043A" w:rsidRDefault="0041043A" w:rsidP="0041043A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Taxa de residuos:</w:t>
      </w:r>
      <w:r>
        <w:rPr>
          <w:b/>
          <w:color w:val="1D1D1B"/>
          <w:rFonts w:ascii="Arial" w:hAnsi="Arial"/>
        </w:rPr>
        <w:t xml:space="preserve"> </w:t>
      </w:r>
      <w:r>
        <w:rPr>
          <w:b/>
          <w:color w:val="1D1D1B"/>
          <w:rFonts w:ascii="Arial" w:hAnsi="Arial"/>
        </w:rPr>
        <w:t xml:space="preserve">canto se paga, como e cando?</w:t>
      </w:r>
    </w:p>
    <w:p w14:paraId="6624488B" w14:textId="77777777" w:rsidR="0041043A" w:rsidRDefault="0041043A" w:rsidP="0041043A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Cada concello pode aplicar este imposto segundo os seus propios criterios, polo que son os propios concellos os que determinan como calcular a contía da taxa.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Sexa como for, a taxa debe reflectir o custo real do servizo e incluír non só a recollida e o tratamento, mais tamén a vixilancia das operacións, o gasto en mantemento ou as campañas de concienciación e comunicación sobre o tema.</w:t>
      </w:r>
    </w:p>
    <w:p w14:paraId="18FFE9AB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lei tamén permite os concellos adaptaren a taxa ás características da súa poboación, con ferramentas como reducións para persoas ou familias vulnerables ou incentivos para a recollida separada de residuos en vivendas de alugueiro vacacional.</w:t>
      </w:r>
    </w:p>
    <w:p w14:paraId="2CB4118D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Para confirmar canto, por que medios (transferencia, efectivo ou domiciliación) e cando se paga esta taxa, é recomendable acudir á oficina municipal ou acceder á páxina web do concello correspondente.</w:t>
      </w:r>
    </w:p>
    <w:p w14:paraId="13120C31" w14:textId="77777777" w:rsidR="0041043A" w:rsidRDefault="0041043A" w:rsidP="0041043A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Obrigas da Lei de Residuos para as empresas</w:t>
      </w:r>
    </w:p>
    <w:p w14:paraId="366A6F98" w14:textId="77777777" w:rsidR="0041043A" w:rsidRDefault="0041043A" w:rsidP="0041043A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Ademais dos concellos, as empresas tamén tiveron que adaptarse á Lei de Residuos que, desde a entrada en vigor desta norma en 2022, teñen a obriga de minimizar o uso de plásticos dun só uso.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Con este obxectivo sempre presente, a lei estableceu medidas como:</w:t>
      </w:r>
    </w:p>
    <w:p w14:paraId="2C47F21C" w14:textId="77777777" w:rsidR="0041043A" w:rsidRDefault="0041043A" w:rsidP="0041043A">
      <w:pPr>
        <w:numPr>
          <w:ilvl w:val="0"/>
          <w:numId w:val="1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prohibición de vender produtos de plástico, como cubertos, pratos ou pallas.</w:t>
      </w:r>
    </w:p>
    <w:p w14:paraId="5F1FF87B" w14:textId="77777777" w:rsidR="0041043A" w:rsidRDefault="0041043A" w:rsidP="0041043A">
      <w:pPr>
        <w:numPr>
          <w:ilvl w:val="0"/>
          <w:numId w:val="1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cobro aos clientes dunha cantidade por cada produto de plástico non reutilizable entregado, especificando este custo adicional.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 caso dos restaurantes, os clientes deben ter a posibilidade de pedir de balde auga sen embotellar.</w:t>
      </w:r>
    </w:p>
    <w:p w14:paraId="688C7E7E" w14:textId="77777777" w:rsidR="0041043A" w:rsidRDefault="0041043A" w:rsidP="0041043A">
      <w:pPr>
        <w:numPr>
          <w:ilvl w:val="0"/>
          <w:numId w:val="1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Estender a responsabilidade do produtor ao tratamento completo dos residuos, para garantir que os produtores asuman a responsabilidade da xestión dos residuos.</w:t>
      </w:r>
    </w:p>
    <w:p w14:paraId="70DD929E" w14:textId="77777777" w:rsidR="0041043A" w:rsidRDefault="0041043A" w:rsidP="0041043A">
      <w:pPr>
        <w:numPr>
          <w:ilvl w:val="0"/>
          <w:numId w:val="1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creación de novos gravames, como o imposto sobre o plástico, que grava o uso de envases de plástico non reutilizables, ou o imposto sobre o depósito e a incineración de residuos en vertedoiros.</w:t>
      </w:r>
    </w:p>
    <w:p w14:paraId="7F4EB859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Estas medidas compleméntanse coa promoción de produtos máis duradeiros, reparables e reciclables, a fin de evitar a obsolescencia prematura e fomentar a reutilización.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Inclúense tamén medidas para informar os consumidores sobre a reparabilidade e o impacto ambiental de determinados produtos.</w:t>
      </w:r>
    </w:p>
    <w:p w14:paraId="0A031F67" w14:textId="77777777" w:rsidR="0041043A" w:rsidRDefault="0041043A" w:rsidP="0041043A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O papel da Lei de Residuos na loita contra o cambio climático</w:t>
      </w:r>
    </w:p>
    <w:p w14:paraId="34D869A4" w14:textId="77777777" w:rsidR="0041043A" w:rsidRDefault="0041043A" w:rsidP="0041043A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Lei de Residuos establece un marco xeral para mellorar a xestión dos residuos e reducir o seu impacto ambiental, o que representa unha importante contribución na loita contra o cambio climático.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Con medidas como a recollida separada, a prevención do uso de plástico e a aplicación do principio de "quen contamina paga", o obxectivo é avanzar cara a unha economía máis eficiente no uso dos recursos e reducir as emisións de gases de efecto invernadoiro asociadas aos residuos, que se estiman en 4% do total.</w:t>
      </w:r>
    </w:p>
    <w:p w14:paraId="4907DF1D" w14:textId="77777777" w:rsidR="0041043A" w:rsidRDefault="0041043A"/>
    <w:sectPr w:rsidR="00410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34F62"/>
    <w:multiLevelType w:val="multilevel"/>
    <w:tmpl w:val="7204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A9"/>
    <w:rsid w:val="001545A9"/>
    <w:rsid w:val="001660E0"/>
    <w:rsid w:val="002767A5"/>
    <w:rsid w:val="0041043A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CEB60"/>
  <w15:chartTrackingRefBased/>
  <w15:docId w15:val="{B479017C-BFCF-4C75-9B5C-5BEF2A03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gl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104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04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04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410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1043A"/>
    <w:rPr>
      <w:color w:val="0000FF"/>
      <w:u w:val="single"/>
    </w:rPr>
  </w:style>
  <w:style w:type="character" w:customStyle="1" w:styleId="date">
    <w:name w:val="date"/>
    <w:basedOn w:val="Fuentedeprrafopredeter"/>
    <w:rsid w:val="0041043A"/>
  </w:style>
  <w:style w:type="paragraph" w:styleId="NormalWeb">
    <w:name w:val="Normal (Web)"/>
    <w:basedOn w:val="Normal"/>
    <w:uiPriority w:val="99"/>
    <w:semiHidden/>
    <w:unhideWhenUsed/>
    <w:rsid w:val="00410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04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50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amoncloa.gob.es/serviciosdeprensa/notasprensa/derechos-sociales-consumo-agenda-2030/paginas/2024/ods-que-es-la-agenda-2030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nderecuperacion.gob.es/noticias/Que-es-la-economia-circular-prtr" TargetMode="External"/><Relationship Id="rId5" Type="http://schemas.openxmlformats.org/officeDocument/2006/relationships/hyperlink" Target="https://www.boe.es/buscar/act.php?id=BOE-A-2022-580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884</Words>
  <Characters>4597</Characters>
  <Application>Microsoft Office Word</Application>
  <DocSecurity>0</DocSecurity>
  <Lines>89</Lines>
  <Paragraphs>25</Paragraphs>
  <ScaleCrop>false</ScaleCrop>
  <Company>Ministerio de la Presidencia</Company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2025-12-04T14:23:00Z</dcterms:created>
  <dcterms:modified xsi:type="dcterms:W3CDTF">2025-12-04T14:23:00Z</dcterms:modified>
</cp:coreProperties>
</file>