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8D9C8" w14:textId="77777777" w:rsidR="006E504B" w:rsidRPr="006E504B" w:rsidRDefault="006E504B" w:rsidP="006E504B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El model espanyol de trasplantaments: funcionament i claus del seu lideratge mundial</w:t>
      </w:r>
    </w:p>
    <w:p w14:paraId="0A379FD3" w14:textId="77777777" w:rsidR="006E504B" w:rsidRPr="006E504B" w:rsidRDefault="006E504B" w:rsidP="006E504B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En 2024 Espanya va batre el rècord de trasplantament d'òrgans i va mantindre, així, la posició de líder mundial que ocupa en este àmbit des de fa més de 30 anys.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Recomanat per l'Organització Mundial de la Salut, el model espanyol basa el seu èxit en un enfocament multidisciplinari que aborda aspectes legals, tècnics i econòmics.</w:t>
      </w:r>
    </w:p>
    <w:p w14:paraId="0EAF6BEE" w14:textId="46ED5312" w:rsidR="008C5D4A" w:rsidRDefault="006E504B"/>
    <w:p w14:paraId="36C36625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trasplantament d'òrgans, que salva la vida o millora la salut de desenes de milers de pacients anualment, va registrar el seu màxim històric a Espanya durant 2024.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L’any passat el denominat "model espanyol de trasplantaments" va registrar una </w:t>
      </w:r>
      <w:hyperlink r:id="rId4" w:history="1">
        <w:r>
          <w:rPr>
            <w:rStyle w:val="Hipervnculo"/>
            <w:color w:val="1D1D1B"/>
            <w:sz w:val="25"/>
            <w:rFonts w:ascii="Arial" w:hAnsi="Arial"/>
          </w:rPr>
          <w:t xml:space="preserve">taxa de 53,9 donants morts per milió de població</w:t>
        </w:r>
      </w:hyperlink>
      <w:r>
        <w:rPr>
          <w:color w:val="1D1D1B"/>
          <w:sz w:val="25"/>
          <w:rFonts w:ascii="Arial" w:hAnsi="Arial"/>
        </w:rPr>
        <w:t xml:space="preserve">, molt per damunt de la resta de països del món.</w:t>
      </w:r>
    </w:p>
    <w:p w14:paraId="01327768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Estes xifres mantenen a Espanya com a líder internacional en l'àmbit de les donacions i els trasplantaments, posició que ocupa des de fa més de tres dècades.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 model espanyol és el conjunt de mesures adoptades que ha forjat este lideratge.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 tracta d'una estratègia àmpliament descrita en la literatura científica que ha sigut, a més, recomanada per l'Organització Mundial de la Salut (OMS).</w:t>
      </w:r>
    </w:p>
    <w:p w14:paraId="081B7BB8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 funciona el model espanyol de trasplantaments?</w:t>
      </w:r>
    </w:p>
    <w:p w14:paraId="2165F865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model espanyol de trasplantaments es construïx sobre dos pilars fonamentals: la </w:t>
      </w:r>
      <w:hyperlink r:id="rId5" w:history="1">
        <w:r>
          <w:rPr>
            <w:rStyle w:val="Hipervnculo"/>
            <w:color w:val="1D1D1B"/>
            <w:sz w:val="25"/>
            <w:rFonts w:ascii="Arial" w:hAnsi="Arial"/>
          </w:rPr>
          <w:t xml:space="preserve">Llei de Trasplantaments</w:t>
        </w:r>
      </w:hyperlink>
      <w:r>
        <w:rPr>
          <w:color w:val="1D1D1B"/>
          <w:sz w:val="25"/>
          <w:rFonts w:ascii="Arial" w:hAnsi="Arial"/>
        </w:rPr>
        <w:t xml:space="preserve"> de 1979, que ha sigut progressivament adaptada als diferents avanços científic-tecnològics a través de successives normes; i el Sistema Nacional de Salut, la condició de sistema públic i d'accés universal del qual permet que qualsevol pacient puga accedir al trasplantament sense cap mena de discriminació.</w:t>
      </w:r>
      <w:r>
        <w:rPr>
          <w:color w:val="1D1D1B"/>
          <w:sz w:val="25"/>
          <w:rFonts w:ascii="Arial" w:hAnsi="Arial"/>
        </w:rPr>
        <w:cr/>
      </w:r>
      <w:r>
        <w:rPr>
          <w:color w:val="1D1D1B"/>
          <w:sz w:val="25"/>
          <w:rFonts w:ascii="Arial" w:hAnsi="Arial"/>
        </w:rPr>
        <w:br/>
      </w:r>
    </w:p>
    <w:p w14:paraId="5FF702A9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este model, l’</w:t>
      </w:r>
      <w:hyperlink r:id="rId6" w:history="1">
        <w:r>
          <w:rPr>
            <w:rStyle w:val="Hipervnculo"/>
            <w:color w:val="1D1D1B"/>
            <w:sz w:val="25"/>
            <w:rFonts w:ascii="Arial" w:hAnsi="Arial"/>
          </w:rPr>
          <w:t xml:space="preserve">Organització Nacional de Trasplantaments (ONT)</w:t>
        </w:r>
      </w:hyperlink>
      <w:r>
        <w:rPr>
          <w:color w:val="1D1D1B"/>
          <w:sz w:val="25"/>
          <w:rFonts w:ascii="Arial" w:hAnsi="Arial"/>
        </w:rPr>
        <w:t xml:space="preserve"> és l’organisme autònom encarregat de coordinar la política de trasplantaments a nivell nacional.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Exerceix una tasca d'harmonització entre l'administració sanitària central i les autonòmiques, que són el suport de tot el procés de donació i trasplantament.</w:t>
      </w:r>
    </w:p>
    <w:p w14:paraId="222DE5ED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més de la coordinació nacional i autonòmica, existix un tercer nivell de coordinació integrat per la xarxa d'hospitals autoritzats per a l'obtenció d'òrgans.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Un dels criteris d'autorització d'estos centres és que compten amb una unitat de coordinació de trasplantaments dins de l'hospital, la responsable d'orquestrar el procés de donació i trasplantament d'òrgans.</w:t>
      </w:r>
    </w:p>
    <w:p w14:paraId="55DA6CB2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figura del coordinador hospitalari de trasplantaments, que exercix el lideratge en estes unitats, és una de les claus sobre les quals pivota el model espanyol.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És majoritàriament metge intensivista i funciona amb el suport de l'ONT i les Coordinacions Autonòmiques de Trasplantament.</w:t>
      </w:r>
    </w:p>
    <w:p w14:paraId="3788B9F6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Donació: principis i condicions</w:t>
      </w:r>
    </w:p>
    <w:p w14:paraId="1352EF48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donació d’òrgans és un gest altruista que, per llei, és lliure, voluntari, confidencial, anònim, gratuït i no lucratiu.</w:t>
      </w:r>
    </w:p>
    <w:p w14:paraId="6FB2599F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Tota persona pot decidir en vida que, a la seua mort, els seus òrgans servisquen per a salvar o millorar la vida d'uns altres.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 obstant això, no tothom pot ser donant: per a això, les unitats de coordinació són les que valoren la validesa dels òrgans per al trasplantament.</w:t>
      </w:r>
    </w:p>
    <w:p w14:paraId="28251902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donació de cèl·lules i teixits està també regulada a Espanya i és també voluntària i altruista, i no es pot percebre cap contraprestació econòmica o cap remuneració ni pel donant ni per qualsevol altra persona física ni jurídica.</w:t>
      </w:r>
    </w:p>
    <w:p w14:paraId="323D191A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esta categoria està el trasplantament de medul·la òssia, el teixit que es troba dins d'alguns ossos on nien les cèl·lules mare i per això és indispensable per a la vida.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termes generals, pot registrar-se com a donant de medul·la òssia tota persona sana des dels 18 fins als 40 anys, sempre que no patisca cap malaltia transmissible o que puga posar en perill la seua vida pel fet de la donació.</w:t>
      </w:r>
    </w:p>
    <w:p w14:paraId="6CF8B6D6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Requisits del procés de donació</w:t>
      </w:r>
    </w:p>
    <w:p w14:paraId="1C8B1905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legislació espanyola establix que totes les persones són donants llevat que hagen expressat el contrari, supòsit conegut a tot el món com a "consentiment presumpte".</w:t>
      </w:r>
    </w:p>
    <w:p w14:paraId="1F4B903D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No obstant això, a Espanya a l'hora d'aplicar-la s'establix un procediment per a preservar la voluntat del mort, ja que la seua oposició pot haver sigut formulada de diferents modes (per exemple, mitjançant l'expressió de la seua voluntat a familiars o a professionals que li hagen atés al centre sanitari).</w:t>
      </w:r>
    </w:p>
    <w:p w14:paraId="30E92936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la </w:t>
      </w: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web de la campanya "Eres perfecte per a uns altres"</w:t>
        </w:r>
      </w:hyperlink>
      <w:r>
        <w:rPr>
          <w:color w:val="1D1D1B"/>
          <w:sz w:val="25"/>
          <w:rFonts w:ascii="Arial" w:hAnsi="Arial"/>
        </w:rPr>
        <w:t xml:space="preserve"> es pot descarregar la targeta de donant, un document simbòlic que servix com a testimoni escrit del desig de donar després de la defunció.</w:t>
      </w:r>
    </w:p>
    <w:p w14:paraId="7BDEC72B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Què és la donació de viu?</w:t>
      </w:r>
    </w:p>
    <w:p w14:paraId="2C8BB28F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donació de viu és l'obtenció d'òrgans procedents de donants vius en aquells casos en els quals això siga possible.</w:t>
      </w:r>
    </w:p>
    <w:p w14:paraId="064DEE32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Este procediment depén del compliment de determinades condicions i requisits reglamentaris: entre estos, que el donant siga major d'edat i gaudisca de bona salut física i mental.</w:t>
      </w:r>
    </w:p>
    <w:p w14:paraId="76B7AA42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legislació espanyola inclou els passos a seguir per tots els implicats per a garantir els drets de donant i receptor i que la donació es regisca pels principis generals.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Atés que cada cas té les seues pròpies particularitats, es recomana consultar tots els dubtes a l'equip mèdic responsable del pacient.</w:t>
      </w:r>
    </w:p>
    <w:p w14:paraId="7F0BABB8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Espanya, referent internacional</w:t>
      </w:r>
    </w:p>
    <w:p w14:paraId="7DC7BAE2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Des de la Unió Europea s'ha recomanat expressament en diferents documents l'adopció total o parcial del model espanyol.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el document del Consell d'Europa </w:t>
      </w:r>
      <w:hyperlink r:id="rId8" w:history="1">
        <w:r>
          <w:rPr>
            <w:rStyle w:val="Hipervnculo"/>
            <w:color w:val="1D1D1B"/>
            <w:sz w:val="25"/>
            <w:rFonts w:ascii="Arial" w:hAnsi="Arial"/>
          </w:rPr>
          <w:t xml:space="preserve">"Meeting the Organ Shortage:</w:t>
        </w:r>
      </w:hyperlink>
      <w:hyperlink r:id="rId8" w:history="1">
        <w:r>
          <w:rPr>
            <w:rStyle w:val="Hipervnculo"/>
            <w:color w:val="1D1D1B"/>
            <w:sz w:val="25"/>
            <w:rFonts w:ascii="Arial" w:hAnsi="Arial"/>
          </w:rPr>
          <w:t xml:space="preserve"> Current status and strategies for improvement"</w:t>
        </w:r>
      </w:hyperlink>
      <w:r>
        <w:rPr>
          <w:color w:val="1D1D1B"/>
          <w:sz w:val="25"/>
          <w:rFonts w:ascii="Arial" w:hAnsi="Arial"/>
        </w:rPr>
        <w:t xml:space="preserve"> es descriuen els elements més importants del model per a la seua implementació en altres països, entre els quals destaquen un sistema sanitari amb cobertura universal, finançament adequat o un número suficient de personal mèdic i d'infermeria.</w:t>
      </w:r>
    </w:p>
    <w:p w14:paraId="725978D8" w14:textId="23E55BF3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3E3FF5BF" wp14:editId="7C3609C1">
            <wp:extent cx="5356517" cy="8257964"/>
            <wp:effectExtent l="0" t="0" r="0" b="0"/>
            <wp:docPr id="1" name="Imagen 1" descr="España líder mundial en donación y trasplantes de órga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aña líder mundial en donación y trasplantes de órgano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075" cy="828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E356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lideratge internacional d'Espanya en este àmbit es reflectix, a més, en el full de ruta global que l'OMS ha plantejat per a impulsar els trasplantaments en els pròxims anys: la </w:t>
      </w:r>
      <w:hyperlink r:id="rId10" w:history="1">
        <w:r>
          <w:rPr>
            <w:rStyle w:val="Hipervnculo"/>
            <w:color w:val="1D1D1B"/>
            <w:sz w:val="25"/>
            <w:rFonts w:ascii="Arial" w:hAnsi="Arial"/>
          </w:rPr>
          <w:t xml:space="preserve">resolució "Augment de la disponibilitat, accés ètic i supervisió del trasplantament de cèl·lules, teixits i òrgans humans"</w:t>
        </w:r>
      </w:hyperlink>
      <w:r>
        <w:rPr>
          <w:color w:val="1D1D1B"/>
          <w:sz w:val="25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Espanya ha sigut la principal promotora d'este document, les bases del qual es van asseure durant la Presidència espanyola de la UE en la denominada </w:t>
      </w:r>
      <w:hyperlink r:id="rId11" w:history="1">
        <w:r>
          <w:rPr>
            <w:rStyle w:val="Hipervnculo"/>
            <w:color w:val="1D1D1B"/>
            <w:sz w:val="25"/>
            <w:rFonts w:ascii="Arial" w:hAnsi="Arial"/>
          </w:rPr>
          <w:t xml:space="preserve">Declaració de Santander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1998C1EB" w14:textId="77777777" w:rsidR="006E504B" w:rsidRDefault="006E504B"/>
    <w:sectPr w:rsidR="006E50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95"/>
    <w:rsid w:val="001660E0"/>
    <w:rsid w:val="002767A5"/>
    <w:rsid w:val="006E504B"/>
    <w:rsid w:val="007825F8"/>
    <w:rsid w:val="00AD0080"/>
    <w:rsid w:val="00CB0695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B1F52"/>
  <w15:chartTrackingRefBased/>
  <w15:docId w15:val="{DAA3D07F-8A2B-4562-A374-3E0957427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a-ES-valencia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E50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50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50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6E5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6E504B"/>
    <w:rPr>
      <w:color w:val="0000FF"/>
      <w:u w:val="single"/>
    </w:rPr>
  </w:style>
  <w:style w:type="character" w:customStyle="1" w:styleId="date">
    <w:name w:val="date"/>
    <w:basedOn w:val="Fuentedeprrafopredeter"/>
    <w:rsid w:val="006E504B"/>
  </w:style>
  <w:style w:type="paragraph" w:styleId="NormalWeb">
    <w:name w:val="Normal (Web)"/>
    <w:basedOn w:val="Normal"/>
    <w:uiPriority w:val="99"/>
    <w:semiHidden/>
    <w:unhideWhenUsed/>
    <w:rsid w:val="006E5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50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-rteelement-parrafonormal">
    <w:name w:val="ms-rteelement-parrafo_normal"/>
    <w:basedOn w:val="Normal"/>
    <w:rsid w:val="006E5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www.edqm.eu/en/d/76197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eresperfectoparaotros.com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nt.es/" TargetMode="External"/><Relationship Id="rId11" Type="http://schemas.openxmlformats.org/officeDocument/2006/relationships/hyperlink" Target="https://www.lamoncloa.gob.es/serviciosdeprensa/notasprensa/sanidad14/Paginas/2023/131223-ont-declaracion-santander.aspx" TargetMode="External"/><Relationship Id="rId5" Type="http://schemas.openxmlformats.org/officeDocument/2006/relationships/hyperlink" Target="https://www.boe.es/buscar/act.php?id=BOE-A-1979-26445" TargetMode="External"/><Relationship Id="rId10" Type="http://schemas.openxmlformats.org/officeDocument/2006/relationships/hyperlink" Target="https://apps.who.int/gb/ebwha/pdf_files/WHA77/A77_R4-sp.pdf" TargetMode="External"/><Relationship Id="rId4" Type="http://schemas.openxmlformats.org/officeDocument/2006/relationships/hyperlink" Target="https://www.lamoncloa.gob.es/serviciosdeprensa/notasprensa/sanidad14/paginas/2025/140825-espana-lider-trasplantes.aspx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955</Words>
  <Characters>5068</Characters>
  <Application>Microsoft Office Word</Application>
  <DocSecurity>0</DocSecurity>
  <Lines>98</Lines>
  <Paragraphs>25</Paragraphs>
  <ScaleCrop>false</ScaleCrop>
  <Company>Ministerio de la Presidencia</Company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2025-12-04T14:23:00Z</dcterms:created>
  <dcterms:modified xsi:type="dcterms:W3CDTF">2025-12-04T14:24:00Z</dcterms:modified>
</cp:coreProperties>
</file>