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8D9C8" w14:textId="77777777" w:rsidR="006E504B" w:rsidRPr="006E504B" w:rsidRDefault="006E504B" w:rsidP="006E504B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Espainiako transplanteen eredua: funtzionamendua eta mundu-mailako lidergoaren gakoak</w:t>
      </w:r>
    </w:p>
    <w:p w14:paraId="0A379FD3" w14:textId="77777777" w:rsidR="006E504B" w:rsidRPr="006E504B" w:rsidRDefault="006E504B" w:rsidP="006E504B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2024an, Espainiak organoen transplante-errekorra hautsi zuen, eta, hala, duela 30 urtetik baino gehiagotik esparru horretan duen munduko lidergoari eutsi zion.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Osasunaren Mundu Erakundeak gomendatuta, Espainiako ereduak diziplina anitzeko ikuspegian oinarritzen du bere arrakasta, eta alderdi legal, tekniko eta ekonomikoak jorratzen ditu.</w:t>
      </w:r>
    </w:p>
    <w:p w14:paraId="0EAF6BEE" w14:textId="46ED5312" w:rsidR="008C5D4A" w:rsidRDefault="006E504B"/>
    <w:p w14:paraId="36C36625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Organoen transplanteak, urtero hamarnaka mila pazienteren bizitza salbatzen edo osasuna hobetzen duenak, bere maximo historikoa erregistratu zuen Espainian 2024an.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Iaz, "Espainiako transplanteen eredua" izenekoak </w:t>
      </w:r>
      <w:hyperlink r:id="rId4" w:history="1">
        <w:r>
          <w:rPr>
            <w:rStyle w:val="Hipervnculo"/>
            <w:color w:val="1D1D1B"/>
            <w:sz w:val="25"/>
            <w:rFonts w:ascii="Arial" w:hAnsi="Arial"/>
          </w:rPr>
          <w:t xml:space="preserve">milioi biztanleko 53,9 hildako</w:t>
        </w:r>
      </w:hyperlink>
      <w:r>
        <w:rPr>
          <w:color w:val="1D1D1B"/>
          <w:sz w:val="25"/>
          <w:rFonts w:ascii="Arial" w:hAnsi="Arial"/>
        </w:rPr>
        <w:t xml:space="preserve"> erregistratu zituen, munduko gainerako herrialdeek baino askoz gehiago.</w:t>
      </w:r>
    </w:p>
    <w:p w14:paraId="01327768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Zifra horien arabera, Espainia nazioarteko liderra da odol-emateen eta transplanteen arloan, eta posizio horretan dago duela hiru hamarkadatik baino gehiagotik.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Espainiako eredua da lidergo hori gauzatu duen hartutako neurrien multzoa.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Literatura zientifikoan asko deskribatu den estrategia da, eta, gainera, Osasunaren Mundu Erakundeak (OME) gomendatu du.</w:t>
      </w:r>
    </w:p>
    <w:p w14:paraId="081B7BB8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Nola funtzionatzen du transplanteen Espainiako ereduak?</w:t>
      </w:r>
    </w:p>
    <w:p w14:paraId="2165F865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Espainiako transplanteen ereduak bi zutabe nagusi ditu: 1979ko 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Transplanteen Legea</w:t>
        </w:r>
      </w:hyperlink>
      <w:r>
        <w:rPr>
          <w:color w:val="1D1D1B"/>
          <w:sz w:val="25"/>
          <w:rFonts w:ascii="Arial" w:hAnsi="Arial"/>
        </w:rPr>
        <w:t xml:space="preserve">, hainbat arauren bidez aurrerapen zientifiko-teknologikoetara gero eta gehiago egokitu dena; eta Osasun Sistema Nazionala, zeinaren izaera publikoa eta sarbide unibertsalekoa baita, aukera ematen baitio edozein pazienteri transplantea egiteko inolako diskriminaziorik gabe.</w:t>
      </w:r>
    </w:p>
    <w:p w14:paraId="5FF702A9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Eredu horretan, 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Transplanteen Erakunde Nazionala (ONT)</w:t>
        </w:r>
      </w:hyperlink>
      <w:r>
        <w:rPr>
          <w:color w:val="1D1D1B"/>
          <w:sz w:val="25"/>
          <w:rFonts w:ascii="Arial" w:hAnsi="Arial"/>
        </w:rPr>
        <w:t xml:space="preserve"> da estatuan transplanteen politika koordinatzeaz arduratzen den erakunde autonomoa.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Osasun-administrazio zentralaren eta autonomikoen arteko harmonizazio-lana egiten du, horiek baitira donazio- eta transplante-prozesu osoaren euskarria.</w:t>
      </w:r>
    </w:p>
    <w:p w14:paraId="222DE5ED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Koordinazio nazionala eta autonomikoa ez ezik, hirugarren koordinazio-maila bat ere badago, organoak lortzeko baimendutako ospitale-sareak osatua.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Zentro horiek baimentzeko irizpideetako bat da transplanteen koordinazio-unitate bat izatea ospitale barruan, organoak emateko eta transplantatzeko prozesua antolatzeko ardura duena.</w:t>
      </w:r>
    </w:p>
    <w:p w14:paraId="55DA6CB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Transplanteen ospitale-koordinatzailearen figura da Espainiako ereduaren gakoetako bat, zeina unitate horietako buru baita.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Gehien bat mediku intentsiboa da, eta ONTren eta Transplanteen Koordinazio Autonomikoen laguntzarekin funtzionatzen du.</w:t>
      </w:r>
    </w:p>
    <w:p w14:paraId="3788B9F6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Donazioa: printzipioak eta baldintzak</w:t>
      </w:r>
    </w:p>
    <w:p w14:paraId="1352EF48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Organoak ematea keinu altruista da, eta, legez, librea, borondatezkoa, konfidentziala, anonimoa, doakoa eta irabazi-asmorik gabea da.</w:t>
      </w:r>
    </w:p>
    <w:p w14:paraId="6FB2599F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Pertsona orok erabaki dezake, bizirik dagoela, hiltzen denean, haren organoek beste batzuen bizitza salbatzeko edo hobetzeko balio izatea.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Hala ere, mundu guztia ezin da emaile izan: horretarako, koordinazio-unitateek baloratzen dute transplanterako organoen baliozkotasuna.</w:t>
      </w:r>
    </w:p>
    <w:p w14:paraId="2825190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Zelulen eta ehunen donazioa ere araututa dago Espainian, eta borondatezkoa eta altruista da; beraz, emaileak eta beste edozein pertsona fisikok edo juridikok ezin du inolako kontraprestazio ekonomikorik edo ordainsaririk jaso.</w:t>
      </w:r>
    </w:p>
    <w:p w14:paraId="323D191A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Kategoria honetan hezur-muinaren transplantea dago, zelula amek habia egiten duten hezur batzuen barruan dagoen ehuna, eta horregatik da ezinbestekoa bizitzarako.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Oro har, hezur-muinaren emaile gisa erregistra daiteke 18 urtetik 40 urtera bitarteko pertsona osasuntsu oro, baldin eta gaixotasun transmitigarririk ez badu edo donazioaren ondorioz bizia arriskuan jar dezakeen gaixotasunik ez badu.</w:t>
      </w:r>
    </w:p>
    <w:p w14:paraId="6CF8B6D6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Donazio-prozesuaren betekizunak</w:t>
      </w:r>
    </w:p>
    <w:p w14:paraId="1C8B1905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Espainiako legediaren arabera, pertsona guztiak emaileak dira, baldin eta kontrakoa adierazi ez badute, mundu osoan "ustezko baimen" gisa ezagutzen den kasua.</w:t>
      </w:r>
    </w:p>
    <w:p w14:paraId="1F4B903D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Hala ere, Espainian, hori aplikatzeko orduan, hildakoaren borondatea babesteko prozedura bat ezartzen da, haren aurkakotasuna modu desberdinetan formulatua izan daitekeelako (adibidez, bere borondatea adieraziz senideei edo osasun-zentroan artatu duten profesionalei).</w:t>
      </w:r>
    </w:p>
    <w:p w14:paraId="30E92936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"Besteentzat perfektua zara" kanpainaren webgunean</w:t>
        </w:r>
      </w:hyperlink>
      <w:r>
        <w:rPr>
          <w:color w:val="1D1D1B"/>
          <w:sz w:val="25"/>
          <w:rFonts w:ascii="Arial" w:hAnsi="Arial"/>
        </w:rPr>
        <w:t xml:space="preserve"> emailearen txartela deskargatu daiteke, hil ondoren donazioa egiteko nahiaren testigantza idatzi gisa balio duen dokumentu sinbolikoa.</w:t>
      </w:r>
    </w:p>
    <w:p w14:paraId="7BDEC72B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da bizirik egonda organoak ematea?</w:t>
      </w:r>
    </w:p>
    <w:p w14:paraId="2C8BB28F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Bizirik dagoenaren donazioa da bizirik dauden emaileengandik organoak lortzea, hori posible den kasuetan.</w:t>
      </w:r>
    </w:p>
    <w:p w14:paraId="064DEE3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Prozedura hori araudiko baldintza eta betekizun jakin batzuk betetzearen mende dago: haien artean, emailea adinez nagusia izatea eta osasun fisiko eta mental ona izatea.</w:t>
      </w:r>
    </w:p>
    <w:p w14:paraId="76B7AA4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Espainiako legediaren arabera, emaile eta hartzaileen eskubideak bermatzeko eta donazioa printzipio orokorren arabera egiteko, beharrezkoa da prozesuan parte hartzen duten guztiek eman beharreko pausoak ematea.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Kasu bakoitzak bere berezitasunak dituenez, pazientearen ardura duen talde medikoari galdetzea gomendatzen da.</w:t>
      </w:r>
    </w:p>
    <w:p w14:paraId="7F0BABB8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Espainia, nazioarteko erreferentzia</w:t>
      </w:r>
    </w:p>
    <w:p w14:paraId="7DC7BAE2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Europar Batasunetik espresuki gomendatu dute hainbat dokumentutan Espainiako eredua osorik edo zati batean hartzea.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Europako Kontseiluaren </w:t>
      </w:r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"Meeting the Organ Shortage:</w:t>
        </w:r>
      </w:hyperlink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Current status and strategies for improvement"</w:t>
        </w:r>
      </w:hyperlink>
      <w:r>
        <w:rPr>
          <w:color w:val="1D1D1B"/>
          <w:sz w:val="25"/>
          <w:rFonts w:ascii="Arial" w:hAnsi="Arial"/>
        </w:rPr>
        <w:t xml:space="preserve"> dokumentuan, ereduak beste herrialde batzuetan ezartzeko dituen elementu garrantzitsuenak deskribatzen dira; besteak beste, osasun-sistema bat estaldura unibertsalarekin, finantzaketa egokiarekin edo behar adina mediku- eta erizain-langilerekin.</w:t>
      </w:r>
    </w:p>
    <w:p w14:paraId="725978D8" w14:textId="23E55BF3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E3FF5BF" wp14:editId="7C3609C1">
            <wp:extent cx="5356517" cy="8257964"/>
            <wp:effectExtent l="0" t="0" r="0" b="0"/>
            <wp:docPr id="1" name="Imagen 1" descr="España líder mundial en donación y trasplantes de órg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aña líder mundial en donación y trasplantes de órgan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075" cy="828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E356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Espainiak arlo horretan duen nazioarteko lidergoa, gainera, OMEk hurrengo urteetan transplanteak bultzatzeko planteatu duen ibilbide-orri globalean islatzen da: </w:t>
      </w:r>
      <w:hyperlink r:id="rId10" w:history="1">
        <w:r>
          <w:rPr>
            <w:rStyle w:val="Hipervnculo"/>
            <w:color w:val="1D1D1B"/>
            <w:sz w:val="25"/>
            <w:rFonts w:ascii="Arial" w:hAnsi="Arial"/>
          </w:rPr>
          <w:t xml:space="preserve">"Zelulen, ehunen eta giza organoen transplantearen eskuragarritasuna, sarbide etikoa eta ikuskapena handitzea" ebazpena</w:t>
        </w:r>
      </w:hyperlink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Espainia izan da dokumentu horren sustatzaile nagusia, eta Espainiak EBko Presidentetza zuenean ezarri ziren haren oinarriak, </w:t>
      </w:r>
      <w:hyperlink r:id="rId11" w:history="1">
        <w:r>
          <w:rPr>
            <w:rStyle w:val="Hipervnculo"/>
            <w:color w:val="1D1D1B"/>
            <w:sz w:val="25"/>
            <w:rFonts w:ascii="Arial" w:hAnsi="Arial"/>
          </w:rPr>
          <w:t xml:space="preserve">Santanderreko Adierazpena</w:t>
        </w:r>
      </w:hyperlink>
      <w:r>
        <w:rPr>
          <w:color w:val="1D1D1B"/>
          <w:sz w:val="25"/>
          <w:rFonts w:ascii="Arial" w:hAnsi="Arial"/>
        </w:rPr>
        <w:t xml:space="preserve"> izenekoan.</w:t>
      </w:r>
    </w:p>
    <w:p w14:paraId="1998C1EB" w14:textId="77777777" w:rsidR="006E504B" w:rsidRDefault="006E504B"/>
    <w:sectPr w:rsidR="006E5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95"/>
    <w:rsid w:val="001660E0"/>
    <w:rsid w:val="002767A5"/>
    <w:rsid w:val="006E504B"/>
    <w:rsid w:val="007825F8"/>
    <w:rsid w:val="00AD0080"/>
    <w:rsid w:val="00CB0695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1F52"/>
  <w15:chartTrackingRefBased/>
  <w15:docId w15:val="{DAA3D07F-8A2B-4562-A374-3E095742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u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E50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0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6E504B"/>
    <w:rPr>
      <w:color w:val="0000FF"/>
      <w:u w:val="single"/>
    </w:rPr>
  </w:style>
  <w:style w:type="character" w:customStyle="1" w:styleId="date">
    <w:name w:val="date"/>
    <w:basedOn w:val="Fuentedeprrafopredeter"/>
    <w:rsid w:val="006E504B"/>
  </w:style>
  <w:style w:type="paragraph" w:styleId="NormalWeb">
    <w:name w:val="Normal (Web)"/>
    <w:basedOn w:val="Normal"/>
    <w:uiPriority w:val="99"/>
    <w:semiHidden/>
    <w:unhideWhenUsed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0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edqm.eu/en/d/7619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resperfectoparaotros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.es/" TargetMode="External"/><Relationship Id="rId11" Type="http://schemas.openxmlformats.org/officeDocument/2006/relationships/hyperlink" Target="https://www.lamoncloa.gob.es/serviciosdeprensa/notasprensa/sanidad14/Paginas/2023/131223-ont-declaracion-santander.aspx" TargetMode="External"/><Relationship Id="rId5" Type="http://schemas.openxmlformats.org/officeDocument/2006/relationships/hyperlink" Target="https://www.boe.es/buscar/act.php?id=BOE-A-1979-26445" TargetMode="External"/><Relationship Id="rId10" Type="http://schemas.openxmlformats.org/officeDocument/2006/relationships/hyperlink" Target="https://apps.who.int/gb/ebwha/pdf_files/WHA77/A77_R4-sp.pdf" TargetMode="External"/><Relationship Id="rId4" Type="http://schemas.openxmlformats.org/officeDocument/2006/relationships/hyperlink" Target="https://www.lamoncloa.gob.es/serviciosdeprensa/notasprensa/sanidad14/paginas/2025/140825-espana-lider-trasplantes.aspx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955</Words>
  <Characters>5068</Characters>
  <Application>Microsoft Office Word</Application>
  <DocSecurity>0</DocSecurity>
  <Lines>98</Lines>
  <Paragraphs>25</Paragraphs>
  <ScaleCrop>false</ScaleCrop>
  <Company>Ministerio de la Presidencia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2025-12-04T14:23:00Z</dcterms:created>
  <dcterms:modified xsi:type="dcterms:W3CDTF">2025-12-04T14:24:00Z</dcterms:modified>
</cp:coreProperties>
</file>