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keepNext w:val="0"/>
        <w:keepLines w:val="0"/>
        <w:shd w:val="clear" w:fill="FFFFFF"/>
        <w:spacing w:before="0" w:after="360" w:line="360" w:lineRule="auto"/>
        <w:rPr>
          <w:sz w:val="44"/>
          <w:szCs w:val="44"/>
        </w:rPr>
      </w:pPr>
      <w:bookmarkStart w:id="0" w:name="_lvrhdhmo43ap" w:colFirst="0" w:colLast="0"/>
      <w:bookmarkEnd w:id="0"/>
      <w:r>
        <w:rPr>
          <w:sz w:val="44"/>
          <w:szCs w:val="44"/>
          <w:rtl w:val="0"/>
        </w:rPr>
        <w:t>Figura do presidente e as súas funcións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line="384" w:lineRule="auto"/>
        <w:rPr>
          <w:color w:val="1D1D1B"/>
          <w:sz w:val="27"/>
          <w:szCs w:val="27"/>
        </w:rPr>
      </w:pPr>
      <w:r>
        <w:rPr>
          <w:color w:val="1D1D1B"/>
          <w:sz w:val="27"/>
          <w:szCs w:val="27"/>
          <w:rtl w:val="0"/>
        </w:rPr>
        <w:t>Nomeamento e funcións do presidente; estrutura da Presidencia do Goberno.</w:t>
      </w:r>
    </w:p>
    <w:p>
      <w:pPr>
        <w:shd w:val="clear" w:fill="FFFFFF"/>
        <w:spacing w:before="48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  <w:rtl w:val="0"/>
        </w:rPr>
        <w:t>Presidente do Goberno</w:t>
      </w:r>
    </w:p>
    <w:p>
      <w:pPr>
        <w:shd w:val="clear" w:fill="FFFFFF"/>
        <w:spacing w:before="480"/>
        <w:rPr>
          <w:color w:val="1D1D1B"/>
          <w:sz w:val="39"/>
          <w:szCs w:val="39"/>
        </w:rPr>
      </w:pPr>
      <w:r>
        <w:rPr>
          <w:color w:val="1D1D1B"/>
          <w:sz w:val="39"/>
          <w:szCs w:val="39"/>
          <w:rtl w:val="0"/>
        </w:rPr>
        <w:t>Elección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Despois de cada renovación do Congreso dos Deputados, e nos demais casos recollidos na Constitución, o rei, previa consulta cos representantes designados polos grupos políticos presentes no Parlamento, e a través do presidente do Congreso, propón un candidato á Presidencia do Goberno.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84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O candidato deberá presentar perante o Congreso dos Deputados o programa político do Goberno que pretende formar e solicitar a confianza da Cámara, que se entende concedida se obtén o apoio da maioría absoluta dos seus membros. Se non conseguir estes apoios, será necesario repetir a votación corenta e oito horas despois. Neste caso, abonda con obter a confianza da maioría simple dos deputados.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84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Se finalmente tampouco obtén a maioría necesaria para a investidura nesta segunda votación, establécese que se repetirán propostas sucesivas co mesmo procedemento. Dous meses despois da primeira votación, se ningún candidato obtén a confianza do Congreso, o rei deberá disolver as Cortes e convocar novas eleccións co apoio do presidente do Congreso.</w:t>
      </w:r>
    </w:p>
    <w:p>
      <w:pPr>
        <w:shd w:val="clear" w:fill="FFFFFF"/>
        <w:spacing w:before="480"/>
        <w:rPr>
          <w:color w:val="1D1D1B"/>
          <w:sz w:val="39"/>
          <w:szCs w:val="39"/>
        </w:rPr>
      </w:pPr>
      <w:r>
        <w:rPr>
          <w:color w:val="1D1D1B"/>
          <w:sz w:val="39"/>
          <w:szCs w:val="39"/>
          <w:rtl w:val="0"/>
        </w:rPr>
        <w:t>Nomeamento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Unha vez que o candidato obtivo a confianza do Congreso, o rei noméao presidente co apoio do presidente do Congreso. O nomeamento publícase no Boletín Oficial do Estado e posteriormente o presidente toma posesión do seu cargo perante o Rei.</w:t>
      </w:r>
    </w:p>
    <w:p>
      <w:pPr>
        <w:shd w:val="clear" w:fill="FFFFFF"/>
        <w:spacing w:before="480"/>
        <w:rPr>
          <w:color w:val="1D1D1B"/>
          <w:sz w:val="39"/>
          <w:szCs w:val="39"/>
        </w:rPr>
      </w:pPr>
      <w:r>
        <w:rPr>
          <w:color w:val="1D1D1B"/>
          <w:sz w:val="39"/>
          <w:szCs w:val="39"/>
          <w:rtl w:val="0"/>
        </w:rPr>
        <w:t>Funcións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A Constitución atribúelle ao presidente a dirección da acción do Goberno e a coordinación das funcións do resto dos seus membros, sen prexuízo da competencia e responsabilidade directa de cada un deles na xestión dos seus departamentos ministeriais.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840" w:line="384" w:lineRule="auto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  <w:rtl w:val="0"/>
        </w:rPr>
        <w:t>Así mesmo, correspóndelle as competencias establecidas na Lei 50/1997 do Goberno, que son: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Representar o Goberno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Propoñerlle ao Rei o nomeamento e separación dos vicepresidentes e ministros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Crear, modificar e suprimir, por Real Decreto, os Departamentos Ministeriais, así como as Secretarías de Estado.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Aprobar a estrutura orgánica da Presidencia do Goberno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Transmitir instrucións aos demais membros do Goberno e resolver os conflitos de atribucións que poidan xurdir entre os diferentes Ministerios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Convocar, presidir e fixar a orde do día das reunións do Consello de Ministros, sen prexuízo de que o Rei as poida presidir, cando o considerar oportuno, por petición do presidente do Goberno.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Propoñerlle ao rei, previa deliberación do Consello de Ministros, a disolución do Congreso, do Senado ou das Cortes Xerais.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Presentar perante o Congreso dos Deputados, previa deliberación do Consello de Ministros, a cuestión de confianza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Establecer o programa político do Goberno e determinar as directrices da política interior e exterior e velar polo seu cumprimento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Dirixir a política de defensa e exercer, respecto das Forzas Armadas, as funcións recollidas na lexislación reguladora da defensa nacional e da organización militar.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Ratificar, se for o caso os actos do Rei e someterlle, para a súa sanción, as leis e demais regulamentos con rango de lei.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Propoñerlle ao rei a convocatoria dun referendo consultivo, previa autorización do Congreso dos Deputados.</w:t>
      </w:r>
    </w:p>
    <w:p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line="384" w:lineRule="auto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  <w:rtl w:val="0"/>
        </w:rPr>
        <w:t>Presentar o recurso de inconstitucionalidade</w:t>
      </w:r>
    </w:p>
    <w:p>
      <w:pPr>
        <w:shd w:val="clear" w:fill="FFFFFF"/>
        <w:spacing w:before="48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  <w:rtl w:val="0"/>
        </w:rPr>
        <w:t>Presidencia do Goberno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 w:line="384" w:lineRule="auto"/>
        <w:rPr>
          <w:rFonts w:hint="default"/>
          <w:color w:val="1D1D1B"/>
          <w:sz w:val="24"/>
          <w:szCs w:val="24"/>
          <w:lang/>
        </w:rPr>
      </w:pPr>
      <w:r>
        <w:rPr>
          <w:color w:val="1D1D1B"/>
          <w:sz w:val="26"/>
          <w:szCs w:val="26"/>
          <w:rtl w:val="0"/>
        </w:rPr>
        <w:t xml:space="preserve">O presidente do Goberno aproba a </w:t>
      </w:r>
      <w:r>
        <w:fldChar w:fldCharType="begin"/>
      </w:r>
      <w:r>
        <w:instrText xml:space="preserve"> HYPERLINK "https://transparencia.gob.es/content/dam/transparencia_home/publicidadactiva/organizacionyempleo/03estructura/legislaturaxv/pg/PG_LXV.pdf" \h </w:instrText>
      </w:r>
      <w:r>
        <w:fldChar w:fldCharType="separate"/>
      </w:r>
      <w:r>
        <w:rPr>
          <w:color w:val="1D1D1B"/>
          <w:sz w:val="26"/>
          <w:szCs w:val="26"/>
          <w:u w:val="single"/>
          <w:rtl w:val="0"/>
        </w:rPr>
        <w:t>estrutura orgánica da Presidencia do Goberno</w:t>
      </w:r>
      <w:r>
        <w:rPr>
          <w:color w:val="1D1D1B"/>
          <w:sz w:val="26"/>
          <w:szCs w:val="26"/>
          <w:u w:val="single"/>
          <w:rtl w:val="0"/>
        </w:rPr>
        <w:fldChar w:fldCharType="end"/>
      </w:r>
      <w:r>
        <w:rPr>
          <w:color w:val="1D1D1B"/>
          <w:sz w:val="26"/>
          <w:szCs w:val="26"/>
          <w:rtl w:val="0"/>
        </w:rPr>
        <w:t xml:space="preserve"> que, baixo a súa dirección, desenvolve as súas funcións a través de diferentes órganos superiores e directivos</w:t>
      </w:r>
      <w:r>
        <w:rPr>
          <w:rFonts w:hint="default"/>
          <w:color w:val="1D1D1B"/>
          <w:sz w:val="26"/>
          <w:szCs w:val="26"/>
          <w:rtl w:val="0"/>
          <w:lang/>
        </w:rPr>
        <w:t>.</w:t>
      </w:r>
      <w:bookmarkStart w:id="1" w:name="_GoBack"/>
      <w:bookmarkEnd w:id="1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F012F"/>
    <w:multiLevelType w:val="multilevel"/>
    <w:tmpl w:val="F9FF012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D1D1B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3FED8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2026-01-28T10:32:01Z</dcterms:created>
  <dc:creator>fdelucaf</dc:creator>
  <cp:lastModifiedBy>fdelucaf</cp:lastModifiedBy>
  <dcterms:modified xsi:type="dcterms:W3CDTF">2026-01-28T10:32:15Z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