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2240"/>
            <w:gridSpan w:val="2"/>
            <w:shd w:fill="8064A2" w:val="clear"/>
          </w:tcPr>
          <w:p>
            <w:r>
              <w:rPr>
                <w:b/>
                <w:color w:val="FFFFFF"/>
              </w:rPr>
              <w:t>SECTION A  ADMINISTRATIVE</w:t>
            </w:r>
          </w:p>
        </w:tc>
      </w:tr>
      <w:tr>
        <w:tc>
          <w:tcPr>
            <w:tcW w:type="dxa" w:w="6120"/>
          </w:tcPr>
          <w:p>
            <w:r>
              <w:t>Was adverse events completed?</w:t>
            </w:r>
          </w:p>
        </w:tc>
        <w:tc>
          <w:tcPr>
            <w:tcW w:type="dxa" w:w="6120"/>
          </w:tcPr>
          <w:p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 xml:space="preserve"> No (Complete protocol deviation form)    </w:t>
            </w:r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 xml:space="preserve"> Yes</w:t>
            </w:r>
          </w:p>
        </w:tc>
      </w:tr>
      <w:tr>
        <w:tc>
          <w:tcPr>
            <w:tcW w:type="dxa" w:w="6120"/>
          </w:tcPr>
          <w:p>
            <w:r>
              <w:t>Date of assessment:</w:t>
            </w:r>
          </w:p>
        </w:tc>
        <w:tc>
          <w:tcPr>
            <w:tcW w:type="dxa" w:w="6120"/>
          </w:tcPr>
          <w:p>
            <w:r>
              <w:t>__|__|____|____|    DD-MMM-YYYY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Variable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Label / Question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Type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Controlled Terminology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Data Entry</w:t>
            </w:r>
          </w:p>
        </w:tc>
        <w:tc>
          <w:tcPr>
            <w:tcW w:type="dxa" w:w="2040"/>
            <w:shd w:fill="4F81BD" w:val="clear"/>
          </w:tcPr>
          <w:p>
            <w:r>
              <w:rPr>
                <w:b/>
                <w:color w:val="FFFFFF"/>
              </w:rPr>
              <w:t>Instructions</w:t>
            </w:r>
          </w:p>
        </w:tc>
      </w:tr>
      <w:tr>
        <w:tc>
          <w:tcPr>
            <w:tcW w:type="dxa" w:w="2040"/>
          </w:tcPr>
          <w:p>
            <w:r>
              <w:t>AETERM</w:t>
            </w:r>
          </w:p>
        </w:tc>
        <w:tc>
          <w:tcPr>
            <w:tcW w:type="dxa" w:w="2040"/>
          </w:tcPr>
          <w:p>
            <w:r>
              <w:t>Adverse Event Term</w:t>
            </w:r>
          </w:p>
        </w:tc>
        <w:tc>
          <w:tcPr>
            <w:tcW w:type="dxa" w:w="2040"/>
          </w:tcPr>
          <w:p>
            <w:r>
              <w:t>text</w:t>
            </w:r>
          </w:p>
        </w:tc>
        <w:tc>
          <w:tcPr>
            <w:tcW w:type="dxa" w:w="2040"/>
          </w:tcPr>
          <w:p>
            <w:r/>
          </w:p>
        </w:tc>
        <w:tc>
          <w:tcPr>
            <w:tcW w:type="dxa" w:w="2040"/>
          </w:tcPr>
          <w:p>
            <w:r>
              <w:rPr>
                <w:u w:val="single"/>
              </w:rPr>
              <w:t xml:space="preserve">          </w:t>
            </w:r>
          </w:p>
        </w:tc>
        <w:tc>
          <w:tcPr>
            <w:tcW w:type="dxa" w:w="2040"/>
          </w:tcPr>
          <w:p>
            <w:r>
              <w:rPr>
                <w:i/>
              </w:rPr>
              <w:t>Record the term</w:t>
            </w:r>
          </w:p>
        </w:tc>
      </w:tr>
      <w:tr>
        <w:tc>
          <w:tcPr>
            <w:tcW w:type="dxa" w:w="2040"/>
          </w:tcPr>
          <w:p>
            <w:r>
              <w:t>AESEV</w:t>
            </w:r>
          </w:p>
        </w:tc>
        <w:tc>
          <w:tcPr>
            <w:tcW w:type="dxa" w:w="2040"/>
          </w:tcPr>
          <w:p>
            <w:r>
              <w:t>Severity</w:t>
            </w:r>
          </w:p>
        </w:tc>
        <w:tc>
          <w:tcPr>
            <w:tcW w:type="dxa" w:w="2040"/>
          </w:tcPr>
          <w:p>
            <w:r>
              <w:t>text</w:t>
            </w:r>
          </w:p>
        </w:tc>
        <w:tc>
          <w:tcPr>
            <w:tcW w:type="dxa" w:w="2040"/>
          </w:tcPr>
          <w:p>
            <w:r>
              <w:t>MILD;MODERATE;SEVERE</w:t>
            </w:r>
          </w:p>
        </w:tc>
        <w:tc>
          <w:tcPr>
            <w:tcW w:type="dxa" w:w="2040"/>
          </w:tcPr>
          <w:p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>MILD</w:t>
            </w:r>
            <w:r>
              <w:t xml:space="preserve"> </w:t>
            </w:r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>MODERATE</w:t>
            </w:r>
            <w:r>
              <w:t xml:space="preserve"> </w:t>
            </w:r>
            <w:sdt>
              <w:sdtPr>
                <w14:checkbox/>
              </w:sdtPr>
              <w:sdtContent>
                <w:r>
                  <w:t> </w:t>
                </w:r>
              </w:sdtContent>
            </w:sdt>
            <w:r>
              <w:t>SEVERE</w:t>
            </w:r>
          </w:p>
        </w:tc>
        <w:tc>
          <w:tcPr>
            <w:tcW w:type="dxa" w:w="2040"/>
          </w:tcPr>
          <w:p>
            <w:r>
              <w:rPr>
                <w:i/>
              </w:rPr>
              <w:t>Select severity</w:t>
            </w:r>
          </w:p>
        </w:tc>
      </w:tr>
      <w:tr>
        <w:tc>
          <w:tcPr>
            <w:tcW w:type="dxa" w:w="2040"/>
            <w:tcBorders>
              <w:bottom w:val="single" w:sz="4" w:color="auto"/>
            </w:tcBorders>
          </w:tcPr>
          <w:p>
            <w:r>
              <w:t>AESTDTC</w:t>
            </w:r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>
              <w:t>Start Date</w:t>
            </w:r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>
              <w:t>date</w:t>
            </w:r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/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sdt>
              <w:sdtPr>
                <w14:date/>
              </w:sdtPr>
              <w:sdtContent>
                <w:r>
                  <w:t/>
                </w:r>
              </w:sdtContent>
            </w:sdt>
          </w:p>
        </w:tc>
        <w:tc>
          <w:tcPr>
            <w:tcW w:type="dxa" w:w="2040"/>
            <w:tcBorders>
              <w:bottom w:val="single" w:sz="4" w:color="auto"/>
            </w:tcBorders>
          </w:tcPr>
          <w:p>
            <w:r>
              <w:rPr>
                <w:i/>
              </w:rPr>
              <w:t>Enter date</w:t>
            </w:r>
            <w:r>
              <w:br/>
            </w:r>
            <w:r>
              <w:rPr>
                <w:i/>
              </w:rPr>
              <w:t>Format: dd/mm/yyyy</w:t>
            </w:r>
          </w:p>
        </w:tc>
      </w:tr>
      <w:tr>
        <w:tc>
          <w:tcPr>
            <w:tcW w:type="dxa" w:w="12240"/>
            <w:gridSpan w:val="6"/>
          </w:tcPr>
          <w:p>
            <w:pPr>
              <w:jc w:val="center"/>
            </w:pPr>
            <w:r>
              <w:rPr>
                <w:i/>
                <w:sz w:val="18"/>
              </w:rPr>
              <w:t>Right-click -&gt; Insert -&gt; Insert Rows Below to add more entries.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rPr>
        <w:color w:val="808080"/>
      </w:rPr>
      <w:t>Adverse Events, Version 2.0 DRAFT</w:t>
    </w:r>
  </w:p>
  <w:p>
    <w:pPr>
      <w:ind w:right="0"/>
      <w:jc w:val="right"/>
    </w:pPr>
    <w:r>
      <w:rPr>
        <w:color w:val="80808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left"/>
      <w:tblLayout w:type="fixed"/>
      <w:tblLook w:firstColumn="1" w:firstRow="1" w:lastColumn="0" w:lastRow="0" w:noHBand="0" w:noVBand="1" w:val="04A0"/>
    </w:tblPr>
    <w:tblGrid>
      <w:gridCol w:w="7920"/>
      <w:gridCol w:w="7920"/>
    </w:tblGrid>
    <w:tr>
      <w:tc>
        <w:tcPr>
          <w:tcW w:type="dxa" w:w="7920"/>
          <w:shd w:fill="1F1F1F" w:val="clear"/>
        </w:tcPr>
        <w:p>
          <w:r>
            <w:rPr>
              <w:b/>
              <w:color w:val="FFFFFF"/>
            </w:rPr>
            <w:t>New Sponsor Name</w:t>
          </w:r>
        </w:p>
      </w:tc>
      <w:tc>
        <w:tcPr>
          <w:tcW w:type="dxa" w:w="7920"/>
          <w:shd w:fill="1F1F1F" w:val="clear"/>
        </w:tcPr>
        <w:p>
          <w:pPr>
            <w:jc w:val="right"/>
          </w:pPr>
          <w:r>
            <w:rPr>
              <w:b/>
              <w:color w:val="FFFFFF"/>
              <w:sz w:val="28"/>
            </w:rPr>
            <w:t>Adverse Events</w:t>
          </w:r>
        </w:p>
      </w:tc>
    </w:tr>
    <w:tr>
      <w:tc>
        <w:tcPr>
          <w:tcW w:type="dxa" w:w="7920"/>
          <w:shd w:fill="3F3F3F" w:val="clear"/>
        </w:tcPr>
        <w:p>
          <w:r>
            <w:rPr>
              <w:b/>
              <w:color w:val="FFFFFF"/>
            </w:rPr>
            <w:t>Subject ID: NSP-001    SITE #: ___</w:t>
          </w:r>
        </w:p>
      </w:tc>
      <w:tc>
        <w:tcPr>
          <w:tcW w:type="dxa" w:w="7920"/>
          <w:shd w:fill="3F3F3F" w:val="clear"/>
        </w:tcPr>
        <w:p>
          <w:r>
            <w:rPr>
              <w:b/>
              <w:color w:val="FFFFFF"/>
            </w:rPr>
            <w:t>Initials: ___ ___ ___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