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Edx</w:t>
      </w:r>
      <w:r>
        <w:t xml:space="preserve"> </w:t>
      </w:r>
      <w:r>
        <w:t xml:space="preserve">Analytical</w:t>
      </w:r>
      <w:r>
        <w:t xml:space="preserve"> </w:t>
      </w:r>
      <w:r>
        <w:t xml:space="preserve">Edge</w:t>
      </w:r>
    </w:p>
    <w:p>
      <w:pPr>
        <w:pStyle w:val="Authors"/>
      </w:pPr>
      <w:r>
        <w:t xml:space="preserve">FdR</w:t>
      </w:r>
    </w:p>
    <w:p>
      <w:pPr>
        <w:pStyle w:val="Date"/>
      </w:pPr>
      <w:r>
        <w:t xml:space="preserve">3</w:t>
      </w:r>
      <w:r>
        <w:t xml:space="preserve"> </w:t>
      </w:r>
      <w:r>
        <w:t xml:space="preserve">January</w:t>
      </w:r>
      <w:r>
        <w:t xml:space="preserve"> </w:t>
      </w:r>
      <w:r>
        <w:t xml:space="preserve">2015</w:t>
      </w:r>
    </w:p>
    <w:p>
      <w:r>
        <w:t xml:space="preserve">This use the EDx course - Analytical Edge</w:t>
      </w:r>
    </w:p>
    <w:bookmarkStart w:id="21" w:name="single-variable-regression."/>
    <w:p>
      <w:pPr>
        <w:pStyle w:val="Heading2"/>
      </w:pPr>
      <w:r>
        <w:t xml:space="preserve">Single variable regression.</w:t>
      </w:r>
    </w:p>
    <w:bookmarkEnd w:id="21"/>
    <w:p>
      <w:r>
        <w:t xml:space="preserve">The general equation for a linear regression model</w:t>
      </w:r>
    </w:p>
    <w:p>
      <w:pPr>
        <w:pStyle w:val="BlockQuote"/>
      </w:pPr>
      <m:oMath>
        <m:sSup>
          <m:e>
            <m:r>
              <m:rPr/>
              <m:t>y</m:t>
            </m:r>
          </m:e>
          <m:sup>
            <m:r>
              <m:rPr/>
              <m:t>i</m:t>
            </m:r>
          </m:sup>
        </m:sSup>
        <m:r>
          <m:rPr/>
          <m:t>=</m:t>
        </m:r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  <m:r>
          <m:rPr/>
          <m:t>+</m:t>
        </m:r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  <m:sSup>
          <m:e>
            <m:r>
              <m:rPr/>
              <m:t>x</m:t>
            </m:r>
          </m:e>
          <m:sup>
            <m:r>
              <m:rPr/>
              <m:t>i</m:t>
            </m:r>
          </m:sup>
        </m:sSup>
        <m:r>
          <m:rPr/>
          <m:t>+</m:t>
        </m:r>
        <m:sSup>
          <m:e>
            <m:r>
              <m:rPr/>
              <m:t>ε</m:t>
            </m:r>
          </m:e>
          <m:sup>
            <m:r>
              <m:rPr/>
              <m:t>i</m:t>
            </m:r>
          </m:sup>
        </m:sSup>
      </m:oMath>
    </w:p>
    <w:p>
      <w:r>
        <w:t xml:space="preserve">where:</w:t>
      </w:r>
    </w:p>
    <w:p>
      <w:pPr>
        <w:pStyle w:val="Compact"/>
        <w:numPr>
          <w:numId w:val="2"/>
          <w:ilvl w:val="0"/>
        </w:numPr>
      </w:pPr>
      <m:oMath>
        <m:sSup>
          <m:e>
            <m:r>
              <m:rPr/>
              <m:t>y</m:t>
            </m:r>
          </m:e>
          <m:sup>
            <m:r>
              <m:rPr/>
              <m:t>i</m:t>
            </m:r>
          </m:sup>
        </m:sSup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observation of the dependent variable</w:t>
      </w:r>
    </w:p>
    <w:p>
      <w:pPr>
        <w:pStyle w:val="Compact"/>
        <w:numPr>
          <w:numId w:val="2"/>
          <w:ilvl w:val="0"/>
        </w:numPr>
      </w:pPr>
      <m:oMath>
        <m:sSub>
          <m:e>
            <m:r>
              <m:rPr/>
              <m:t>β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is the intercept coefficient</w:t>
      </w:r>
    </w:p>
    <w:p>
      <w:pPr>
        <w:pStyle w:val="Compact"/>
        <w:numPr>
          <w:numId w:val="2"/>
          <w:ilvl w:val="0"/>
        </w:numPr>
      </w:pPr>
      <m:oMath>
        <m:sSub>
          <m:e>
            <m:r>
              <m:rPr/>
              <m:t>β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is the regression coefficient for the dependent variable</w:t>
      </w:r>
    </w:p>
    <w:p>
      <w:pPr>
        <w:pStyle w:val="Compact"/>
        <w:numPr>
          <w:numId w:val="2"/>
          <w:ilvl w:val="0"/>
        </w:numPr>
      </w:pPr>
      <m:oMath>
        <m:sSup>
          <m:e>
            <m:r>
              <m:rPr/>
              <m:t>x</m:t>
            </m:r>
          </m:e>
          <m:sup>
            <m:r>
              <m:rPr/>
              <m:t>i</m:t>
            </m:r>
          </m:sup>
        </m:sSup>
      </m:oMath>
      <w:r>
        <w:t xml:space="preserve"> </w:t>
      </w:r>
      <w:r>
        <w:t xml:space="preserve">is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observation of the independent variable</w:t>
      </w:r>
    </w:p>
    <w:p>
      <w:pPr>
        <w:pStyle w:val="Compact"/>
        <w:numPr>
          <w:numId w:val="2"/>
          <w:ilvl w:val="0"/>
        </w:numPr>
      </w:pPr>
      <m:oMath>
        <m:sSup>
          <m:e>
            <m:r>
              <m:rPr/>
              <m:t>ε</m:t>
            </m:r>
          </m:e>
          <m:sup>
            <m:r>
              <m:rPr/>
              <m:t>i</m:t>
            </m:r>
          </m:sup>
        </m:sSup>
      </m:oMath>
      <w:r>
        <w:t xml:space="preserve"> </w:t>
      </w:r>
      <w:r>
        <w:t xml:space="preserve">is the error term for the</w:t>
      </w:r>
      <w:r>
        <w:t xml:space="preserve"> </w:t>
      </w:r>
      <m:oMath>
        <m:sSup>
          <m:e>
            <m:r>
              <m:rPr/>
              <m:t>i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observation. It basically is the difference in therm of y between the observed value and the estimated value. It is also called the residuals. A good model minimize these errors.</w:t>
      </w:r>
    </w:p>
    <w:p>
      <w:r>
        <w:t xml:space="preserve">One way to assess how good our model is to:</w:t>
      </w:r>
    </w:p>
    <w:p>
      <w:pPr>
        <w:pStyle w:val="Compact"/>
        <w:numPr>
          <w:numId w:val="3"/>
          <w:ilvl w:val="0"/>
        </w:numPr>
      </w:pPr>
      <w:r>
        <w:t xml:space="preserve">compute the SSE (the sum of squared error)</w:t>
      </w:r>
    </w:p>
    <w:p>
      <w:pPr>
        <w:pStyle w:val="Compact"/>
        <w:numPr>
          <w:numId w:val="4"/>
          <w:ilvl w:val="1"/>
        </w:numPr>
      </w:pPr>
      <w:r>
        <w:t xml:space="preserve">SSE =</w:t>
      </w:r>
      <w:r>
        <w:t xml:space="preserve"> </w:t>
      </w:r>
      <m:oMath>
        <m:r>
          <m:rPr/>
          <m:t>(</m:t>
        </m:r>
        <m:sSup>
          <m:e>
            <m:r>
              <m:rPr/>
              <m:t>ε</m:t>
            </m:r>
          </m:e>
          <m:sup>
            <m:r>
              <m:rPr/>
              <m:t>1</m:t>
            </m:r>
          </m:sup>
        </m:sSup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(</m:t>
        </m:r>
        <m:sSup>
          <m:e>
            <m:r>
              <m:rPr/>
              <m:t>ε</m:t>
            </m:r>
          </m:e>
          <m:sup>
            <m:r>
              <m:rPr/>
              <m:t>2</m:t>
            </m:r>
          </m:sup>
        </m:sSup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…</m:t>
        </m:r>
        <m:r>
          <m:rPr/>
          <m:t>+</m:t>
        </m:r>
        <m:r>
          <m:rPr/>
          <m:t>(</m:t>
        </m:r>
        <m:sSup>
          <m:e>
            <m:r>
              <m:rPr/>
              <m:t>ε</m:t>
            </m:r>
          </m:e>
          <m:sup>
            <m:r>
              <m:rPr/>
              <m:t>n</m:t>
            </m:r>
          </m:sup>
        </m:sSup>
        <m:sSup>
          <m:e>
            <m:r>
              <m:rPr/>
              <m:t>)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subSup"/>
            <m:supHide m:val="off"/>
            <m:supHide m:val="off"/>
          </m:naryPr>
          <m:e>
            <m:sSup>
              <m:e>
                <m:r>
                  <m:rPr/>
                  <m:t>ε</m:t>
                </m:r>
              </m:e>
              <m:sup>
                <m:r>
                  <m:rPr/>
                  <m:t>i</m:t>
                </m:r>
              </m:sup>
            </m:sSup>
          </m:e>
          <m:sub>
            <m:r>
              <m:rPr/>
              <m:t>i</m:t>
            </m:r>
            <m:r>
              <m:rPr/>
              <m:t>=</m:t>
            </m:r>
            <m:r>
              <m:rPr/>
              <m:t>1</m:t>
            </m:r>
          </m:sub>
          <m:sup>
            <m:r>
              <m:rPr/>
              <m:t>N</m:t>
            </m:r>
          </m:sup>
        </m:nary>
      </m:oMath>
    </w:p>
    <w:p>
      <w:pPr>
        <w:pStyle w:val="Compact"/>
        <w:numPr>
          <w:numId w:val="4"/>
          <w:ilvl w:val="1"/>
        </w:numPr>
      </w:pPr>
      <w:r>
        <w:t xml:space="preserve">problem: SSE is dependent of N. SSE will naturally increase as N increase</w:t>
      </w:r>
    </w:p>
    <w:p>
      <w:pPr>
        <w:pStyle w:val="Compact"/>
        <w:numPr>
          <w:numId w:val="3"/>
          <w:ilvl w:val="0"/>
        </w:numPr>
      </w:pPr>
      <w:r>
        <w:t xml:space="preserve">compute the RMSE (the root mean squared error)</w:t>
      </w:r>
    </w:p>
    <w:p>
      <w:pPr>
        <w:pStyle w:val="Compact"/>
        <w:numPr>
          <w:numId w:val="5"/>
          <w:ilvl w:val="1"/>
        </w:numPr>
      </w:pPr>
      <w:r>
        <w:t xml:space="preserve">RMSE =</w:t>
      </w:r>
      <w:r>
        <w:t xml:space="preserve"> </w:t>
      </w:r>
      <m:oMath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rPr/>
                  <m:t>S</m:t>
                </m:r>
                <m:r>
                  <m:rPr/>
                  <m:t>S</m:t>
                </m:r>
                <m:r>
                  <m:rPr/>
                  <m:t>E</m:t>
                </m:r>
              </m:num>
              <m:den>
                <m:r>
                  <m:rPr/>
                  <m:t>N</m:t>
                </m:r>
              </m:den>
            </m:f>
          </m:e>
        </m:rad>
      </m:oMath>
    </w:p>
    <w:p>
      <w:pPr>
        <w:pStyle w:val="Compact"/>
        <w:numPr>
          <w:numId w:val="5"/>
          <w:ilvl w:val="1"/>
        </w:numPr>
      </w:pPr>
      <w:r>
        <w:t xml:space="preserve">It depends of the unit of the independent variable</w:t>
      </w:r>
    </w:p>
    <w:p>
      <w:pPr>
        <w:pStyle w:val="Compact"/>
        <w:numPr>
          <w:numId w:val="3"/>
          <w:ilvl w:val="0"/>
        </w:numPr>
      </w:pPr>
      <w:r>
        <w:t xml:space="preserve">compute</w:t>
      </w:r>
      <w:r>
        <w:t xml:space="preserve"> </w:t>
      </w: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</w:p>
    <w:p>
      <w:pPr>
        <w:pStyle w:val="Compact"/>
        <w:numPr>
          <w:numId w:val="6"/>
          <w:ilvl w:val="1"/>
        </w:numPr>
      </w:pPr>
      <w:r>
        <w:t xml:space="preserve">It compare the models to a baseline model</w:t>
      </w:r>
    </w:p>
    <w:p>
      <w:pPr>
        <w:pStyle w:val="Compact"/>
        <w:numPr>
          <w:numId w:val="6"/>
          <w:ilvl w:val="1"/>
        </w:numPr>
      </w:pP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unitless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universaly</w:t>
      </w:r>
      <w:r>
        <w:t xml:space="preserve"> </w:t>
      </w:r>
      <w:r>
        <w:t xml:space="preserve">interpretable</w:t>
      </w:r>
    </w:p>
    <w:p>
      <w:pPr>
        <w:pStyle w:val="Compact"/>
        <w:numPr>
          <w:numId w:val="6"/>
          <w:ilvl w:val="1"/>
        </w:numPr>
      </w:pPr>
      <w:r>
        <w:t xml:space="preserve">SST is the sum of the squared of the difference between the observed value and the mean of all the observed value</w:t>
      </w:r>
    </w:p>
    <w:p>
      <w:pPr>
        <w:pStyle w:val="BlockQuote"/>
      </w:pPr>
      <m:oMath>
        <m:sSup>
          <m:e>
            <m:r>
              <m:rPr/>
              <m:t>R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1</m:t>
        </m:r>
        <m:r>
          <m:rPr/>
          <m:t>−</m:t>
        </m:r>
        <m:f>
          <m:fPr>
            <m:type m:val="bar"/>
          </m:fPr>
          <m:num>
            <m:r>
              <m:rPr/>
              <m:t>S</m:t>
            </m:r>
            <m:r>
              <m:rPr/>
              <m:t>S</m:t>
            </m:r>
            <m:r>
              <m:rPr/>
              <m:t>E</m:t>
            </m:r>
          </m:num>
          <m:den>
            <m:r>
              <m:rPr/>
              <m:t>S</m:t>
            </m:r>
            <m:r>
              <m:rPr/>
              <m:t>S</m:t>
            </m:r>
            <m:r>
              <m:rPr/>
              <m:t>T</m:t>
            </m:r>
          </m:den>
        </m:f>
      </m:oMath>
    </w:p>
    <w:bookmarkStart w:id="22" w:name="in-practice."/>
    <w:p>
      <w:pPr>
        <w:pStyle w:val="Heading3"/>
      </w:pPr>
      <w:r>
        <w:t xml:space="preserve">In practice.</w:t>
      </w:r>
    </w:p>
    <w:bookmarkEnd w:id="22"/>
    <w:bookmarkStart w:id="23" w:name="first-example.-predicting-wine-price."/>
    <w:p>
      <w:pPr>
        <w:pStyle w:val="Heading4"/>
      </w:pPr>
      <w:r>
        <w:t xml:space="preserve">First example. Predicting wine price.</w:t>
      </w:r>
    </w:p>
    <w:bookmarkEnd w:id="23"/>
    <w:p>
      <w:r>
        <w:t xml:space="preserve">The wine.csv file is used in the class. The</w:t>
      </w:r>
      <w:r>
        <w:t xml:space="preserve"> </w:t>
      </w:r>
      <w:r>
        <w:rPr>
          <w:i/>
        </w:rPr>
        <w:t xml:space="preserve">AGST</w:t>
      </w:r>
      <w:r>
        <w:t xml:space="preserve"> </w:t>
      </w:r>
      <w:r>
        <w:t xml:space="preserve">is the independent variable while the</w:t>
      </w:r>
      <w:r>
        <w:t xml:space="preserve"> </w:t>
      </w:r>
      <w:r>
        <w:rPr>
          <w:i/>
        </w:rPr>
        <w:t xml:space="preserve">price</w:t>
      </w:r>
      <w:r>
        <w:t xml:space="preserve"> </w:t>
      </w:r>
      <w:r>
        <w:t xml:space="preserve">is the dependent variable.</w:t>
      </w:r>
    </w:p>
    <w:p>
      <w:r>
        <w:t xml:space="preserve">Let's load it and then have a quick look at its structure.</w:t>
      </w:r>
    </w:p>
    <w:p>
      <w:pPr>
        <w:pStyle w:val="SourceCode"/>
      </w:pPr>
      <w:r>
        <w:rPr>
          <w:rStyle w:val="NormalTok"/>
        </w:rPr>
        <w:t xml:space="preserve">wine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"wine.csv"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'data.frame':    25 obs. of  7 variables:</w:t>
      </w:r>
      <w:r>
        <w:br w:type="textWrapping"/>
      </w:r>
      <w:r>
        <w:rPr>
          <w:rStyle w:val="VerbatimChar"/>
        </w:rPr>
        <w:t xml:space="preserve">##  $ Year       : int  1952 1953 1955 1957 1958 1959 1960 1961 1962 1963 ...</w:t>
      </w:r>
      <w:r>
        <w:br w:type="textWrapping"/>
      </w:r>
      <w:r>
        <w:rPr>
          <w:rStyle w:val="VerbatimChar"/>
        </w:rPr>
        <w:t xml:space="preserve">##  $ Price      : num  7.5 8.04 7.69 6.98 6.78 ...</w:t>
      </w:r>
      <w:r>
        <w:br w:type="textWrapping"/>
      </w:r>
      <w:r>
        <w:rPr>
          <w:rStyle w:val="VerbatimChar"/>
        </w:rPr>
        <w:t xml:space="preserve">##  $ WinterRain : int  600 690 502 420 582 485 763 830 697 608 ...</w:t>
      </w:r>
      <w:r>
        <w:br w:type="textWrapping"/>
      </w:r>
      <w:r>
        <w:rPr>
          <w:rStyle w:val="VerbatimChar"/>
        </w:rPr>
        <w:t xml:space="preserve">##  $ AGST       : num  17.1 16.7 17.1 16.1 16.4 ...</w:t>
      </w:r>
      <w:r>
        <w:br w:type="textWrapping"/>
      </w:r>
      <w:r>
        <w:rPr>
          <w:rStyle w:val="VerbatimChar"/>
        </w:rPr>
        <w:t xml:space="preserve">##  $ HarvestRain: int  160 80 130 110 187 187 290 38 52 155 ...</w:t>
      </w:r>
      <w:r>
        <w:br w:type="textWrapping"/>
      </w:r>
      <w:r>
        <w:rPr>
          <w:rStyle w:val="VerbatimChar"/>
        </w:rPr>
        <w:t xml:space="preserve">##  $ Age        : int  31 30 28 26 25 24 23 22 21 20 ...</w:t>
      </w:r>
      <w:r>
        <w:br w:type="textWrapping"/>
      </w:r>
      <w:r>
        <w:rPr>
          <w:rStyle w:val="VerbatimChar"/>
        </w:rPr>
        <w:t xml:space="preserve">##  $ FrancePop  : num  43184 43495 44218 45152 45654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(wine)</w:t>
      </w:r>
    </w:p>
    <w:p>
      <w:pPr>
        <w:pStyle w:val="SourceCode"/>
      </w:pPr>
      <w:r>
        <w:rPr>
          <w:rStyle w:val="VerbatimChar"/>
        </w:rPr>
        <w:t xml:space="preserve">##   Year  Price WinterRain    AGST HarvestRain Age FrancePop</w:t>
      </w:r>
      <w:r>
        <w:br w:type="textWrapping"/>
      </w:r>
      <w:r>
        <w:rPr>
          <w:rStyle w:val="VerbatimChar"/>
        </w:rPr>
        <w:t xml:space="preserve">## 1 1952 7.4950        600 17.1167         160  31  43183.57</w:t>
      </w:r>
      <w:r>
        <w:br w:type="textWrapping"/>
      </w:r>
      <w:r>
        <w:rPr>
          <w:rStyle w:val="VerbatimChar"/>
        </w:rPr>
        <w:t xml:space="preserve">## 2 1953 8.0393        690 16.7333          80  30  43495.03</w:t>
      </w:r>
      <w:r>
        <w:br w:type="textWrapping"/>
      </w:r>
      <w:r>
        <w:rPr>
          <w:rStyle w:val="VerbatimChar"/>
        </w:rPr>
        <w:t xml:space="preserve">## 3 1955 7.6858        502 17.1500         130  28  44217.86</w:t>
      </w:r>
      <w:r>
        <w:br w:type="textWrapping"/>
      </w:r>
      <w:r>
        <w:rPr>
          <w:rStyle w:val="VerbatimChar"/>
        </w:rPr>
        <w:t xml:space="preserve">## 4 1957 6.9845        420 16.1333         110  26  45152.25</w:t>
      </w:r>
      <w:r>
        <w:br w:type="textWrapping"/>
      </w:r>
      <w:r>
        <w:rPr>
          <w:rStyle w:val="VerbatimChar"/>
        </w:rPr>
        <w:t xml:space="preserve">## 5 1958 6.7772        582 16.4167         187  25  45653.81</w:t>
      </w:r>
      <w:r>
        <w:br w:type="textWrapping"/>
      </w:r>
      <w:r>
        <w:rPr>
          <w:rStyle w:val="VerbatimChar"/>
        </w:rPr>
        <w:t xml:space="preserve">## 6 1959 8.0757        485 17.4833         187  24  46128.64</w:t>
      </w:r>
    </w:p>
    <w:p>
      <w:r>
        <w:t xml:space="preserve">We use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find our linear regression model.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AGST,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wine)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Price ~ AGST, data = wine)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-0.78450 -0.23882 -0.03727  0.38992  0.90318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-3.4178     2.4935  -1.371 0.183710    </w:t>
      </w:r>
      <w:r>
        <w:br w:type="textWrapping"/>
      </w:r>
      <w:r>
        <w:rPr>
          <w:rStyle w:val="VerbatimChar"/>
        </w:rPr>
        <w:t xml:space="preserve">## AGST          0.6351     0.1509   4.208 0.000335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0.4993 on 23 degrees of freedom</w:t>
      </w:r>
      <w:r>
        <w:br w:type="textWrapping"/>
      </w:r>
      <w:r>
        <w:rPr>
          <w:rStyle w:val="VerbatimChar"/>
        </w:rPr>
        <w:t xml:space="preserve">## Multiple R-squared:  0.435,  Adjusted R-squared:  0.4105 </w:t>
      </w:r>
      <w:r>
        <w:br w:type="textWrapping"/>
      </w:r>
      <w:r>
        <w:rPr>
          <w:rStyle w:val="VerbatimChar"/>
        </w:rPr>
        <w:t xml:space="preserve">## F-statistic: 17.71 on 1 and 23 DF,  p-value: 0.000335</w:t>
      </w:r>
    </w:p>
    <w:p>
      <w:r>
        <w:t xml:space="preserve">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function applied on the model is giving us a bunch of important information</w:t>
      </w:r>
    </w:p>
    <w:p>
      <w:pPr>
        <w:pStyle w:val="Compact"/>
        <w:numPr>
          <w:numId w:val="7"/>
          <w:ilvl w:val="0"/>
        </w:numPr>
      </w:pPr>
      <w:r>
        <w:t xml:space="preserve">the stars next to the predictor variable indicated how significant the variable is for our regression model</w:t>
      </w:r>
    </w:p>
    <w:p>
      <w:pPr>
        <w:pStyle w:val="Compact"/>
        <w:numPr>
          <w:numId w:val="7"/>
          <w:ilvl w:val="0"/>
        </w:numPr>
      </w:pPr>
      <w:r>
        <w:t xml:space="preserve">it also gives us the value of the R coefficient</w:t>
      </w:r>
    </w:p>
    <w:p>
      <w:r>
        <w:t xml:space="preserve">We could have calculated the R value ourselves:</w:t>
      </w:r>
    </w:p>
    <w:p>
      <w:pPr>
        <w:pStyle w:val="SourceCode"/>
      </w:pPr>
      <w:r>
        <w:rPr>
          <w:rStyle w:val="NormalTok"/>
        </w:rPr>
        <w:t xml:space="preserve">SSE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(model1$residuals^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((wine$Price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(wine$Price))^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r_squared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SSE/SST</w:t>
      </w:r>
      <w:r>
        <w:br w:type="textWrapping"/>
      </w:r>
      <w:r>
        <w:rPr>
          <w:rStyle w:val="NormalTok"/>
        </w:rPr>
        <w:t xml:space="preserve">r_squared</w:t>
      </w:r>
    </w:p>
    <w:p>
      <w:pPr>
        <w:pStyle w:val="SourceCode"/>
      </w:pPr>
      <w:r>
        <w:rPr>
          <w:rStyle w:val="VerbatimChar"/>
        </w:rPr>
        <w:t xml:space="preserve">## [1] 0.4350232</w:t>
      </w:r>
    </w:p>
    <w:p>
      <w:r>
        <w:t xml:space="preserve">It is always nice to see how our residuals are distributed.</w:t>
      </w:r>
      <w:r>
        <w:br w:type="textWrapping"/>
      </w:r>
      <w:r>
        <w:t xml:space="preserve">We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library and the</w:t>
      </w:r>
      <w:r>
        <w:t xml:space="preserve"> </w:t>
      </w:r>
      <w:r>
        <w:rPr>
          <w:rStyle w:val="VerbatimChar"/>
        </w:rPr>
        <w:t xml:space="preserve">fortify</w:t>
      </w:r>
      <w:r>
        <w:t xml:space="preserve"> </w:t>
      </w:r>
      <w:r>
        <w:t xml:space="preserve">function which transform the</w:t>
      </w:r>
      <w:r>
        <w:t xml:space="preserve"> </w:t>
      </w:r>
      <w:r>
        <w:rPr>
          <w:rStyle w:val="VerbatimChar"/>
        </w:rPr>
        <w:t xml:space="preserve">summary(model1)</w:t>
      </w:r>
      <w:r>
        <w:t xml:space="preserve"> </w:t>
      </w:r>
      <w:r>
        <w:t xml:space="preserve">into a data frame usable for plotting.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(model1)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(model1,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(.fitted, .resid))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the residuals in function of the fitted values"</w:t>
      </w:r>
      <w:r>
        <w:rPr>
          <w:rStyle w:val="NormalTok"/>
        </w:rPr>
        <w:t xml:space="preserve">)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near_Regression_-_Part_1_-_Edx_Analytical_Edg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multi-variables-regression."/>
    <w:p>
      <w:pPr>
        <w:pStyle w:val="Heading2"/>
      </w:pPr>
      <w:r>
        <w:t xml:space="preserve">Multi-variables regression.</w:t>
      </w:r>
    </w:p>
    <w:bookmarkEnd w:id="25"/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near_Regression_-_Part_1_-_Edx_Analytical_Edg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9226c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bd68a1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92434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- Part 1 - Edx Analytical Edge</dc:title>
  <dc:creator>FdR</dc:creator>
</cp:coreProperties>
</file>