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8.0" w:type="dxa"/>
        <w:jc w:val="left"/>
        <w:tblInd w:w="0.0" w:type="dxa"/>
        <w:tblLayout w:type="fixed"/>
        <w:tblLook w:val="0400"/>
      </w:tblPr>
      <w:tblGrid>
        <w:gridCol w:w="1882"/>
        <w:gridCol w:w="542"/>
        <w:gridCol w:w="2449"/>
        <w:gridCol w:w="3675"/>
        <w:tblGridChange w:id="0">
          <w:tblGrid>
            <w:gridCol w:w="1882"/>
            <w:gridCol w:w="542"/>
            <w:gridCol w:w="2449"/>
            <w:gridCol w:w="3675"/>
          </w:tblGrid>
        </w:tblGridChange>
      </w:tblGrid>
      <w:tr>
        <w:trPr>
          <w:cantSplit w:val="0"/>
          <w:trHeight w:val="657" w:hRule="atLeast"/>
          <w:tblHeader w:val="0"/>
        </w:trPr>
        <w:tc>
          <w:tcPr>
            <w:gridSpan w:val="4"/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120" w:before="120" w:line="240" w:lineRule="auto"/>
              <w:ind w:left="120" w:right="120" w:firstLine="0"/>
              <w:jc w:val="center"/>
              <w:rPr>
                <w:rFonts w:ascii="Helvetica Neue" w:cs="Helvetica Neue" w:eastAsia="Helvetica Neue" w:hAnsi="Helvetica Neue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30"/>
                <w:szCs w:val="30"/>
                <w:rtl w:val="0"/>
              </w:rPr>
              <w:t xml:space="preserve">Eventos para intercambiar medios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gridSpan w:val="3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Intercambio de medios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22-febrero-2022 17:00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EL usuario selecciona un artículo para intercambiar, el sistema comprueba que tiene al menos una unidad y mediante el dni podrás enviarlo a otro usuario registrado en el sistema.</w:t>
            </w:r>
          </w:p>
        </w:tc>
      </w:tr>
      <w:tr>
        <w:trPr>
          <w:cantSplit w:val="0"/>
          <w:trHeight w:val="926" w:hRule="atLeast"/>
          <w:tblHeader w:val="0"/>
        </w:trPr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gridSpan w:val="3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Seleccionar medios.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Comprobar DNI del usuario receptor.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Se realiza el intercambio.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Comprobar que se dispone del medio y el usuario debe estar registrado en el sistema y tener al menos un medio para intercambiar.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restart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Actor Input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Accede a la cuenta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Comprobación de la contraseña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Selecciona un artículo.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Selecciona una cantidad.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Verificación de que este disponible ese artículo para intercambiar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Seleccionar un DNI del cliente que desea enviar este medio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Comprobación de la existencia de ese DNI en el sistema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Acepta el intercambio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El sistema envía el medio al otro cliente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c3dcf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53152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d4e0ee" w:space="0" w:sz="12" w:val="single"/>
              <w:left w:color="d4e0ee" w:space="0" w:sz="12" w:val="single"/>
              <w:bottom w:color="d4e0ee" w:space="0" w:sz="12" w:val="single"/>
              <w:right w:color="d4e0ee" w:space="0" w:sz="12" w:val="single"/>
            </w:tcBorders>
            <w:shd w:fill="fcfdf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Helvetica Neue" w:cs="Helvetica Neue" w:eastAsia="Helvetica Neue" w:hAnsi="Helvetica Neue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48CB"/>
    <w:pPr>
      <w:spacing w:line="25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dCG/LO/RnyPw/SM1IuD2E/Nb9A==">AMUW2mVxxS7C+zRL8P/K8aSecoDQZVI0/kyIrBGvA8k/4k9f301oEw08SOdVeDnpDzCwTZIauDYjLMBY1JdswQOS0nDgHnGwQuesgBHTGXHS8+pUanYt8G8=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2022-02-22T16:35:00Z</dcterms:created>
  <dc:creator>Paky</dc:creator>
</cp:coreProperties>
</file>