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638" w:rsidRPr="00825518" w:rsidRDefault="00B86EF8" w:rsidP="00BB18A4">
      <w:pPr>
        <w:jc w:val="center"/>
        <w:rPr>
          <w:b/>
          <w:sz w:val="32"/>
          <w:u w:val="single"/>
        </w:rPr>
      </w:pPr>
      <w:r w:rsidRPr="00825518">
        <w:rPr>
          <w:b/>
          <w:sz w:val="32"/>
          <w:u w:val="single"/>
        </w:rPr>
        <w:t xml:space="preserve">TUGAS </w:t>
      </w:r>
      <w:r w:rsidR="00825518" w:rsidRPr="00825518">
        <w:rPr>
          <w:b/>
          <w:sz w:val="32"/>
          <w:u w:val="single"/>
        </w:rPr>
        <w:t xml:space="preserve">WORD </w:t>
      </w:r>
      <w:r w:rsidRPr="00825518">
        <w:rPr>
          <w:b/>
          <w:sz w:val="32"/>
          <w:u w:val="single"/>
        </w:rPr>
        <w:t>2</w:t>
      </w:r>
    </w:p>
    <w:p w:rsidR="00B86EF8" w:rsidRPr="00825518" w:rsidRDefault="00B86EF8" w:rsidP="00BB18A4">
      <w:pPr>
        <w:jc w:val="center"/>
        <w:rPr>
          <w:sz w:val="28"/>
        </w:rPr>
      </w:pPr>
      <w:r w:rsidRPr="00825518">
        <w:rPr>
          <w:sz w:val="28"/>
        </w:rPr>
        <w:t>Fernanda Daymara Hasna</w:t>
      </w:r>
    </w:p>
    <w:p w:rsidR="00B86EF8" w:rsidRPr="0053206A" w:rsidRDefault="00B86EF8" w:rsidP="00886C23">
      <w:pPr>
        <w:rPr>
          <w:sz w:val="22"/>
        </w:rPr>
        <w:sectPr w:rsidR="00B86EF8" w:rsidRPr="0053206A" w:rsidSect="009E096D">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pPr>
    </w:p>
    <w:sdt>
      <w:sdtPr>
        <w:rPr>
          <w:rFonts w:eastAsiaTheme="minorHAnsi" w:cs="Times New Roman"/>
          <w:b w:val="0"/>
          <w:bCs w:val="0"/>
          <w:color w:val="auto"/>
          <w:sz w:val="24"/>
          <w:szCs w:val="22"/>
          <w:lang w:val="id-ID"/>
        </w:rPr>
        <w:id w:val="64666454"/>
        <w:docPartObj>
          <w:docPartGallery w:val="Table of Contents"/>
          <w:docPartUnique/>
        </w:docPartObj>
      </w:sdtPr>
      <w:sdtEndPr>
        <w:rPr>
          <w:sz w:val="22"/>
        </w:rPr>
      </w:sdtEndPr>
      <w:sdtContent>
        <w:p w:rsidR="004251E8" w:rsidRPr="0053206A" w:rsidRDefault="004251E8" w:rsidP="008F6198">
          <w:pPr>
            <w:pStyle w:val="TOCHeading"/>
            <w:numPr>
              <w:ilvl w:val="0"/>
              <w:numId w:val="0"/>
            </w:numPr>
            <w:ind w:left="284" w:hanging="284"/>
            <w:jc w:val="center"/>
            <w:rPr>
              <w:sz w:val="24"/>
            </w:rPr>
          </w:pPr>
          <w:r w:rsidRPr="00035F69">
            <w:rPr>
              <w:rStyle w:val="Heading1Char"/>
              <w:b/>
              <w:sz w:val="32"/>
            </w:rPr>
            <w:t>DAFTAR ISI</w:t>
          </w:r>
        </w:p>
        <w:p w:rsidR="0053206A" w:rsidRDefault="004F3077">
          <w:pPr>
            <w:pStyle w:val="TOC1"/>
            <w:tabs>
              <w:tab w:val="left" w:pos="440"/>
              <w:tab w:val="right" w:leader="dot" w:pos="9016"/>
            </w:tabs>
            <w:rPr>
              <w:rFonts w:asciiTheme="minorHAnsi" w:eastAsiaTheme="minorEastAsia" w:hAnsiTheme="minorHAnsi" w:cstheme="minorBidi"/>
              <w:noProof/>
              <w:sz w:val="22"/>
              <w:lang w:eastAsia="id-ID"/>
            </w:rPr>
          </w:pPr>
          <w:r>
            <w:rPr>
              <w:sz w:val="22"/>
            </w:rPr>
            <w:fldChar w:fldCharType="begin"/>
          </w:r>
          <w:r w:rsidR="0053206A">
            <w:rPr>
              <w:sz w:val="22"/>
            </w:rPr>
            <w:instrText xml:space="preserve"> TOC \o "1-3" \h \z \u </w:instrText>
          </w:r>
          <w:r>
            <w:rPr>
              <w:sz w:val="22"/>
            </w:rPr>
            <w:fldChar w:fldCharType="separate"/>
          </w:r>
          <w:hyperlink w:anchor="_Toc57044119" w:history="1">
            <w:r w:rsidR="0053206A" w:rsidRPr="007F2A15">
              <w:rPr>
                <w:rStyle w:val="Hyperlink"/>
                <w:noProof/>
              </w:rPr>
              <w:t>A.</w:t>
            </w:r>
            <w:r w:rsidR="0053206A">
              <w:rPr>
                <w:rFonts w:asciiTheme="minorHAnsi" w:eastAsiaTheme="minorEastAsia" w:hAnsiTheme="minorHAnsi" w:cstheme="minorBidi"/>
                <w:noProof/>
                <w:sz w:val="22"/>
                <w:lang w:eastAsia="id-ID"/>
              </w:rPr>
              <w:tab/>
            </w:r>
            <w:r w:rsidR="0053206A" w:rsidRPr="007F2A15">
              <w:rPr>
                <w:rStyle w:val="Hyperlink"/>
                <w:noProof/>
              </w:rPr>
              <w:t>Standar Kompetensi Kerja Nasional Indonesia (SKKNI)</w:t>
            </w:r>
            <w:r w:rsidR="0053206A">
              <w:rPr>
                <w:noProof/>
                <w:webHidden/>
              </w:rPr>
              <w:tab/>
            </w:r>
            <w:r>
              <w:rPr>
                <w:noProof/>
                <w:webHidden/>
              </w:rPr>
              <w:fldChar w:fldCharType="begin"/>
            </w:r>
            <w:r w:rsidR="0053206A">
              <w:rPr>
                <w:noProof/>
                <w:webHidden/>
              </w:rPr>
              <w:instrText xml:space="preserve"> PAGEREF _Toc57044119 \h </w:instrText>
            </w:r>
            <w:r>
              <w:rPr>
                <w:noProof/>
                <w:webHidden/>
              </w:rPr>
            </w:r>
            <w:r>
              <w:rPr>
                <w:noProof/>
                <w:webHidden/>
              </w:rPr>
              <w:fldChar w:fldCharType="separate"/>
            </w:r>
            <w:r w:rsidR="00831BC3">
              <w:rPr>
                <w:noProof/>
                <w:webHidden/>
              </w:rPr>
              <w:t>1</w:t>
            </w:r>
            <w:r>
              <w:rPr>
                <w:noProof/>
                <w:webHidden/>
              </w:rPr>
              <w:fldChar w:fldCharType="end"/>
            </w:r>
          </w:hyperlink>
        </w:p>
        <w:p w:rsidR="0053206A" w:rsidRDefault="004F3077">
          <w:pPr>
            <w:pStyle w:val="TOC1"/>
            <w:tabs>
              <w:tab w:val="left" w:pos="440"/>
              <w:tab w:val="right" w:leader="dot" w:pos="9016"/>
            </w:tabs>
            <w:rPr>
              <w:rFonts w:asciiTheme="minorHAnsi" w:eastAsiaTheme="minorEastAsia" w:hAnsiTheme="minorHAnsi" w:cstheme="minorBidi"/>
              <w:noProof/>
              <w:sz w:val="22"/>
              <w:lang w:eastAsia="id-ID"/>
            </w:rPr>
          </w:pPr>
          <w:hyperlink w:anchor="_Toc57044120" w:history="1">
            <w:r w:rsidR="0053206A" w:rsidRPr="007F2A15">
              <w:rPr>
                <w:rStyle w:val="Hyperlink"/>
                <w:noProof/>
              </w:rPr>
              <w:t>B.</w:t>
            </w:r>
            <w:r w:rsidR="0053206A">
              <w:rPr>
                <w:rFonts w:asciiTheme="minorHAnsi" w:eastAsiaTheme="minorEastAsia" w:hAnsiTheme="minorHAnsi" w:cstheme="minorBidi"/>
                <w:noProof/>
                <w:sz w:val="22"/>
                <w:lang w:eastAsia="id-ID"/>
              </w:rPr>
              <w:tab/>
            </w:r>
            <w:r w:rsidR="0053206A" w:rsidRPr="007F2A15">
              <w:rPr>
                <w:rStyle w:val="Hyperlink"/>
                <w:noProof/>
              </w:rPr>
              <w:t>Kalkulus</w:t>
            </w:r>
            <w:r w:rsidR="0053206A">
              <w:rPr>
                <w:noProof/>
                <w:webHidden/>
              </w:rPr>
              <w:tab/>
            </w:r>
            <w:r>
              <w:rPr>
                <w:noProof/>
                <w:webHidden/>
              </w:rPr>
              <w:fldChar w:fldCharType="begin"/>
            </w:r>
            <w:r w:rsidR="0053206A">
              <w:rPr>
                <w:noProof/>
                <w:webHidden/>
              </w:rPr>
              <w:instrText xml:space="preserve"> PAGEREF _Toc57044120 \h </w:instrText>
            </w:r>
            <w:r>
              <w:rPr>
                <w:noProof/>
                <w:webHidden/>
              </w:rPr>
            </w:r>
            <w:r>
              <w:rPr>
                <w:noProof/>
                <w:webHidden/>
              </w:rPr>
              <w:fldChar w:fldCharType="separate"/>
            </w:r>
            <w:r w:rsidR="00831BC3">
              <w:rPr>
                <w:noProof/>
                <w:webHidden/>
              </w:rPr>
              <w:t>5</w:t>
            </w:r>
            <w:r>
              <w:rPr>
                <w:noProof/>
                <w:webHidden/>
              </w:rPr>
              <w:fldChar w:fldCharType="end"/>
            </w:r>
          </w:hyperlink>
        </w:p>
        <w:p w:rsidR="0053206A" w:rsidRDefault="004F3077">
          <w:pPr>
            <w:pStyle w:val="TOC1"/>
            <w:tabs>
              <w:tab w:val="left" w:pos="440"/>
              <w:tab w:val="right" w:leader="dot" w:pos="9016"/>
            </w:tabs>
            <w:rPr>
              <w:rFonts w:asciiTheme="minorHAnsi" w:eastAsiaTheme="minorEastAsia" w:hAnsiTheme="minorHAnsi" w:cstheme="minorBidi"/>
              <w:noProof/>
              <w:sz w:val="22"/>
              <w:lang w:eastAsia="id-ID"/>
            </w:rPr>
          </w:pPr>
          <w:hyperlink w:anchor="_Toc57044121" w:history="1">
            <w:r w:rsidR="0053206A" w:rsidRPr="007F2A15">
              <w:rPr>
                <w:rStyle w:val="Hyperlink"/>
                <w:noProof/>
              </w:rPr>
              <w:t>C.</w:t>
            </w:r>
            <w:r w:rsidR="0053206A">
              <w:rPr>
                <w:rFonts w:asciiTheme="minorHAnsi" w:eastAsiaTheme="minorEastAsia" w:hAnsiTheme="minorHAnsi" w:cstheme="minorBidi"/>
                <w:noProof/>
                <w:sz w:val="22"/>
                <w:lang w:eastAsia="id-ID"/>
              </w:rPr>
              <w:tab/>
            </w:r>
            <w:r w:rsidR="0053206A" w:rsidRPr="007F2A15">
              <w:rPr>
                <w:rStyle w:val="Hyperlink"/>
                <w:noProof/>
              </w:rPr>
              <w:t>Struktur Organisasi BPPTIK</w:t>
            </w:r>
            <w:r w:rsidR="0053206A">
              <w:rPr>
                <w:noProof/>
                <w:webHidden/>
              </w:rPr>
              <w:tab/>
            </w:r>
            <w:r>
              <w:rPr>
                <w:noProof/>
                <w:webHidden/>
              </w:rPr>
              <w:fldChar w:fldCharType="begin"/>
            </w:r>
            <w:r w:rsidR="0053206A">
              <w:rPr>
                <w:noProof/>
                <w:webHidden/>
              </w:rPr>
              <w:instrText xml:space="preserve"> PAGEREF _Toc57044121 \h </w:instrText>
            </w:r>
            <w:r>
              <w:rPr>
                <w:noProof/>
                <w:webHidden/>
              </w:rPr>
            </w:r>
            <w:r>
              <w:rPr>
                <w:noProof/>
                <w:webHidden/>
              </w:rPr>
              <w:fldChar w:fldCharType="separate"/>
            </w:r>
            <w:r w:rsidR="00831BC3">
              <w:rPr>
                <w:noProof/>
                <w:webHidden/>
              </w:rPr>
              <w:t>5</w:t>
            </w:r>
            <w:r>
              <w:rPr>
                <w:noProof/>
                <w:webHidden/>
              </w:rPr>
              <w:fldChar w:fldCharType="end"/>
            </w:r>
          </w:hyperlink>
        </w:p>
        <w:p w:rsidR="00B86EF8" w:rsidRPr="0053206A" w:rsidRDefault="004F3077" w:rsidP="00886C23">
          <w:pPr>
            <w:rPr>
              <w:sz w:val="22"/>
            </w:rPr>
          </w:pPr>
          <w:r>
            <w:rPr>
              <w:sz w:val="22"/>
            </w:rPr>
            <w:fldChar w:fldCharType="end"/>
          </w:r>
        </w:p>
      </w:sdtContent>
    </w:sdt>
    <w:p w:rsidR="0053206A" w:rsidRPr="008F6198" w:rsidRDefault="0053206A" w:rsidP="008F6198">
      <w:pPr>
        <w:pStyle w:val="Heading1"/>
        <w:numPr>
          <w:ilvl w:val="0"/>
          <w:numId w:val="0"/>
        </w:numPr>
        <w:ind w:left="284" w:hanging="284"/>
        <w:jc w:val="center"/>
        <w:rPr>
          <w:sz w:val="32"/>
        </w:rPr>
      </w:pPr>
      <w:r w:rsidRPr="008F6198">
        <w:rPr>
          <w:sz w:val="32"/>
        </w:rPr>
        <w:t>DAFTAR TABEL</w:t>
      </w:r>
    </w:p>
    <w:p w:rsidR="0053206A" w:rsidRDefault="004F3077">
      <w:pPr>
        <w:pStyle w:val="TableofFigures"/>
        <w:tabs>
          <w:tab w:val="right" w:leader="dot" w:pos="9016"/>
        </w:tabs>
        <w:rPr>
          <w:rFonts w:asciiTheme="minorHAnsi" w:eastAsiaTheme="minorEastAsia" w:hAnsiTheme="minorHAnsi" w:cstheme="minorBidi"/>
          <w:bCs w:val="0"/>
          <w:noProof/>
          <w:sz w:val="22"/>
          <w:szCs w:val="22"/>
          <w:lang w:eastAsia="id-ID"/>
        </w:rPr>
      </w:pPr>
      <w:r>
        <w:rPr>
          <w:sz w:val="22"/>
        </w:rPr>
        <w:fldChar w:fldCharType="begin"/>
      </w:r>
      <w:r w:rsidR="0053206A">
        <w:rPr>
          <w:sz w:val="22"/>
        </w:rPr>
        <w:instrText xml:space="preserve"> TOC \h \z \c "Tabel" </w:instrText>
      </w:r>
      <w:r>
        <w:rPr>
          <w:sz w:val="22"/>
        </w:rPr>
        <w:fldChar w:fldCharType="separate"/>
      </w:r>
      <w:hyperlink w:anchor="_Toc57044060" w:history="1">
        <w:r w:rsidR="0053206A" w:rsidRPr="00B774D3">
          <w:rPr>
            <w:rStyle w:val="Hyperlink"/>
            <w:noProof/>
          </w:rPr>
          <w:t>Tabel 1. Tabel Nama Guru</w:t>
        </w:r>
        <w:r w:rsidR="0053206A">
          <w:rPr>
            <w:noProof/>
            <w:webHidden/>
          </w:rPr>
          <w:tab/>
        </w:r>
        <w:r>
          <w:rPr>
            <w:noProof/>
            <w:webHidden/>
          </w:rPr>
          <w:fldChar w:fldCharType="begin"/>
        </w:r>
        <w:r w:rsidR="0053206A">
          <w:rPr>
            <w:noProof/>
            <w:webHidden/>
          </w:rPr>
          <w:instrText xml:space="preserve"> PAGEREF _Toc57044060 \h </w:instrText>
        </w:r>
        <w:r>
          <w:rPr>
            <w:noProof/>
            <w:webHidden/>
          </w:rPr>
        </w:r>
        <w:r>
          <w:rPr>
            <w:noProof/>
            <w:webHidden/>
          </w:rPr>
          <w:fldChar w:fldCharType="separate"/>
        </w:r>
        <w:r w:rsidR="00831BC3">
          <w:rPr>
            <w:noProof/>
            <w:webHidden/>
          </w:rPr>
          <w:t>4</w:t>
        </w:r>
        <w:r>
          <w:rPr>
            <w:noProof/>
            <w:webHidden/>
          </w:rPr>
          <w:fldChar w:fldCharType="end"/>
        </w:r>
      </w:hyperlink>
    </w:p>
    <w:p w:rsidR="0053206A" w:rsidRDefault="004F3077" w:rsidP="0053206A">
      <w:pPr>
        <w:pStyle w:val="TableofFigures"/>
        <w:tabs>
          <w:tab w:val="right" w:leader="dot" w:pos="9016"/>
        </w:tabs>
        <w:rPr>
          <w:sz w:val="22"/>
        </w:rPr>
      </w:pPr>
      <w:r>
        <w:rPr>
          <w:sz w:val="22"/>
        </w:rPr>
        <w:fldChar w:fldCharType="end"/>
      </w:r>
    </w:p>
    <w:p w:rsidR="0053206A" w:rsidRPr="008F6198" w:rsidRDefault="0053206A" w:rsidP="008F6198">
      <w:pPr>
        <w:pStyle w:val="Heading1"/>
        <w:numPr>
          <w:ilvl w:val="0"/>
          <w:numId w:val="0"/>
        </w:numPr>
        <w:ind w:left="284" w:hanging="284"/>
        <w:jc w:val="center"/>
        <w:rPr>
          <w:sz w:val="32"/>
        </w:rPr>
      </w:pPr>
      <w:r w:rsidRPr="008F6198">
        <w:rPr>
          <w:sz w:val="32"/>
        </w:rPr>
        <w:t>DAFTAR GAMBAR</w:t>
      </w:r>
    </w:p>
    <w:p w:rsidR="0053206A" w:rsidRDefault="004F3077" w:rsidP="0053206A">
      <w:pPr>
        <w:pStyle w:val="TableofFigures"/>
        <w:tabs>
          <w:tab w:val="right" w:leader="dot" w:pos="9016"/>
        </w:tabs>
        <w:rPr>
          <w:rFonts w:asciiTheme="minorHAnsi" w:eastAsiaTheme="minorEastAsia" w:hAnsiTheme="minorHAnsi" w:cstheme="minorBidi"/>
          <w:bCs w:val="0"/>
          <w:noProof/>
          <w:sz w:val="22"/>
          <w:szCs w:val="22"/>
          <w:lang w:eastAsia="id-ID"/>
        </w:rPr>
      </w:pPr>
      <w:r w:rsidRPr="004F3077">
        <w:rPr>
          <w:rFonts w:asciiTheme="minorHAnsi" w:hAnsiTheme="minorHAnsi"/>
          <w:b/>
          <w:bCs w:val="0"/>
          <w:sz w:val="18"/>
        </w:rPr>
        <w:fldChar w:fldCharType="begin"/>
      </w:r>
      <w:r w:rsidR="0053206A">
        <w:rPr>
          <w:rFonts w:asciiTheme="minorHAnsi" w:hAnsiTheme="minorHAnsi"/>
          <w:b/>
          <w:bCs w:val="0"/>
          <w:sz w:val="18"/>
        </w:rPr>
        <w:instrText xml:space="preserve"> TOC \c "Gambar" </w:instrText>
      </w:r>
      <w:r w:rsidRPr="004F3077">
        <w:rPr>
          <w:rFonts w:asciiTheme="minorHAnsi" w:hAnsiTheme="minorHAnsi"/>
          <w:b/>
          <w:bCs w:val="0"/>
          <w:sz w:val="18"/>
        </w:rPr>
        <w:fldChar w:fldCharType="separate"/>
      </w:r>
      <w:r w:rsidR="0053206A">
        <w:rPr>
          <w:noProof/>
        </w:rPr>
        <w:t xml:space="preserve">Gambar 1. </w:t>
      </w:r>
      <w:r w:rsidR="0053206A" w:rsidRPr="00B7548B">
        <w:rPr>
          <w:noProof/>
        </w:rPr>
        <w:t>Kepemilikan Komputer oleh Individu</w:t>
      </w:r>
      <w:r w:rsidR="0053206A">
        <w:rPr>
          <w:noProof/>
        </w:rPr>
        <w:tab/>
      </w:r>
      <w:r>
        <w:fldChar w:fldCharType="begin"/>
      </w:r>
      <w:r>
        <w:instrText xml:space="preserve"> PAGEREF _Toc57044069 \h </w:instrText>
      </w:r>
      <w:r>
        <w:fldChar w:fldCharType="separate"/>
      </w:r>
      <w:r w:rsidR="00831BC3">
        <w:rPr>
          <w:noProof/>
        </w:rPr>
        <w:t>2</w:t>
      </w:r>
      <w:r>
        <w:fldChar w:fldCharType="end"/>
      </w:r>
    </w:p>
    <w:p w:rsidR="004251E8" w:rsidRPr="0053206A" w:rsidRDefault="004F3077" w:rsidP="0053206A">
      <w:pPr>
        <w:rPr>
          <w:sz w:val="22"/>
        </w:rPr>
        <w:sectPr w:rsidR="004251E8" w:rsidRPr="0053206A" w:rsidSect="009E096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lowerRoman"/>
          <w:cols w:space="708"/>
          <w:docGrid w:linePitch="360"/>
        </w:sectPr>
      </w:pPr>
      <w:r>
        <w:rPr>
          <w:rFonts w:asciiTheme="minorHAnsi" w:hAnsiTheme="minorHAnsi" w:cstheme="minorHAnsi"/>
          <w:b/>
          <w:bCs/>
          <w:sz w:val="18"/>
          <w:szCs w:val="20"/>
        </w:rPr>
        <w:fldChar w:fldCharType="end"/>
      </w:r>
    </w:p>
    <w:p w:rsidR="004251E8" w:rsidRPr="008F6198" w:rsidRDefault="004251E8" w:rsidP="00886C23">
      <w:pPr>
        <w:jc w:val="center"/>
        <w:rPr>
          <w:b/>
          <w:sz w:val="28"/>
        </w:rPr>
      </w:pPr>
      <w:r w:rsidRPr="008F6198">
        <w:rPr>
          <w:b/>
          <w:sz w:val="28"/>
        </w:rPr>
        <w:lastRenderedPageBreak/>
        <w:t>RENCANA PENGEMBANGAN SDM TIK DI INDONESIA</w:t>
      </w:r>
    </w:p>
    <w:p w:rsidR="004251E8" w:rsidRPr="008F6198" w:rsidRDefault="004251E8" w:rsidP="00886C23">
      <w:pPr>
        <w:jc w:val="center"/>
        <w:rPr>
          <w:b/>
          <w:sz w:val="28"/>
        </w:rPr>
      </w:pPr>
      <w:r w:rsidRPr="008F6198">
        <w:rPr>
          <w:b/>
          <w:sz w:val="28"/>
        </w:rPr>
        <w:t>MELALUI SERTIFIKASI SKKNI BIDANG KOMINFO</w:t>
      </w:r>
    </w:p>
    <w:p w:rsidR="008F6198" w:rsidRPr="0053206A" w:rsidRDefault="008F6198" w:rsidP="00886C23">
      <w:pPr>
        <w:rPr>
          <w:sz w:val="22"/>
        </w:rPr>
      </w:pPr>
    </w:p>
    <w:p w:rsidR="004251E8" w:rsidRPr="0053206A" w:rsidRDefault="004251E8" w:rsidP="00886C23">
      <w:pPr>
        <w:jc w:val="center"/>
        <w:rPr>
          <w:sz w:val="22"/>
        </w:rPr>
      </w:pPr>
      <w:r w:rsidRPr="0053206A">
        <w:rPr>
          <w:sz w:val="22"/>
        </w:rPr>
        <w:t>Tim Penyusun :</w:t>
      </w:r>
    </w:p>
    <w:p w:rsidR="004251E8" w:rsidRPr="0053206A" w:rsidRDefault="004251E8" w:rsidP="00886C23">
      <w:pPr>
        <w:jc w:val="center"/>
        <w:rPr>
          <w:sz w:val="22"/>
        </w:rPr>
      </w:pPr>
      <w:r w:rsidRPr="0053206A">
        <w:rPr>
          <w:sz w:val="22"/>
        </w:rPr>
        <w:t>Erisva Hakiki Purwaningsih, Diah Kusumawati, Awangga Febian, dkk.</w:t>
      </w:r>
    </w:p>
    <w:p w:rsidR="004251E8" w:rsidRPr="0053206A" w:rsidRDefault="004251E8" w:rsidP="00886C23">
      <w:pPr>
        <w:jc w:val="center"/>
        <w:rPr>
          <w:sz w:val="22"/>
        </w:rPr>
      </w:pPr>
      <w:r w:rsidRPr="0053206A">
        <w:rPr>
          <w:sz w:val="22"/>
        </w:rPr>
        <w:t>Jakarta : Badan Litbang SDM, © 2018</w:t>
      </w:r>
    </w:p>
    <w:p w:rsidR="004251E8" w:rsidRPr="0053206A" w:rsidRDefault="004251E8" w:rsidP="00886C23">
      <w:pPr>
        <w:rPr>
          <w:sz w:val="22"/>
        </w:rPr>
      </w:pPr>
    </w:p>
    <w:p w:rsidR="00BB18A4" w:rsidRPr="0053206A" w:rsidRDefault="00BB18A4" w:rsidP="00BB18A4">
      <w:pPr>
        <w:keepNext/>
        <w:framePr w:dropCap="drop" w:lines="3" w:wrap="around" w:vAnchor="text" w:hAnchor="text"/>
        <w:spacing w:line="1318" w:lineRule="exact"/>
        <w:textAlignment w:val="baseline"/>
        <w:rPr>
          <w:position w:val="-3"/>
          <w:sz w:val="144"/>
        </w:rPr>
      </w:pPr>
      <w:r w:rsidRPr="0053206A">
        <w:rPr>
          <w:position w:val="-3"/>
          <w:sz w:val="144"/>
        </w:rPr>
        <w:t>S</w:t>
      </w:r>
    </w:p>
    <w:p w:rsidR="004251E8" w:rsidRPr="0053206A" w:rsidRDefault="004251E8" w:rsidP="00886C23">
      <w:pPr>
        <w:rPr>
          <w:sz w:val="22"/>
        </w:rPr>
      </w:pPr>
      <w:r w:rsidRPr="0053206A">
        <w:rPr>
          <w:sz w:val="22"/>
        </w:rPr>
        <w:t xml:space="preserve">ektor TIK telah memberikan kontribusi terhadap PDB Indonesia dengan tren yang selalu meningkat tiap tahunnya dan laju pertumbuhan mencapai nilai tertinggi di antara sektor lainnya. Kontribusi sektor TIK terhadap total PDB Indonesia mencapai Rp 359,626 miliar, dimana nilai tersebut paling banyak didapat dari Nilai Tambah Bruto (NTB) yang dihasilkan oleh sektor TIK (Puslitbang SDPPI, 2017). </w:t>
      </w:r>
      <w:r w:rsidRPr="0053206A">
        <w:rPr>
          <w:sz w:val="22"/>
          <w:u w:val="single"/>
        </w:rPr>
        <w:t xml:space="preserve">Sementara itu, </w:t>
      </w:r>
      <w:r w:rsidRPr="0053206A">
        <w:rPr>
          <w:i/>
          <w:sz w:val="22"/>
          <w:u w:val="single"/>
        </w:rPr>
        <w:t xml:space="preserve">share </w:t>
      </w:r>
      <w:r w:rsidRPr="0053206A">
        <w:rPr>
          <w:sz w:val="22"/>
          <w:u w:val="single"/>
        </w:rPr>
        <w:t>sektor TIK menyumbang 5,24% untuk keseluruhan PDB Indonesia, dengan demikian potensi sektor TIK bagi perekonomian negara masih sangat besar.</w:t>
      </w:r>
      <w:r w:rsidRPr="0053206A">
        <w:rPr>
          <w:sz w:val="22"/>
        </w:rPr>
        <w:t xml:space="preserve"> Oleh karena itu, perlu dirancang kebijakan dan regulasi yang mendukung ekosistem TIK salah satunya yaitu dengan menyiapkan Sumber Daya Manusia bidang TIK yang siap bersaing di dunia industri.</w:t>
      </w:r>
    </w:p>
    <w:p w:rsidR="004251E8" w:rsidRPr="0053206A" w:rsidRDefault="004251E8" w:rsidP="00886C23">
      <w:pPr>
        <w:pStyle w:val="Heading1"/>
        <w:rPr>
          <w:sz w:val="24"/>
        </w:rPr>
      </w:pPr>
      <w:bookmarkStart w:id="0" w:name="_Toc57044119"/>
      <w:r w:rsidRPr="0053206A">
        <w:rPr>
          <w:sz w:val="24"/>
        </w:rPr>
        <w:t>Standar Kompetensi Kerja Nasional Indonesia (SKKNI)</w:t>
      </w:r>
      <w:bookmarkEnd w:id="0"/>
    </w:p>
    <w:p w:rsidR="003C4964" w:rsidRPr="0053206A" w:rsidRDefault="003C4964" w:rsidP="00886C23">
      <w:pPr>
        <w:rPr>
          <w:sz w:val="22"/>
        </w:rPr>
        <w:sectPr w:rsidR="003C4964" w:rsidRPr="0053206A" w:rsidSect="009E096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pPr>
    </w:p>
    <w:p w:rsidR="004251E8" w:rsidRPr="0053206A" w:rsidRDefault="004251E8" w:rsidP="0053206A">
      <w:pPr>
        <w:ind w:firstLine="709"/>
        <w:rPr>
          <w:sz w:val="22"/>
        </w:rPr>
      </w:pPr>
      <w:r w:rsidRPr="0053206A">
        <w:rPr>
          <w:sz w:val="22"/>
        </w:rPr>
        <w:lastRenderedPageBreak/>
        <w:t xml:space="preserve">Standar Kompetensi Kerja Nasional Indonesia atau </w:t>
      </w:r>
      <w:r w:rsidRPr="0053206A">
        <w:rPr>
          <w:b/>
          <w:sz w:val="28"/>
        </w:rPr>
        <w:t xml:space="preserve">SKKNI </w:t>
      </w:r>
      <w:r w:rsidRPr="0053206A">
        <w:rPr>
          <w:sz w:val="22"/>
        </w:rPr>
        <w:t xml:space="preserve">adalah rumusan kemampuan kerja yang mencakup aspek pengetahuan, ketrampilan, dan atau keahlian serta sikap kerja yang relevan dengan pelaksanaan tugas dan persyaratan pekerjaan yang ditetapkan, sesuai dengan </w:t>
      </w:r>
      <w:r w:rsidRPr="0053206A">
        <w:rPr>
          <w:sz w:val="22"/>
        </w:rPr>
        <w:lastRenderedPageBreak/>
        <w:t>ketentuan perundang-undangan yang berlaku (Pengelola, 2018). SKKNI merupakan standard kompetensi yang berlaku secara nasional di Indonesia seperti yang tertuang dalam Peraturan Menteri Komunikasi dan Informatika no 24 tahun 2015.</w:t>
      </w:r>
    </w:p>
    <w:p w:rsidR="003C4964" w:rsidRPr="0053206A" w:rsidRDefault="003C4964" w:rsidP="00886C23">
      <w:pPr>
        <w:rPr>
          <w:sz w:val="22"/>
        </w:rPr>
        <w:sectPr w:rsidR="003C4964" w:rsidRPr="0053206A" w:rsidSect="003C4964">
          <w:type w:val="continuous"/>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pPr>
    </w:p>
    <w:p w:rsidR="004251E8" w:rsidRPr="0053206A" w:rsidRDefault="004251E8" w:rsidP="0053206A">
      <w:pPr>
        <w:ind w:firstLine="567"/>
        <w:rPr>
          <w:sz w:val="22"/>
        </w:rPr>
      </w:pPr>
      <w:r w:rsidRPr="0053206A">
        <w:rPr>
          <w:sz w:val="22"/>
        </w:rPr>
        <w:lastRenderedPageBreak/>
        <w:t>SKKNI adalah rumusan kemampuan kerja yang mencakup aspek pengetahuan (</w:t>
      </w:r>
      <w:r w:rsidRPr="0053206A">
        <w:rPr>
          <w:i/>
          <w:sz w:val="22"/>
        </w:rPr>
        <w:t>knowledge</w:t>
      </w:r>
      <w:r w:rsidRPr="0053206A">
        <w:rPr>
          <w:sz w:val="22"/>
        </w:rPr>
        <w:t>), keterampilan dan/atau keahlian (</w:t>
      </w:r>
      <w:r w:rsidRPr="0053206A">
        <w:rPr>
          <w:i/>
          <w:sz w:val="22"/>
        </w:rPr>
        <w:t>skills</w:t>
      </w:r>
      <w:r w:rsidRPr="0053206A">
        <w:rPr>
          <w:sz w:val="22"/>
        </w:rPr>
        <w:t>), serta sikap kerja (</w:t>
      </w:r>
      <w:r w:rsidRPr="0053206A">
        <w:rPr>
          <w:i/>
          <w:sz w:val="22"/>
        </w:rPr>
        <w:t>attitude</w:t>
      </w:r>
      <w:r w:rsidRPr="0053206A">
        <w:rPr>
          <w:sz w:val="22"/>
        </w:rPr>
        <w:t>) yang relevan dengan pelaksanaan tugas dan syarat jabatan yang ditetapkan sesuai dengan ketentuan peraturan perundang-undangan yang berlaku. Beberapa model penyusunan standar kompetensi :</w:t>
      </w:r>
    </w:p>
    <w:p w:rsidR="0053206A" w:rsidRPr="0053206A" w:rsidRDefault="004251E8" w:rsidP="0053206A">
      <w:pPr>
        <w:pStyle w:val="ListParagraph"/>
        <w:numPr>
          <w:ilvl w:val="0"/>
          <w:numId w:val="7"/>
        </w:numPr>
        <w:ind w:left="426" w:hanging="426"/>
        <w:rPr>
          <w:sz w:val="22"/>
        </w:rPr>
      </w:pPr>
      <w:r w:rsidRPr="0053206A">
        <w:rPr>
          <w:color w:val="FF0000"/>
          <w:sz w:val="22"/>
        </w:rPr>
        <w:t>Model Occupational Skills Standards (MOSS)</w:t>
      </w:r>
      <w:r w:rsidRPr="0053206A">
        <w:rPr>
          <w:sz w:val="22"/>
        </w:rPr>
        <w:t xml:space="preserve"> adalah model penyusunan standard komptetensi berdasarkan okupasi atau jabatan. Model ini kurang sesuai apabila diterapkan di Indonesia karena terdapat variasi pekerjaan pada jabatan yang sama.</w:t>
      </w:r>
    </w:p>
    <w:p w:rsidR="004251E8" w:rsidRPr="0053206A" w:rsidRDefault="004251E8" w:rsidP="0053206A">
      <w:pPr>
        <w:pStyle w:val="ListParagraph"/>
        <w:numPr>
          <w:ilvl w:val="0"/>
          <w:numId w:val="7"/>
        </w:numPr>
        <w:ind w:left="426" w:hanging="426"/>
        <w:rPr>
          <w:sz w:val="22"/>
        </w:rPr>
      </w:pPr>
      <w:r w:rsidRPr="0053206A">
        <w:rPr>
          <w:color w:val="FF0000"/>
          <w:sz w:val="22"/>
        </w:rPr>
        <w:t>Regional Model Competency Standards (RMCS)</w:t>
      </w:r>
      <w:r w:rsidRPr="0053206A">
        <w:rPr>
          <w:sz w:val="22"/>
        </w:rPr>
        <w:t xml:space="preserve"> adalah model penyusunan standard kompetensi yang diperkenalkan oleh </w:t>
      </w:r>
      <w:r w:rsidRPr="0053206A">
        <w:rPr>
          <w:i/>
          <w:sz w:val="22"/>
        </w:rPr>
        <w:t xml:space="preserve">International Labor Organization </w:t>
      </w:r>
      <w:r w:rsidRPr="0053206A">
        <w:rPr>
          <w:sz w:val="22"/>
        </w:rPr>
        <w:t xml:space="preserve">(ILO) yang </w:t>
      </w:r>
      <w:r w:rsidRPr="0053206A">
        <w:rPr>
          <w:sz w:val="22"/>
        </w:rPr>
        <w:lastRenderedPageBreak/>
        <w:t>pengembangannya menggunakan pendekatan fungsi dari proses kerja suatu kegiatan usaha/industri sejenis.</w:t>
      </w:r>
    </w:p>
    <w:p w:rsidR="0053206A" w:rsidRPr="0053206A" w:rsidRDefault="0053206A" w:rsidP="00886C23">
      <w:pPr>
        <w:rPr>
          <w:sz w:val="22"/>
        </w:rPr>
      </w:pPr>
    </w:p>
    <w:p w:rsidR="004251E8" w:rsidRPr="0053206A" w:rsidRDefault="004251E8" w:rsidP="00886C23">
      <w:pPr>
        <w:rPr>
          <w:sz w:val="22"/>
        </w:rPr>
      </w:pPr>
      <w:r w:rsidRPr="0053206A">
        <w:rPr>
          <w:sz w:val="22"/>
        </w:rPr>
        <w:t xml:space="preserve">Berdasarkan data pada </w:t>
      </w:r>
      <w:fldSimple w:instr=" REF _Ref57043371 \h  \* MERGEFORMAT ">
        <w:r w:rsidR="00831BC3" w:rsidRPr="00831BC3">
          <w:rPr>
            <w:sz w:val="22"/>
          </w:rPr>
          <w:t>Gambar 1</w:t>
        </w:r>
      </w:fldSimple>
      <w:r w:rsidR="00B92ABE" w:rsidRPr="0053206A">
        <w:rPr>
          <w:sz w:val="22"/>
        </w:rPr>
        <w:t xml:space="preserve"> </w:t>
      </w:r>
      <w:r w:rsidRPr="0053206A">
        <w:rPr>
          <w:sz w:val="22"/>
        </w:rPr>
        <w:t>terlihat bahwa tingkat kepemilikan komputer dan juga koneksi ke internet masih rendah.</w:t>
      </w:r>
    </w:p>
    <w:p w:rsidR="00ED60B4" w:rsidRPr="0053206A" w:rsidRDefault="00ED60B4" w:rsidP="00B92ABE">
      <w:pPr>
        <w:jc w:val="center"/>
        <w:rPr>
          <w:sz w:val="22"/>
        </w:rPr>
      </w:pPr>
      <w:r w:rsidRPr="0053206A">
        <w:rPr>
          <w:noProof/>
          <w:sz w:val="22"/>
          <w:lang w:eastAsia="id-ID"/>
        </w:rPr>
        <w:drawing>
          <wp:inline distT="0" distB="0" distL="0" distR="0">
            <wp:extent cx="2576195" cy="4872990"/>
            <wp:effectExtent l="19050" t="0" r="0" b="0"/>
            <wp:docPr id="2" name="Picture 1" descr="Jumlah Kepemilikan Komputer di Indonesia #2 | Indonesia Ba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mlah Kepemilikan Komputer di Indonesia #2 | Indonesia Baik"/>
                    <pic:cNvPicPr>
                      <a:picLocks noChangeAspect="1" noChangeArrowheads="1"/>
                    </pic:cNvPicPr>
                  </pic:nvPicPr>
                  <pic:blipFill>
                    <a:blip r:embed="rId10"/>
                    <a:srcRect/>
                    <a:stretch>
                      <a:fillRect/>
                    </a:stretch>
                  </pic:blipFill>
                  <pic:spPr bwMode="auto">
                    <a:xfrm>
                      <a:off x="0" y="0"/>
                      <a:ext cx="2576195" cy="4872990"/>
                    </a:xfrm>
                    <a:prstGeom prst="rect">
                      <a:avLst/>
                    </a:prstGeom>
                    <a:noFill/>
                    <a:ln w="9525">
                      <a:noFill/>
                      <a:miter lim="800000"/>
                      <a:headEnd/>
                      <a:tailEnd/>
                    </a:ln>
                  </pic:spPr>
                </pic:pic>
              </a:graphicData>
            </a:graphic>
          </wp:inline>
        </w:drawing>
      </w:r>
    </w:p>
    <w:p w:rsidR="00ED60B4" w:rsidRDefault="00ED60B4" w:rsidP="00886C23">
      <w:pPr>
        <w:pStyle w:val="Caption"/>
        <w:rPr>
          <w:b w:val="0"/>
        </w:rPr>
      </w:pPr>
      <w:bookmarkStart w:id="1" w:name="_Ref57043371"/>
      <w:bookmarkStart w:id="2" w:name="_Ref57043367"/>
      <w:bookmarkStart w:id="3" w:name="_Ref57043368"/>
      <w:bookmarkStart w:id="4" w:name="_Toc57044069"/>
      <w:r w:rsidRPr="0053206A">
        <w:t xml:space="preserve">Gambar </w:t>
      </w:r>
      <w:fldSimple w:instr=" SEQ Gambar \* ARABIC ">
        <w:r w:rsidR="00831BC3">
          <w:rPr>
            <w:noProof/>
          </w:rPr>
          <w:t>1</w:t>
        </w:r>
      </w:fldSimple>
      <w:bookmarkEnd w:id="1"/>
      <w:r w:rsidRPr="0053206A">
        <w:t xml:space="preserve">. </w:t>
      </w:r>
      <w:r w:rsidRPr="0053206A">
        <w:rPr>
          <w:b w:val="0"/>
        </w:rPr>
        <w:t>Kepemilikan Komputer oleh Individu</w:t>
      </w:r>
      <w:bookmarkEnd w:id="2"/>
      <w:bookmarkEnd w:id="3"/>
      <w:bookmarkEnd w:id="4"/>
    </w:p>
    <w:p w:rsidR="00F877DE" w:rsidRDefault="00F877DE" w:rsidP="00F877DE"/>
    <w:p w:rsidR="00F877DE" w:rsidRDefault="00F877DE">
      <w:pPr>
        <w:tabs>
          <w:tab w:val="clear" w:pos="4513"/>
          <w:tab w:val="clear" w:pos="9026"/>
        </w:tabs>
        <w:spacing w:after="200" w:line="276" w:lineRule="auto"/>
        <w:jc w:val="left"/>
      </w:pPr>
      <w:r>
        <w:br w:type="page"/>
      </w:r>
    </w:p>
    <w:p w:rsidR="00F877DE" w:rsidRDefault="00F877DE" w:rsidP="00F877DE"/>
    <w:p w:rsidR="00F877DE" w:rsidRDefault="00F877DE">
      <w:pPr>
        <w:tabs>
          <w:tab w:val="clear" w:pos="4513"/>
          <w:tab w:val="clear" w:pos="9026"/>
        </w:tabs>
        <w:spacing w:after="200" w:line="276" w:lineRule="auto"/>
        <w:jc w:val="left"/>
      </w:pPr>
      <w:r>
        <w:br w:type="page"/>
      </w:r>
    </w:p>
    <w:p w:rsidR="00F877DE" w:rsidRPr="00F877DE" w:rsidRDefault="00F877DE" w:rsidP="00F877DE">
      <w:pPr>
        <w:sectPr w:rsidR="00F877DE" w:rsidRPr="00F877DE" w:rsidSect="003C4964">
          <w:type w:val="continuous"/>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4251E8" w:rsidRPr="0053206A" w:rsidRDefault="004251E8" w:rsidP="003C4964">
      <w:pPr>
        <w:jc w:val="center"/>
        <w:rPr>
          <w:sz w:val="22"/>
        </w:rPr>
      </w:pPr>
      <w:r w:rsidRPr="0053206A">
        <w:rPr>
          <w:sz w:val="22"/>
        </w:rPr>
        <w:lastRenderedPageBreak/>
        <w:t>Buatlah tabel sebagai berikut :</w:t>
      </w:r>
    </w:p>
    <w:p w:rsidR="0053206A" w:rsidRPr="0053206A" w:rsidRDefault="0053206A" w:rsidP="0053206A">
      <w:pPr>
        <w:pStyle w:val="Caption"/>
        <w:keepNext/>
        <w:rPr>
          <w:b w:val="0"/>
        </w:rPr>
      </w:pPr>
      <w:bookmarkStart w:id="5" w:name="_Toc57044060"/>
      <w:r>
        <w:t xml:space="preserve">Tabel </w:t>
      </w:r>
      <w:fldSimple w:instr=" SEQ Tabel \* ARABIC ">
        <w:r w:rsidR="00831BC3">
          <w:rPr>
            <w:noProof/>
          </w:rPr>
          <w:t>1</w:t>
        </w:r>
      </w:fldSimple>
      <w:r>
        <w:t xml:space="preserve">. </w:t>
      </w:r>
      <w:r w:rsidRPr="0053206A">
        <w:rPr>
          <w:b w:val="0"/>
        </w:rPr>
        <w:t>Tabel Nama Guru</w:t>
      </w:r>
      <w:bookmarkEnd w:id="5"/>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4A0"/>
      </w:tblPr>
      <w:tblGrid>
        <w:gridCol w:w="675"/>
        <w:gridCol w:w="1848"/>
        <w:gridCol w:w="1848"/>
        <w:gridCol w:w="1849"/>
        <w:gridCol w:w="1849"/>
      </w:tblGrid>
      <w:tr w:rsidR="00BB18A4" w:rsidRPr="00B22A8A" w:rsidTr="00B22A8A">
        <w:trPr>
          <w:trHeight w:val="220"/>
          <w:jc w:val="center"/>
        </w:trPr>
        <w:tc>
          <w:tcPr>
            <w:tcW w:w="675" w:type="dxa"/>
            <w:vMerge w:val="restart"/>
            <w:shd w:val="clear" w:color="auto" w:fill="FFFF00"/>
            <w:textDirection w:val="btLr"/>
          </w:tcPr>
          <w:p w:rsidR="00BB18A4" w:rsidRPr="00B22A8A" w:rsidRDefault="00BB18A4" w:rsidP="00B22A8A">
            <w:pPr>
              <w:ind w:left="113" w:right="113"/>
              <w:jc w:val="center"/>
              <w:rPr>
                <w:b/>
              </w:rPr>
            </w:pPr>
            <w:r w:rsidRPr="00B22A8A">
              <w:rPr>
                <w:b/>
              </w:rPr>
              <w:t>No</w:t>
            </w:r>
          </w:p>
        </w:tc>
        <w:tc>
          <w:tcPr>
            <w:tcW w:w="3696" w:type="dxa"/>
            <w:gridSpan w:val="2"/>
            <w:shd w:val="clear" w:color="auto" w:fill="D9D9D9" w:themeFill="background1" w:themeFillShade="D9"/>
          </w:tcPr>
          <w:p w:rsidR="00BB18A4" w:rsidRPr="00B22A8A" w:rsidRDefault="00BB18A4" w:rsidP="003C4964">
            <w:pPr>
              <w:jc w:val="center"/>
              <w:rPr>
                <w:b/>
                <w:color w:val="0008A8"/>
              </w:rPr>
            </w:pPr>
            <w:r w:rsidRPr="00B22A8A">
              <w:rPr>
                <w:b/>
                <w:color w:val="0008A8"/>
              </w:rPr>
              <w:t>Nama Siswa</w:t>
            </w:r>
          </w:p>
        </w:tc>
        <w:tc>
          <w:tcPr>
            <w:tcW w:w="1849" w:type="dxa"/>
            <w:vMerge w:val="restart"/>
            <w:shd w:val="clear" w:color="auto" w:fill="D9D9D9" w:themeFill="background1" w:themeFillShade="D9"/>
            <w:textDirection w:val="tbRl"/>
            <w:vAlign w:val="center"/>
          </w:tcPr>
          <w:p w:rsidR="00BB18A4" w:rsidRPr="00B22A8A" w:rsidRDefault="00BB18A4" w:rsidP="00B22A8A">
            <w:pPr>
              <w:ind w:left="113" w:right="113"/>
              <w:jc w:val="center"/>
              <w:rPr>
                <w:b/>
                <w:color w:val="0008A8"/>
              </w:rPr>
            </w:pPr>
            <w:r w:rsidRPr="00B22A8A">
              <w:rPr>
                <w:b/>
                <w:color w:val="0008A8"/>
              </w:rPr>
              <w:t>Guru Kelas</w:t>
            </w:r>
          </w:p>
        </w:tc>
        <w:tc>
          <w:tcPr>
            <w:tcW w:w="1849" w:type="dxa"/>
            <w:vMerge w:val="restart"/>
            <w:shd w:val="clear" w:color="auto" w:fill="D9D9D9" w:themeFill="background1" w:themeFillShade="D9"/>
            <w:vAlign w:val="center"/>
          </w:tcPr>
          <w:p w:rsidR="00BB18A4" w:rsidRPr="00B22A8A" w:rsidRDefault="00BB18A4" w:rsidP="00B22A8A">
            <w:pPr>
              <w:jc w:val="center"/>
              <w:rPr>
                <w:b/>
                <w:color w:val="0008A8"/>
              </w:rPr>
            </w:pPr>
            <w:r w:rsidRPr="00B22A8A">
              <w:rPr>
                <w:b/>
                <w:color w:val="0008A8"/>
              </w:rPr>
              <w:t>Jumlah Siswa</w:t>
            </w:r>
          </w:p>
        </w:tc>
      </w:tr>
      <w:tr w:rsidR="00BB18A4" w:rsidRPr="00B22A8A" w:rsidTr="00F46E39">
        <w:trPr>
          <w:trHeight w:val="1242"/>
          <w:jc w:val="center"/>
        </w:trPr>
        <w:tc>
          <w:tcPr>
            <w:tcW w:w="675" w:type="dxa"/>
            <w:vMerge/>
            <w:shd w:val="clear" w:color="auto" w:fill="FFFF00"/>
          </w:tcPr>
          <w:p w:rsidR="00BB18A4" w:rsidRPr="00B22A8A" w:rsidRDefault="00BB18A4" w:rsidP="003C4964">
            <w:pPr>
              <w:jc w:val="center"/>
            </w:pPr>
          </w:p>
        </w:tc>
        <w:tc>
          <w:tcPr>
            <w:tcW w:w="1848" w:type="dxa"/>
            <w:shd w:val="clear" w:color="auto" w:fill="D9D9D9" w:themeFill="background1" w:themeFillShade="D9"/>
            <w:vAlign w:val="center"/>
          </w:tcPr>
          <w:p w:rsidR="00BB18A4" w:rsidRPr="00B22A8A" w:rsidRDefault="00BB18A4" w:rsidP="00B22A8A">
            <w:pPr>
              <w:jc w:val="center"/>
              <w:rPr>
                <w:b/>
                <w:color w:val="0008A8"/>
              </w:rPr>
            </w:pPr>
            <w:r w:rsidRPr="00B22A8A">
              <w:rPr>
                <w:b/>
                <w:color w:val="0008A8"/>
              </w:rPr>
              <w:t>IPA</w:t>
            </w:r>
          </w:p>
        </w:tc>
        <w:tc>
          <w:tcPr>
            <w:tcW w:w="1848" w:type="dxa"/>
            <w:shd w:val="clear" w:color="auto" w:fill="D9D9D9" w:themeFill="background1" w:themeFillShade="D9"/>
            <w:vAlign w:val="center"/>
          </w:tcPr>
          <w:p w:rsidR="00BB18A4" w:rsidRPr="00B22A8A" w:rsidRDefault="00BB18A4" w:rsidP="00B22A8A">
            <w:pPr>
              <w:jc w:val="center"/>
              <w:rPr>
                <w:b/>
                <w:color w:val="0008A8"/>
              </w:rPr>
            </w:pPr>
            <w:r w:rsidRPr="00B22A8A">
              <w:rPr>
                <w:b/>
                <w:color w:val="0008A8"/>
              </w:rPr>
              <w:t>IPS</w:t>
            </w:r>
          </w:p>
        </w:tc>
        <w:tc>
          <w:tcPr>
            <w:tcW w:w="1849" w:type="dxa"/>
            <w:vMerge/>
          </w:tcPr>
          <w:p w:rsidR="00BB18A4" w:rsidRPr="00B22A8A" w:rsidRDefault="00BB18A4" w:rsidP="003C4964">
            <w:pPr>
              <w:jc w:val="center"/>
            </w:pPr>
          </w:p>
        </w:tc>
        <w:tc>
          <w:tcPr>
            <w:tcW w:w="1849" w:type="dxa"/>
            <w:vMerge/>
          </w:tcPr>
          <w:p w:rsidR="00BB18A4" w:rsidRPr="00B22A8A" w:rsidRDefault="00BB18A4" w:rsidP="003C4964">
            <w:pPr>
              <w:jc w:val="center"/>
            </w:pP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1</w:t>
            </w:r>
          </w:p>
        </w:tc>
        <w:tc>
          <w:tcPr>
            <w:tcW w:w="1848" w:type="dxa"/>
          </w:tcPr>
          <w:p w:rsidR="00BB18A4" w:rsidRPr="00B22A8A" w:rsidRDefault="00BB18A4" w:rsidP="00BB18A4">
            <w:pPr>
              <w:jc w:val="left"/>
            </w:pPr>
            <w:r w:rsidRPr="00B22A8A">
              <w:t>Tika</w:t>
            </w:r>
          </w:p>
        </w:tc>
        <w:tc>
          <w:tcPr>
            <w:tcW w:w="1848" w:type="dxa"/>
          </w:tcPr>
          <w:p w:rsidR="00BB18A4" w:rsidRPr="00B22A8A" w:rsidRDefault="00BB18A4" w:rsidP="00BB18A4">
            <w:pPr>
              <w:jc w:val="center"/>
            </w:pPr>
            <w:r w:rsidRPr="00B22A8A">
              <w:t>Budi</w:t>
            </w:r>
          </w:p>
        </w:tc>
        <w:tc>
          <w:tcPr>
            <w:tcW w:w="1849" w:type="dxa"/>
          </w:tcPr>
          <w:p w:rsidR="00BB18A4" w:rsidRPr="00B22A8A" w:rsidRDefault="00BB18A4" w:rsidP="00BB18A4">
            <w:pPr>
              <w:jc w:val="right"/>
            </w:pPr>
            <w:r w:rsidRPr="00B22A8A">
              <w:t>Tambunan</w:t>
            </w:r>
          </w:p>
        </w:tc>
        <w:tc>
          <w:tcPr>
            <w:tcW w:w="1849" w:type="dxa"/>
          </w:tcPr>
          <w:p w:rsidR="00BB18A4" w:rsidRPr="00B22A8A" w:rsidRDefault="00BB18A4" w:rsidP="00BB18A4">
            <w:pPr>
              <w:jc w:val="right"/>
            </w:pPr>
            <w:r w:rsidRPr="00B22A8A">
              <w:t>20</w:t>
            </w:r>
          </w:p>
        </w:tc>
      </w:tr>
      <w:tr w:rsidR="00BB18A4" w:rsidRPr="00B22A8A" w:rsidTr="00B22A8A">
        <w:trPr>
          <w:trHeight w:val="367"/>
          <w:jc w:val="center"/>
        </w:trPr>
        <w:tc>
          <w:tcPr>
            <w:tcW w:w="675" w:type="dxa"/>
            <w:shd w:val="clear" w:color="auto" w:fill="FFFF00"/>
          </w:tcPr>
          <w:p w:rsidR="00BB18A4" w:rsidRPr="00B22A8A" w:rsidRDefault="00BB18A4" w:rsidP="003C4964">
            <w:pPr>
              <w:jc w:val="center"/>
            </w:pPr>
            <w:r w:rsidRPr="00B22A8A">
              <w:t>2</w:t>
            </w:r>
          </w:p>
        </w:tc>
        <w:tc>
          <w:tcPr>
            <w:tcW w:w="1848" w:type="dxa"/>
          </w:tcPr>
          <w:p w:rsidR="00BB18A4" w:rsidRPr="00B22A8A" w:rsidRDefault="00BB18A4" w:rsidP="00BB18A4">
            <w:pPr>
              <w:jc w:val="left"/>
            </w:pPr>
            <w:r w:rsidRPr="00B22A8A">
              <w:t>Ferdinan</w:t>
            </w:r>
          </w:p>
        </w:tc>
        <w:tc>
          <w:tcPr>
            <w:tcW w:w="1848" w:type="dxa"/>
          </w:tcPr>
          <w:p w:rsidR="00BB18A4" w:rsidRPr="00B22A8A" w:rsidRDefault="00BB18A4" w:rsidP="00BB18A4">
            <w:pPr>
              <w:jc w:val="center"/>
            </w:pPr>
            <w:r w:rsidRPr="00B22A8A">
              <w:t>Candra</w:t>
            </w:r>
          </w:p>
        </w:tc>
        <w:tc>
          <w:tcPr>
            <w:tcW w:w="1849" w:type="dxa"/>
          </w:tcPr>
          <w:p w:rsidR="00BB18A4" w:rsidRPr="00B22A8A" w:rsidRDefault="00BB18A4" w:rsidP="00BB18A4">
            <w:pPr>
              <w:jc w:val="right"/>
            </w:pPr>
            <w:r w:rsidRPr="00B22A8A">
              <w:t>Silaban</w:t>
            </w:r>
          </w:p>
        </w:tc>
        <w:tc>
          <w:tcPr>
            <w:tcW w:w="1849" w:type="dxa"/>
          </w:tcPr>
          <w:p w:rsidR="00BB18A4" w:rsidRPr="00B22A8A" w:rsidRDefault="00BB18A4" w:rsidP="00BB18A4">
            <w:pPr>
              <w:jc w:val="right"/>
            </w:pPr>
            <w:r w:rsidRPr="00B22A8A">
              <w:t>30</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3</w:t>
            </w:r>
          </w:p>
        </w:tc>
        <w:tc>
          <w:tcPr>
            <w:tcW w:w="1848" w:type="dxa"/>
          </w:tcPr>
          <w:p w:rsidR="00BB18A4" w:rsidRPr="00B22A8A" w:rsidRDefault="00BB18A4" w:rsidP="00BB18A4">
            <w:pPr>
              <w:jc w:val="left"/>
            </w:pPr>
            <w:r w:rsidRPr="00B22A8A">
              <w:t>Dia</w:t>
            </w:r>
          </w:p>
        </w:tc>
        <w:tc>
          <w:tcPr>
            <w:tcW w:w="1848" w:type="dxa"/>
          </w:tcPr>
          <w:p w:rsidR="00BB18A4" w:rsidRPr="00B22A8A" w:rsidRDefault="00BB18A4" w:rsidP="00BB18A4">
            <w:pPr>
              <w:jc w:val="center"/>
            </w:pPr>
            <w:r w:rsidRPr="00B22A8A">
              <w:t>Tina</w:t>
            </w:r>
          </w:p>
        </w:tc>
        <w:tc>
          <w:tcPr>
            <w:tcW w:w="1849" w:type="dxa"/>
          </w:tcPr>
          <w:p w:rsidR="00BB18A4" w:rsidRPr="00B22A8A" w:rsidRDefault="00BB18A4" w:rsidP="00BB18A4">
            <w:pPr>
              <w:jc w:val="right"/>
            </w:pPr>
            <w:r w:rsidRPr="00B22A8A">
              <w:t>Sinaga</w:t>
            </w:r>
          </w:p>
        </w:tc>
        <w:tc>
          <w:tcPr>
            <w:tcW w:w="1849" w:type="dxa"/>
          </w:tcPr>
          <w:p w:rsidR="00BB18A4" w:rsidRPr="00B22A8A" w:rsidRDefault="00BB18A4" w:rsidP="00BB18A4">
            <w:pPr>
              <w:jc w:val="right"/>
            </w:pPr>
            <w:r w:rsidRPr="00B22A8A">
              <w:t>40</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4</w:t>
            </w:r>
          </w:p>
        </w:tc>
        <w:tc>
          <w:tcPr>
            <w:tcW w:w="1848" w:type="dxa"/>
          </w:tcPr>
          <w:p w:rsidR="00BB18A4" w:rsidRPr="00B22A8A" w:rsidRDefault="00BB18A4" w:rsidP="00BB18A4">
            <w:pPr>
              <w:jc w:val="left"/>
            </w:pPr>
            <w:r w:rsidRPr="00B22A8A">
              <w:t>Parlin</w:t>
            </w:r>
          </w:p>
        </w:tc>
        <w:tc>
          <w:tcPr>
            <w:tcW w:w="1848" w:type="dxa"/>
          </w:tcPr>
          <w:p w:rsidR="00BB18A4" w:rsidRPr="00B22A8A" w:rsidRDefault="00BB18A4" w:rsidP="00BB18A4">
            <w:pPr>
              <w:jc w:val="center"/>
            </w:pPr>
            <w:r w:rsidRPr="00B22A8A">
              <w:t>Boas</w:t>
            </w:r>
          </w:p>
        </w:tc>
        <w:tc>
          <w:tcPr>
            <w:tcW w:w="1849" w:type="dxa"/>
          </w:tcPr>
          <w:p w:rsidR="00BB18A4" w:rsidRPr="00B22A8A" w:rsidRDefault="00BB18A4" w:rsidP="00BB18A4">
            <w:pPr>
              <w:jc w:val="right"/>
            </w:pPr>
            <w:r w:rsidRPr="00B22A8A">
              <w:t>Pardede</w:t>
            </w:r>
          </w:p>
        </w:tc>
        <w:tc>
          <w:tcPr>
            <w:tcW w:w="1849" w:type="dxa"/>
          </w:tcPr>
          <w:p w:rsidR="00BB18A4" w:rsidRPr="00B22A8A" w:rsidRDefault="00BB18A4" w:rsidP="00BB18A4">
            <w:pPr>
              <w:jc w:val="right"/>
            </w:pPr>
            <w:r w:rsidRPr="00B22A8A">
              <w:t>60</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5</w:t>
            </w:r>
          </w:p>
        </w:tc>
        <w:tc>
          <w:tcPr>
            <w:tcW w:w="1848" w:type="dxa"/>
          </w:tcPr>
          <w:p w:rsidR="00BB18A4" w:rsidRPr="00B22A8A" w:rsidRDefault="00BB18A4" w:rsidP="00BB18A4">
            <w:pPr>
              <w:jc w:val="left"/>
            </w:pPr>
            <w:r w:rsidRPr="00B22A8A">
              <w:t>Fika</w:t>
            </w:r>
          </w:p>
        </w:tc>
        <w:tc>
          <w:tcPr>
            <w:tcW w:w="1848" w:type="dxa"/>
          </w:tcPr>
          <w:p w:rsidR="00BB18A4" w:rsidRPr="00B22A8A" w:rsidRDefault="00BB18A4" w:rsidP="00BB18A4">
            <w:pPr>
              <w:jc w:val="center"/>
            </w:pPr>
            <w:r w:rsidRPr="00B22A8A">
              <w:t>Barman</w:t>
            </w:r>
          </w:p>
        </w:tc>
        <w:tc>
          <w:tcPr>
            <w:tcW w:w="1849" w:type="dxa"/>
          </w:tcPr>
          <w:p w:rsidR="00BB18A4" w:rsidRPr="00B22A8A" w:rsidRDefault="00BB18A4" w:rsidP="00BB18A4">
            <w:pPr>
              <w:jc w:val="right"/>
            </w:pPr>
            <w:r w:rsidRPr="00B22A8A">
              <w:t>Sihombing</w:t>
            </w:r>
          </w:p>
        </w:tc>
        <w:tc>
          <w:tcPr>
            <w:tcW w:w="1849" w:type="dxa"/>
          </w:tcPr>
          <w:p w:rsidR="00BB18A4" w:rsidRPr="00B22A8A" w:rsidRDefault="00BB18A4" w:rsidP="00BB18A4">
            <w:pPr>
              <w:jc w:val="right"/>
            </w:pPr>
            <w:r w:rsidRPr="00B22A8A">
              <w:t>24</w:t>
            </w:r>
          </w:p>
        </w:tc>
      </w:tr>
      <w:tr w:rsidR="00BB18A4" w:rsidRPr="00B22A8A" w:rsidTr="00B22A8A">
        <w:trPr>
          <w:trHeight w:val="367"/>
          <w:jc w:val="center"/>
        </w:trPr>
        <w:tc>
          <w:tcPr>
            <w:tcW w:w="675" w:type="dxa"/>
            <w:shd w:val="clear" w:color="auto" w:fill="FFFF00"/>
          </w:tcPr>
          <w:p w:rsidR="00BB18A4" w:rsidRPr="00B22A8A" w:rsidRDefault="00BB18A4" w:rsidP="003C4964">
            <w:pPr>
              <w:jc w:val="center"/>
            </w:pPr>
            <w:r w:rsidRPr="00B22A8A">
              <w:t>6</w:t>
            </w:r>
          </w:p>
        </w:tc>
        <w:tc>
          <w:tcPr>
            <w:tcW w:w="1848" w:type="dxa"/>
          </w:tcPr>
          <w:p w:rsidR="00BB18A4" w:rsidRPr="00B22A8A" w:rsidRDefault="00BB18A4" w:rsidP="00BB18A4">
            <w:pPr>
              <w:jc w:val="left"/>
            </w:pPr>
            <w:r w:rsidRPr="00B22A8A">
              <w:t>Janka</w:t>
            </w:r>
          </w:p>
        </w:tc>
        <w:tc>
          <w:tcPr>
            <w:tcW w:w="1848" w:type="dxa"/>
          </w:tcPr>
          <w:p w:rsidR="00BB18A4" w:rsidRPr="00B22A8A" w:rsidRDefault="00BB18A4" w:rsidP="00BB18A4">
            <w:pPr>
              <w:jc w:val="center"/>
            </w:pPr>
            <w:r w:rsidRPr="00B22A8A">
              <w:t>Luat</w:t>
            </w:r>
          </w:p>
        </w:tc>
        <w:tc>
          <w:tcPr>
            <w:tcW w:w="1849" w:type="dxa"/>
          </w:tcPr>
          <w:p w:rsidR="00BB18A4" w:rsidRPr="00B22A8A" w:rsidRDefault="00BB18A4" w:rsidP="00BB18A4">
            <w:pPr>
              <w:jc w:val="right"/>
            </w:pPr>
            <w:r w:rsidRPr="00B22A8A">
              <w:t>Tampubolon</w:t>
            </w:r>
          </w:p>
        </w:tc>
        <w:tc>
          <w:tcPr>
            <w:tcW w:w="1849" w:type="dxa"/>
          </w:tcPr>
          <w:p w:rsidR="00BB18A4" w:rsidRPr="00B22A8A" w:rsidRDefault="00BB18A4" w:rsidP="00BB18A4">
            <w:pPr>
              <w:jc w:val="right"/>
            </w:pPr>
            <w:r w:rsidRPr="00B22A8A">
              <w:t>53</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7</w:t>
            </w:r>
          </w:p>
        </w:tc>
        <w:tc>
          <w:tcPr>
            <w:tcW w:w="1848" w:type="dxa"/>
          </w:tcPr>
          <w:p w:rsidR="00BB18A4" w:rsidRPr="00B22A8A" w:rsidRDefault="00BB18A4" w:rsidP="00BB18A4">
            <w:pPr>
              <w:jc w:val="left"/>
            </w:pPr>
            <w:r w:rsidRPr="00B22A8A">
              <w:t>Lian</w:t>
            </w:r>
          </w:p>
        </w:tc>
        <w:tc>
          <w:tcPr>
            <w:tcW w:w="1848" w:type="dxa"/>
          </w:tcPr>
          <w:p w:rsidR="00BB18A4" w:rsidRPr="00B22A8A" w:rsidRDefault="00BB18A4" w:rsidP="00BB18A4">
            <w:pPr>
              <w:jc w:val="center"/>
            </w:pPr>
            <w:r w:rsidRPr="00B22A8A">
              <w:t>Gada</w:t>
            </w:r>
          </w:p>
        </w:tc>
        <w:tc>
          <w:tcPr>
            <w:tcW w:w="1849" w:type="dxa"/>
          </w:tcPr>
          <w:p w:rsidR="00BB18A4" w:rsidRPr="00B22A8A" w:rsidRDefault="00BB18A4" w:rsidP="00BB18A4">
            <w:pPr>
              <w:jc w:val="right"/>
            </w:pPr>
            <w:r w:rsidRPr="00B22A8A">
              <w:t>Sudarni</w:t>
            </w:r>
          </w:p>
        </w:tc>
        <w:tc>
          <w:tcPr>
            <w:tcW w:w="1849" w:type="dxa"/>
          </w:tcPr>
          <w:p w:rsidR="00BB18A4" w:rsidRPr="00B22A8A" w:rsidRDefault="00BB18A4" w:rsidP="00BB18A4">
            <w:pPr>
              <w:jc w:val="right"/>
            </w:pPr>
            <w:r w:rsidRPr="00B22A8A">
              <w:t>32</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8</w:t>
            </w:r>
          </w:p>
        </w:tc>
        <w:tc>
          <w:tcPr>
            <w:tcW w:w="1848" w:type="dxa"/>
          </w:tcPr>
          <w:p w:rsidR="00BB18A4" w:rsidRPr="00B22A8A" w:rsidRDefault="00BB18A4" w:rsidP="00BB18A4">
            <w:pPr>
              <w:jc w:val="left"/>
            </w:pPr>
            <w:r w:rsidRPr="00B22A8A">
              <w:t>Darman</w:t>
            </w:r>
          </w:p>
        </w:tc>
        <w:tc>
          <w:tcPr>
            <w:tcW w:w="1848" w:type="dxa"/>
          </w:tcPr>
          <w:p w:rsidR="00BB18A4" w:rsidRPr="00B22A8A" w:rsidRDefault="00BB18A4" w:rsidP="00BB18A4">
            <w:pPr>
              <w:jc w:val="center"/>
            </w:pPr>
            <w:r w:rsidRPr="00B22A8A">
              <w:t>Tumi</w:t>
            </w:r>
          </w:p>
        </w:tc>
        <w:tc>
          <w:tcPr>
            <w:tcW w:w="1849" w:type="dxa"/>
          </w:tcPr>
          <w:p w:rsidR="00BB18A4" w:rsidRPr="00B22A8A" w:rsidRDefault="00BB18A4" w:rsidP="00BB18A4">
            <w:pPr>
              <w:jc w:val="right"/>
            </w:pPr>
            <w:r w:rsidRPr="00B22A8A">
              <w:t>Paito</w:t>
            </w:r>
          </w:p>
        </w:tc>
        <w:tc>
          <w:tcPr>
            <w:tcW w:w="1849" w:type="dxa"/>
          </w:tcPr>
          <w:p w:rsidR="00BB18A4" w:rsidRPr="00B22A8A" w:rsidRDefault="00BB18A4" w:rsidP="00BB18A4">
            <w:pPr>
              <w:jc w:val="right"/>
            </w:pPr>
            <w:r w:rsidRPr="00B22A8A">
              <w:t>24</w:t>
            </w:r>
          </w:p>
        </w:tc>
      </w:tr>
      <w:tr w:rsidR="00BB18A4" w:rsidRPr="00B22A8A" w:rsidTr="00B22A8A">
        <w:trPr>
          <w:trHeight w:val="366"/>
          <w:jc w:val="center"/>
        </w:trPr>
        <w:tc>
          <w:tcPr>
            <w:tcW w:w="675" w:type="dxa"/>
            <w:shd w:val="clear" w:color="auto" w:fill="FFFF00"/>
          </w:tcPr>
          <w:p w:rsidR="00BB18A4" w:rsidRPr="00B22A8A" w:rsidRDefault="00BB18A4" w:rsidP="003C4964">
            <w:pPr>
              <w:jc w:val="center"/>
            </w:pPr>
            <w:r w:rsidRPr="00B22A8A">
              <w:t>9</w:t>
            </w:r>
          </w:p>
        </w:tc>
        <w:tc>
          <w:tcPr>
            <w:tcW w:w="1848" w:type="dxa"/>
          </w:tcPr>
          <w:p w:rsidR="00BB18A4" w:rsidRPr="00B22A8A" w:rsidRDefault="00BB18A4" w:rsidP="00BB18A4">
            <w:pPr>
              <w:jc w:val="left"/>
            </w:pPr>
            <w:r w:rsidRPr="00B22A8A">
              <w:t>Sudi</w:t>
            </w:r>
          </w:p>
        </w:tc>
        <w:tc>
          <w:tcPr>
            <w:tcW w:w="1848" w:type="dxa"/>
          </w:tcPr>
          <w:p w:rsidR="00BB18A4" w:rsidRPr="00B22A8A" w:rsidRDefault="00BB18A4" w:rsidP="00BB18A4">
            <w:pPr>
              <w:jc w:val="center"/>
            </w:pPr>
            <w:r w:rsidRPr="00B22A8A">
              <w:t>Didi</w:t>
            </w:r>
          </w:p>
        </w:tc>
        <w:tc>
          <w:tcPr>
            <w:tcW w:w="1849" w:type="dxa"/>
          </w:tcPr>
          <w:p w:rsidR="00BB18A4" w:rsidRPr="00B22A8A" w:rsidRDefault="00BB18A4" w:rsidP="00BB18A4">
            <w:pPr>
              <w:jc w:val="right"/>
            </w:pPr>
            <w:r w:rsidRPr="00B22A8A">
              <w:t>Badu</w:t>
            </w:r>
          </w:p>
        </w:tc>
        <w:tc>
          <w:tcPr>
            <w:tcW w:w="1849" w:type="dxa"/>
          </w:tcPr>
          <w:p w:rsidR="00BB18A4" w:rsidRPr="00B22A8A" w:rsidRDefault="00BB18A4" w:rsidP="00BB18A4">
            <w:pPr>
              <w:jc w:val="right"/>
            </w:pPr>
            <w:r w:rsidRPr="00B22A8A">
              <w:t>26</w:t>
            </w:r>
          </w:p>
        </w:tc>
      </w:tr>
      <w:tr w:rsidR="00BB18A4" w:rsidRPr="00B22A8A" w:rsidTr="00B22A8A">
        <w:trPr>
          <w:trHeight w:val="367"/>
          <w:jc w:val="center"/>
        </w:trPr>
        <w:tc>
          <w:tcPr>
            <w:tcW w:w="6220" w:type="dxa"/>
            <w:gridSpan w:val="4"/>
            <w:shd w:val="clear" w:color="auto" w:fill="FFFF00"/>
          </w:tcPr>
          <w:p w:rsidR="00BB18A4" w:rsidRPr="00B22A8A" w:rsidRDefault="00BB18A4" w:rsidP="003C4964">
            <w:pPr>
              <w:jc w:val="center"/>
            </w:pPr>
            <w:r w:rsidRPr="00B22A8A">
              <w:t>Total</w:t>
            </w:r>
          </w:p>
        </w:tc>
        <w:tc>
          <w:tcPr>
            <w:tcW w:w="1849" w:type="dxa"/>
          </w:tcPr>
          <w:p w:rsidR="00BB18A4" w:rsidRPr="00B22A8A" w:rsidRDefault="00BB18A4" w:rsidP="00BB18A4">
            <w:pPr>
              <w:jc w:val="right"/>
            </w:pPr>
            <w:r w:rsidRPr="00B22A8A">
              <w:t>500</w:t>
            </w:r>
          </w:p>
        </w:tc>
      </w:tr>
    </w:tbl>
    <w:p w:rsidR="00BB18A4" w:rsidRPr="0053206A" w:rsidRDefault="00BB18A4" w:rsidP="003C4964">
      <w:pPr>
        <w:jc w:val="center"/>
        <w:rPr>
          <w:sz w:val="22"/>
        </w:rPr>
      </w:pPr>
    </w:p>
    <w:p w:rsidR="004251E8" w:rsidRPr="0053206A" w:rsidRDefault="004251E8" w:rsidP="00886C23">
      <w:pPr>
        <w:rPr>
          <w:sz w:val="22"/>
        </w:rPr>
      </w:pPr>
    </w:p>
    <w:p w:rsidR="004251E8" w:rsidRPr="0053206A" w:rsidRDefault="004251E8" w:rsidP="00886C23">
      <w:pPr>
        <w:rPr>
          <w:sz w:val="22"/>
        </w:rPr>
        <w:sectPr w:rsidR="004251E8" w:rsidRPr="0053206A" w:rsidSect="00EF41A6">
          <w:headerReference w:type="default" r:id="rId11"/>
          <w:pgSz w:w="16838" w:h="11906" w:orient="landscape"/>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4251E8" w:rsidRPr="0053206A" w:rsidRDefault="004251E8" w:rsidP="00886C23">
      <w:pPr>
        <w:pStyle w:val="Heading1"/>
        <w:rPr>
          <w:sz w:val="24"/>
        </w:rPr>
      </w:pPr>
      <w:bookmarkStart w:id="6" w:name="_Toc57044120"/>
      <w:r w:rsidRPr="0053206A">
        <w:rPr>
          <w:sz w:val="24"/>
        </w:rPr>
        <w:lastRenderedPageBreak/>
        <w:t>Kalkulus</w:t>
      </w:r>
      <w:bookmarkEnd w:id="6"/>
    </w:p>
    <w:p w:rsidR="004251E8" w:rsidRPr="0053206A" w:rsidRDefault="004251E8" w:rsidP="00886C23">
      <w:pPr>
        <w:rPr>
          <w:sz w:val="22"/>
        </w:rPr>
      </w:pPr>
      <w:r w:rsidRPr="0053206A">
        <w:rPr>
          <w:sz w:val="22"/>
        </w:rPr>
        <w:t xml:space="preserve">Turunan fungsi logaritma adalah </w:t>
      </w:r>
    </w:p>
    <w:p w:rsidR="004251E8" w:rsidRPr="0053206A" w:rsidRDefault="004F3077" w:rsidP="00886C23">
      <w:pPr>
        <w:rPr>
          <w:rFonts w:eastAsiaTheme="minorEastAsia"/>
          <w:sz w:val="22"/>
        </w:rPr>
      </w:pPr>
      <m:oMathPara>
        <m:oMathParaPr>
          <m:jc m:val="left"/>
        </m:oMathParaPr>
        <m:oMath>
          <m:f>
            <m:fPr>
              <m:ctrlPr>
                <w:rPr>
                  <w:rFonts w:ascii="Cambria Math" w:hAnsi="Cambria Math"/>
                  <w:sz w:val="20"/>
                </w:rPr>
              </m:ctrlPr>
            </m:fPr>
            <m:num>
              <m:r>
                <w:rPr>
                  <w:rFonts w:ascii="Cambria Math" w:hAnsi="Cambria Math"/>
                  <w:sz w:val="22"/>
                </w:rPr>
                <m:t>d</m:t>
              </m:r>
            </m:num>
            <m:den>
              <m:r>
                <w:rPr>
                  <w:rFonts w:ascii="Cambria Math" w:hAnsi="Cambria Math"/>
                  <w:sz w:val="22"/>
                </w:rPr>
                <m:t>dx</m:t>
              </m:r>
            </m:den>
          </m:f>
          <m:func>
            <m:funcPr>
              <m:ctrlPr>
                <w:rPr>
                  <w:rFonts w:ascii="Cambria Math" w:hAnsi="Cambria Math"/>
                  <w:sz w:val="20"/>
                </w:rPr>
              </m:ctrlPr>
            </m:funcPr>
            <m:fName>
              <m:sSub>
                <m:sSubPr>
                  <m:ctrlPr>
                    <w:rPr>
                      <w:rFonts w:ascii="Cambria Math" w:hAnsi="Cambria Math"/>
                      <w:sz w:val="20"/>
                    </w:rPr>
                  </m:ctrlPr>
                </m:sSubPr>
                <m:e>
                  <m:r>
                    <m:rPr>
                      <m:sty m:val="p"/>
                    </m:rPr>
                    <w:rPr>
                      <w:rFonts w:ascii="Cambria Math" w:hAnsi="Cambria Math"/>
                      <w:sz w:val="22"/>
                    </w:rPr>
                    <m:t>log</m:t>
                  </m:r>
                </m:e>
                <m:sub>
                  <m:r>
                    <w:rPr>
                      <w:rFonts w:ascii="Cambria Math" w:hAnsi="Cambria Math"/>
                      <w:sz w:val="22"/>
                    </w:rPr>
                    <m:t>b</m:t>
                  </m:r>
                </m:sub>
              </m:sSub>
            </m:fName>
            <m:e>
              <m:r>
                <m:rPr>
                  <m:sty m:val="p"/>
                </m:rPr>
                <w:rPr>
                  <w:rFonts w:ascii="Cambria Math" w:hAnsi="Cambria Math"/>
                  <w:sz w:val="22"/>
                </w:rPr>
                <m:t>(</m:t>
              </m:r>
              <m:r>
                <w:rPr>
                  <w:rFonts w:ascii="Cambria Math" w:hAnsi="Cambria Math"/>
                  <w:sz w:val="22"/>
                </w:rPr>
                <m:t>x</m:t>
              </m:r>
              <m:r>
                <m:rPr>
                  <m:sty m:val="p"/>
                </m:rPr>
                <w:rPr>
                  <w:rFonts w:ascii="Cambria Math" w:hAnsi="Cambria Math"/>
                  <w:sz w:val="22"/>
                </w:rPr>
                <m:t>)</m:t>
              </m:r>
            </m:e>
          </m:func>
          <m:r>
            <m:rPr>
              <m:sty m:val="p"/>
            </m:rPr>
            <w:rPr>
              <w:rFonts w:ascii="Cambria Math" w:hAnsi="Cambria Math"/>
              <w:sz w:val="22"/>
            </w:rPr>
            <m:t>=</m:t>
          </m:r>
          <m:f>
            <m:fPr>
              <m:ctrlPr>
                <w:rPr>
                  <w:rFonts w:ascii="Cambria Math" w:hAnsi="Cambria Math"/>
                  <w:sz w:val="20"/>
                </w:rPr>
              </m:ctrlPr>
            </m:fPr>
            <m:num>
              <m:r>
                <m:rPr>
                  <m:sty m:val="p"/>
                </m:rPr>
                <w:rPr>
                  <w:rFonts w:ascii="Cambria Math" w:hAnsi="Cambria Math"/>
                  <w:sz w:val="22"/>
                </w:rPr>
                <m:t>1</m:t>
              </m:r>
            </m:num>
            <m:den>
              <m:func>
                <m:funcPr>
                  <m:ctrlPr>
                    <w:rPr>
                      <w:rFonts w:ascii="Cambria Math" w:hAnsi="Cambria Math"/>
                      <w:sz w:val="20"/>
                    </w:rPr>
                  </m:ctrlPr>
                </m:funcPr>
                <m:fName>
                  <m:r>
                    <w:rPr>
                      <w:rFonts w:ascii="Cambria Math" w:hAnsi="Cambria Math"/>
                      <w:sz w:val="22"/>
                    </w:rPr>
                    <m:t>x</m:t>
                  </m:r>
                  <m:r>
                    <m:rPr>
                      <m:sty m:val="p"/>
                    </m:rPr>
                    <w:rPr>
                      <w:rFonts w:ascii="Cambria Math" w:hAnsi="Cambria Math"/>
                      <w:sz w:val="22"/>
                    </w:rPr>
                    <m:t>ln</m:t>
                  </m:r>
                </m:fName>
                <m:e>
                  <m:r>
                    <m:rPr>
                      <m:sty m:val="p"/>
                    </m:rPr>
                    <w:rPr>
                      <w:rFonts w:ascii="Cambria Math" w:hAnsi="Cambria Math"/>
                      <w:sz w:val="22"/>
                    </w:rPr>
                    <m:t>(</m:t>
                  </m:r>
                  <m:r>
                    <w:rPr>
                      <w:rFonts w:ascii="Cambria Math" w:hAnsi="Cambria Math"/>
                      <w:sz w:val="22"/>
                    </w:rPr>
                    <m:t>b</m:t>
                  </m:r>
                  <m:r>
                    <m:rPr>
                      <m:sty m:val="p"/>
                    </m:rPr>
                    <w:rPr>
                      <w:rFonts w:ascii="Cambria Math" w:hAnsi="Cambria Math"/>
                      <w:sz w:val="22"/>
                    </w:rPr>
                    <m:t>)</m:t>
                  </m:r>
                </m:e>
              </m:func>
            </m:den>
          </m:f>
          <m:r>
            <m:rPr>
              <m:sty m:val="p"/>
            </m:rPr>
            <w:rPr>
              <w:rFonts w:ascii="Cambria Math" w:hAnsi="Cambria Math"/>
              <w:sz w:val="22"/>
            </w:rPr>
            <m:t>=</m:t>
          </m:r>
          <m:f>
            <m:fPr>
              <m:ctrlPr>
                <w:rPr>
                  <w:rFonts w:ascii="Cambria Math" w:hAnsi="Cambria Math"/>
                  <w:sz w:val="20"/>
                </w:rPr>
              </m:ctrlPr>
            </m:fPr>
            <m:num>
              <m:func>
                <m:funcPr>
                  <m:ctrlPr>
                    <w:rPr>
                      <w:rFonts w:ascii="Cambria Math" w:hAnsi="Cambria Math"/>
                      <w:sz w:val="20"/>
                    </w:rPr>
                  </m:ctrlPr>
                </m:funcPr>
                <m:fName>
                  <m:sSub>
                    <m:sSubPr>
                      <m:ctrlPr>
                        <w:rPr>
                          <w:rFonts w:ascii="Cambria Math" w:hAnsi="Cambria Math"/>
                          <w:sz w:val="20"/>
                        </w:rPr>
                      </m:ctrlPr>
                    </m:sSubPr>
                    <m:e>
                      <m:r>
                        <m:rPr>
                          <m:sty m:val="p"/>
                        </m:rPr>
                        <w:rPr>
                          <w:rFonts w:ascii="Cambria Math" w:hAnsi="Cambria Math"/>
                          <w:sz w:val="22"/>
                        </w:rPr>
                        <m:t>log</m:t>
                      </m:r>
                    </m:e>
                    <m:sub>
                      <m:r>
                        <w:rPr>
                          <w:rFonts w:ascii="Cambria Math" w:hAnsi="Cambria Math"/>
                          <w:sz w:val="22"/>
                        </w:rPr>
                        <m:t>b</m:t>
                      </m:r>
                    </m:sub>
                  </m:sSub>
                </m:fName>
                <m:e>
                  <m:r>
                    <m:rPr>
                      <m:sty m:val="p"/>
                    </m:rPr>
                    <w:rPr>
                      <w:rFonts w:ascii="Cambria Math" w:hAnsi="Cambria Math"/>
                      <w:sz w:val="22"/>
                    </w:rPr>
                    <m:t>(</m:t>
                  </m:r>
                  <m:r>
                    <w:rPr>
                      <w:rFonts w:ascii="Cambria Math" w:hAnsi="Cambria Math"/>
                      <w:sz w:val="22"/>
                    </w:rPr>
                    <m:t>e</m:t>
                  </m:r>
                  <m:r>
                    <m:rPr>
                      <m:sty m:val="p"/>
                    </m:rPr>
                    <w:rPr>
                      <w:rFonts w:ascii="Cambria Math" w:hAnsi="Cambria Math"/>
                      <w:sz w:val="22"/>
                    </w:rPr>
                    <m:t>)</m:t>
                  </m:r>
                </m:e>
              </m:func>
            </m:num>
            <m:den>
              <m:r>
                <w:rPr>
                  <w:rFonts w:ascii="Cambria Math" w:hAnsi="Cambria Math"/>
                  <w:sz w:val="22"/>
                </w:rPr>
                <m:t>x</m:t>
              </m:r>
            </m:den>
          </m:f>
        </m:oMath>
      </m:oMathPara>
    </w:p>
    <w:p w:rsidR="004251E8" w:rsidRPr="0053206A" w:rsidRDefault="004F3077" w:rsidP="00886C23">
      <w:pPr>
        <w:rPr>
          <w:sz w:val="22"/>
        </w:rPr>
      </w:pPr>
      <m:oMathPara>
        <m:oMathParaPr>
          <m:jc m:val="left"/>
        </m:oMathParaPr>
        <m:oMath>
          <m:sSub>
            <m:sSubPr>
              <m:ctrlPr>
                <w:rPr>
                  <w:rFonts w:ascii="Cambria Math" w:hAnsi="Cambria Math"/>
                  <w:sz w:val="22"/>
                </w:rPr>
              </m:ctrlPr>
            </m:sSubPr>
            <m:e>
              <m:r>
                <w:rPr>
                  <w:rFonts w:ascii="Cambria Math" w:hAnsi="Cambria Math"/>
                  <w:sz w:val="22"/>
                </w:rPr>
                <m:t>C</m:t>
              </m:r>
            </m:e>
            <m:sub>
              <m:r>
                <w:rPr>
                  <w:rFonts w:ascii="Cambria Math" w:hAnsi="Cambria Math"/>
                  <w:sz w:val="22"/>
                </w:rPr>
                <m:t>x</m:t>
              </m:r>
            </m:sub>
          </m:sSub>
          <m:sSub>
            <m:sSubPr>
              <m:ctrlPr>
                <w:rPr>
                  <w:rFonts w:ascii="Cambria Math" w:hAnsi="Cambria Math"/>
                  <w:sz w:val="22"/>
                </w:rPr>
              </m:ctrlPr>
            </m:sSubPr>
            <m:e>
              <m:r>
                <w:rPr>
                  <w:rFonts w:ascii="Cambria Math" w:hAnsi="Cambria Math"/>
                  <w:sz w:val="22"/>
                </w:rPr>
                <m:t>H</m:t>
              </m:r>
            </m:e>
            <m:sub>
              <m:r>
                <w:rPr>
                  <w:rFonts w:ascii="Cambria Math" w:hAnsi="Cambria Math"/>
                  <w:sz w:val="22"/>
                </w:rPr>
                <m:t>y</m:t>
              </m:r>
            </m:sub>
          </m:sSub>
          <m:d>
            <m:dPr>
              <m:ctrlPr>
                <w:rPr>
                  <w:rFonts w:ascii="Cambria Math" w:hAnsi="Cambria Math"/>
                  <w:sz w:val="22"/>
                </w:rPr>
              </m:ctrlPr>
            </m:dPr>
            <m:e>
              <m:r>
                <m:rPr>
                  <m:sty m:val="p"/>
                </m:rPr>
                <w:rPr>
                  <w:rFonts w:ascii="Cambria Math" w:hAnsi="Cambria Math"/>
                  <w:sz w:val="22"/>
                </w:rPr>
                <m:t>g</m:t>
              </m:r>
            </m:e>
          </m:d>
          <m:r>
            <m:rPr>
              <m:sty m:val="p"/>
            </m:rPr>
            <w:rPr>
              <w:rFonts w:ascii="Cambria Math" w:hAnsi="Cambria Math"/>
              <w:sz w:val="22"/>
            </w:rPr>
            <m:t>+ (</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4</m:t>
              </m:r>
            </m:den>
          </m:f>
          <m:r>
            <w:rPr>
              <w:rFonts w:ascii="Cambria Math" w:hAnsi="Cambria Math"/>
              <w:sz w:val="22"/>
            </w:rPr>
            <m:t>y</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O</m:t>
              </m:r>
            </m:e>
            <m:sub>
              <m:r>
                <m:rPr>
                  <m:sty m:val="p"/>
                </m:rPr>
                <w:rPr>
                  <w:rFonts w:ascii="Cambria Math" w:hAnsi="Cambria Math"/>
                  <w:sz w:val="22"/>
                </w:rPr>
                <m:t>2</m:t>
              </m:r>
            </m:sub>
          </m:sSub>
          <m:d>
            <m:dPr>
              <m:ctrlPr>
                <w:rPr>
                  <w:rFonts w:ascii="Cambria Math" w:hAnsi="Cambria Math"/>
                  <w:sz w:val="22"/>
                </w:rPr>
              </m:ctrlPr>
            </m:dPr>
            <m:e>
              <m:r>
                <m:rPr>
                  <m:sty m:val="p"/>
                </m:rPr>
                <w:rPr>
                  <w:rFonts w:ascii="Cambria Math" w:hAnsi="Cambria Math"/>
                  <w:sz w:val="22"/>
                </w:rPr>
                <m:t>g</m:t>
              </m:r>
            </m:e>
          </m:d>
          <m:r>
            <m:rPr>
              <m:sty m:val="p"/>
            </m:rPr>
            <w:rPr>
              <w:rFonts w:ascii="Cambria Math" w:hAnsi="Cambria Math"/>
              <w:sz w:val="22"/>
            </w:rPr>
            <m:t>→</m:t>
          </m:r>
          <m:r>
            <w:rPr>
              <w:rFonts w:ascii="Cambria Math" w:hAnsi="Cambria Math"/>
              <w:sz w:val="22"/>
            </w:rPr>
            <m:t>x</m:t>
          </m:r>
          <m:r>
            <m:rPr>
              <m:sty m:val="p"/>
            </m:rPr>
            <w:rPr>
              <w:rFonts w:ascii="Cambria Math" w:hAnsi="Cambria Math"/>
              <w:sz w:val="22"/>
            </w:rPr>
            <m:t xml:space="preserve"> </m:t>
          </m:r>
          <m:r>
            <w:rPr>
              <w:rFonts w:ascii="Cambria Math" w:hAnsi="Cambria Math"/>
              <w:sz w:val="22"/>
            </w:rPr>
            <m:t>CO</m:t>
          </m:r>
          <m:d>
            <m:dPr>
              <m:ctrlPr>
                <w:rPr>
                  <w:rFonts w:ascii="Cambria Math" w:hAnsi="Cambria Math"/>
                  <w:sz w:val="22"/>
                </w:rPr>
              </m:ctrlPr>
            </m:dPr>
            <m:e>
              <m:r>
                <m:rPr>
                  <m:sty m:val="p"/>
                </m:rPr>
                <w:rPr>
                  <w:rFonts w:ascii="Cambria Math" w:hAnsi="Cambria Math"/>
                  <w:sz w:val="22"/>
                </w:rPr>
                <m:t>g</m:t>
              </m:r>
            </m:e>
          </m:d>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2</m:t>
              </m:r>
            </m:den>
          </m:f>
          <m:r>
            <w:rPr>
              <w:rFonts w:ascii="Cambria Math" w:hAnsi="Cambria Math"/>
              <w:sz w:val="22"/>
            </w:rPr>
            <m:t>y</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m:rPr>
                  <m:sty m:val="p"/>
                </m:rPr>
                <w:rPr>
                  <w:rFonts w:ascii="Cambria Math" w:hAnsi="Cambria Math"/>
                  <w:sz w:val="22"/>
                </w:rPr>
                <m:t>2</m:t>
              </m:r>
            </m:sub>
          </m:sSub>
          <m:r>
            <w:rPr>
              <w:rFonts w:ascii="Cambria Math" w:hAnsi="Cambria Math"/>
              <w:sz w:val="22"/>
            </w:rPr>
            <m:t>O</m:t>
          </m:r>
          <m:r>
            <m:rPr>
              <m:sty m:val="p"/>
            </m:rPr>
            <w:rPr>
              <w:rFonts w:ascii="Cambria Math" w:hAnsi="Cambria Math"/>
              <w:sz w:val="22"/>
            </w:rPr>
            <m:t xml:space="preserve"> (l)</m:t>
          </m:r>
        </m:oMath>
      </m:oMathPara>
    </w:p>
    <w:p w:rsidR="004251E8" w:rsidRPr="0053206A" w:rsidRDefault="004251E8" w:rsidP="00886C23">
      <w:pPr>
        <w:rPr>
          <w:sz w:val="22"/>
        </w:rPr>
      </w:pPr>
      <w:r w:rsidRPr="0053206A">
        <w:rPr>
          <w:sz w:val="22"/>
        </w:rPr>
        <w:t>Koefisien reaksi menunjukkan perbandingan mol zat-zat yang terlibat dalam reaksi. Menurut Gay Lussac, gas-gas pada yang sama, jumlah mol berbanding lurus dengan volumenya.</w:t>
      </w:r>
    </w:p>
    <w:p w:rsidR="004251E8" w:rsidRPr="0053206A" w:rsidRDefault="004251E8" w:rsidP="00886C23">
      <w:pPr>
        <w:rPr>
          <w:sz w:val="22"/>
        </w:rPr>
      </w:pPr>
      <w:r w:rsidRPr="0053206A">
        <w:rPr>
          <w:sz w:val="22"/>
        </w:rPr>
        <w:t>Suhu standar ruangan adalah 37º Celcius.</w:t>
      </w:r>
    </w:p>
    <w:p w:rsidR="004251E8" w:rsidRPr="0053206A" w:rsidRDefault="004251E8" w:rsidP="00886C23">
      <w:pPr>
        <w:pStyle w:val="Heading1"/>
        <w:rPr>
          <w:sz w:val="24"/>
        </w:rPr>
      </w:pPr>
      <w:bookmarkStart w:id="7" w:name="_Toc57044121"/>
      <w:r w:rsidRPr="0053206A">
        <w:rPr>
          <w:sz w:val="24"/>
        </w:rPr>
        <w:t>Struktur Organisasi BPPTIK</w:t>
      </w:r>
      <w:bookmarkEnd w:id="7"/>
    </w:p>
    <w:p w:rsidR="004251E8" w:rsidRPr="0053206A" w:rsidRDefault="007827A7" w:rsidP="00886C23">
      <w:pPr>
        <w:rPr>
          <w:sz w:val="22"/>
        </w:rPr>
      </w:pPr>
      <w:r w:rsidRPr="0053206A">
        <w:rPr>
          <w:noProof/>
          <w:sz w:val="22"/>
          <w:lang w:eastAsia="id-ID"/>
        </w:rPr>
        <w:drawing>
          <wp:inline distT="0" distB="0" distL="0" distR="0">
            <wp:extent cx="5486400" cy="3200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4251E8" w:rsidRPr="0053206A" w:rsidSect="004251E8">
      <w:headerReference w:type="default" r:id="rId1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165" w:rsidRDefault="00FD1165" w:rsidP="00886C23">
      <w:r>
        <w:separator/>
      </w:r>
    </w:p>
  </w:endnote>
  <w:endnote w:type="continuationSeparator" w:id="1">
    <w:p w:rsidR="00FD1165" w:rsidRDefault="00FD1165" w:rsidP="00886C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rPr>
      <w:id w:val="64666477"/>
      <w:docPartObj>
        <w:docPartGallery w:val="Page Numbers (Bottom of Page)"/>
        <w:docPartUnique/>
      </w:docPartObj>
    </w:sdtPr>
    <w:sdtContent>
      <w:p w:rsidR="009E096D" w:rsidRPr="00831BC3" w:rsidRDefault="009E096D" w:rsidP="00831BC3">
        <w:pPr>
          <w:pStyle w:val="Footer"/>
          <w:jc w:val="right"/>
          <w:rPr>
            <w:sz w:val="22"/>
          </w:rPr>
        </w:pPr>
        <w:r w:rsidRPr="00831BC3">
          <w:rPr>
            <w:sz w:val="22"/>
          </w:rPr>
          <w:t xml:space="preserve">Page | </w:t>
        </w:r>
        <w:r w:rsidR="004F3077" w:rsidRPr="00831BC3">
          <w:rPr>
            <w:sz w:val="22"/>
          </w:rPr>
          <w:fldChar w:fldCharType="begin"/>
        </w:r>
        <w:r w:rsidR="004F3077" w:rsidRPr="00831BC3">
          <w:rPr>
            <w:sz w:val="22"/>
          </w:rPr>
          <w:instrText xml:space="preserve"> PAGE   \* MERGEFORMAT </w:instrText>
        </w:r>
        <w:r w:rsidR="004F3077" w:rsidRPr="00831BC3">
          <w:rPr>
            <w:sz w:val="22"/>
          </w:rPr>
          <w:fldChar w:fldCharType="separate"/>
        </w:r>
        <w:r w:rsidR="00831BC3">
          <w:rPr>
            <w:noProof/>
            <w:sz w:val="22"/>
          </w:rPr>
          <w:t>1</w:t>
        </w:r>
        <w:r w:rsidR="004F3077" w:rsidRPr="00831BC3">
          <w:rPr>
            <w:sz w:val="22"/>
          </w:rPr>
          <w:fldChar w:fldCharType="end"/>
        </w:r>
        <w:r w:rsidRPr="00831BC3">
          <w:rPr>
            <w:sz w:val="22"/>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165" w:rsidRDefault="00FD1165" w:rsidP="00886C23">
      <w:r>
        <w:separator/>
      </w:r>
    </w:p>
  </w:footnote>
  <w:footnote w:type="continuationSeparator" w:id="1">
    <w:p w:rsidR="00FD1165" w:rsidRDefault="00FD1165" w:rsidP="00886C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2509"/>
      <w:gridCol w:w="3081"/>
    </w:tblGrid>
    <w:tr w:rsidR="00B86EF8" w:rsidTr="00D65CDB">
      <w:tc>
        <w:tcPr>
          <w:tcW w:w="3652" w:type="dxa"/>
        </w:tcPr>
        <w:p w:rsidR="00B86EF8" w:rsidRPr="00B86EF8" w:rsidRDefault="00B86EF8" w:rsidP="00D65CDB">
          <w:pPr>
            <w:jc w:val="left"/>
          </w:pPr>
          <w:r w:rsidRPr="00B86EF8">
            <w:t>Junior Office Application</w:t>
          </w:r>
        </w:p>
      </w:tc>
      <w:tc>
        <w:tcPr>
          <w:tcW w:w="2509" w:type="dxa"/>
        </w:tcPr>
        <w:p w:rsidR="00B86EF8" w:rsidRDefault="004251E8" w:rsidP="003C4964">
          <w:pPr>
            <w:jc w:val="center"/>
          </w:pPr>
          <w:r>
            <w:t>2020</w:t>
          </w:r>
        </w:p>
      </w:tc>
      <w:tc>
        <w:tcPr>
          <w:tcW w:w="3081" w:type="dxa"/>
        </w:tcPr>
        <w:p w:rsidR="00B86EF8" w:rsidRDefault="004251E8" w:rsidP="00D65CDB">
          <w:pPr>
            <w:jc w:val="right"/>
          </w:pPr>
          <w:r>
            <w:t>BPPTIK</w:t>
          </w:r>
        </w:p>
      </w:tc>
    </w:tr>
  </w:tbl>
  <w:p w:rsidR="00D65CDB" w:rsidRDefault="00D65CDB" w:rsidP="00886C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4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06"/>
      <w:gridCol w:w="4706"/>
      <w:gridCol w:w="4706"/>
    </w:tblGrid>
    <w:tr w:rsidR="00EF41A6" w:rsidTr="00EF41A6">
      <w:tc>
        <w:tcPr>
          <w:tcW w:w="4706" w:type="dxa"/>
        </w:tcPr>
        <w:p w:rsidR="00EF41A6" w:rsidRPr="00B86EF8" w:rsidRDefault="00EF41A6" w:rsidP="00D65CDB">
          <w:pPr>
            <w:jc w:val="left"/>
          </w:pPr>
          <w:r w:rsidRPr="00B86EF8">
            <w:t>Junior Office Application</w:t>
          </w:r>
        </w:p>
      </w:tc>
      <w:tc>
        <w:tcPr>
          <w:tcW w:w="4706" w:type="dxa"/>
        </w:tcPr>
        <w:p w:rsidR="00EF41A6" w:rsidRDefault="00EF41A6" w:rsidP="003C4964">
          <w:pPr>
            <w:jc w:val="center"/>
          </w:pPr>
          <w:r>
            <w:t>2020</w:t>
          </w:r>
        </w:p>
      </w:tc>
      <w:tc>
        <w:tcPr>
          <w:tcW w:w="4706" w:type="dxa"/>
        </w:tcPr>
        <w:p w:rsidR="00EF41A6" w:rsidRDefault="00EF41A6" w:rsidP="00D65CDB">
          <w:pPr>
            <w:jc w:val="right"/>
          </w:pPr>
          <w:r>
            <w:t>BPPTIK</w:t>
          </w:r>
        </w:p>
      </w:tc>
    </w:tr>
  </w:tbl>
  <w:p w:rsidR="00EF41A6" w:rsidRDefault="00EF41A6" w:rsidP="00886C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2509"/>
      <w:gridCol w:w="3081"/>
    </w:tblGrid>
    <w:tr w:rsidR="00EF41A6" w:rsidTr="00D65CDB">
      <w:tc>
        <w:tcPr>
          <w:tcW w:w="3652" w:type="dxa"/>
        </w:tcPr>
        <w:p w:rsidR="00EF41A6" w:rsidRPr="00B86EF8" w:rsidRDefault="00EF41A6" w:rsidP="00D65CDB">
          <w:pPr>
            <w:jc w:val="left"/>
          </w:pPr>
          <w:r w:rsidRPr="00B86EF8">
            <w:t>Junior Office Application</w:t>
          </w:r>
        </w:p>
      </w:tc>
      <w:tc>
        <w:tcPr>
          <w:tcW w:w="2509" w:type="dxa"/>
        </w:tcPr>
        <w:p w:rsidR="00EF41A6" w:rsidRDefault="00EF41A6" w:rsidP="003C4964">
          <w:pPr>
            <w:jc w:val="center"/>
          </w:pPr>
          <w:r>
            <w:t>2020</w:t>
          </w:r>
        </w:p>
      </w:tc>
      <w:tc>
        <w:tcPr>
          <w:tcW w:w="3081" w:type="dxa"/>
        </w:tcPr>
        <w:p w:rsidR="00EF41A6" w:rsidRDefault="00EF41A6" w:rsidP="00D65CDB">
          <w:pPr>
            <w:jc w:val="right"/>
          </w:pPr>
          <w:r>
            <w:t>BPPTIK</w:t>
          </w:r>
        </w:p>
      </w:tc>
    </w:tr>
  </w:tbl>
  <w:p w:rsidR="00EF41A6" w:rsidRDefault="00EF41A6" w:rsidP="00886C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6190"/>
    <w:multiLevelType w:val="hybridMultilevel"/>
    <w:tmpl w:val="5FFA93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4458DD"/>
    <w:multiLevelType w:val="hybridMultilevel"/>
    <w:tmpl w:val="C510A1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3313D83"/>
    <w:multiLevelType w:val="hybridMultilevel"/>
    <w:tmpl w:val="887C939E"/>
    <w:lvl w:ilvl="0" w:tplc="B7664C76">
      <w:start w:val="1"/>
      <w:numFmt w:val="upperLetter"/>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7979C2"/>
    <w:multiLevelType w:val="hybridMultilevel"/>
    <w:tmpl w:val="A48AD1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C826172"/>
    <w:multiLevelType w:val="hybridMultilevel"/>
    <w:tmpl w:val="40E26A78"/>
    <w:lvl w:ilvl="0" w:tplc="47FAC6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F88694E"/>
    <w:multiLevelType w:val="hybridMultilevel"/>
    <w:tmpl w:val="640ED4A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0FE3FFF"/>
    <w:multiLevelType w:val="hybridMultilevel"/>
    <w:tmpl w:val="EC1457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B86EF8"/>
    <w:rsid w:val="00035F69"/>
    <w:rsid w:val="00047A54"/>
    <w:rsid w:val="003C4964"/>
    <w:rsid w:val="003D641E"/>
    <w:rsid w:val="004251E8"/>
    <w:rsid w:val="00460265"/>
    <w:rsid w:val="004F3077"/>
    <w:rsid w:val="0053206A"/>
    <w:rsid w:val="00594A36"/>
    <w:rsid w:val="005D0436"/>
    <w:rsid w:val="007827A7"/>
    <w:rsid w:val="00825518"/>
    <w:rsid w:val="00831BC3"/>
    <w:rsid w:val="00886C23"/>
    <w:rsid w:val="008F6198"/>
    <w:rsid w:val="009E096D"/>
    <w:rsid w:val="00A8561D"/>
    <w:rsid w:val="00B22A8A"/>
    <w:rsid w:val="00B86EF8"/>
    <w:rsid w:val="00B92ABE"/>
    <w:rsid w:val="00BB18A4"/>
    <w:rsid w:val="00CC4667"/>
    <w:rsid w:val="00D65CDB"/>
    <w:rsid w:val="00ED60B4"/>
    <w:rsid w:val="00EF41A6"/>
    <w:rsid w:val="00F0524A"/>
    <w:rsid w:val="00F46E39"/>
    <w:rsid w:val="00F877DE"/>
    <w:rsid w:val="00FD116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23"/>
    <w:pPr>
      <w:tabs>
        <w:tab w:val="center" w:pos="4513"/>
        <w:tab w:val="right" w:pos="9026"/>
      </w:tabs>
      <w:spacing w:after="0" w:line="360" w:lineRule="auto"/>
      <w:jc w:val="both"/>
    </w:pPr>
    <w:rPr>
      <w:rFonts w:ascii="Candara" w:hAnsi="Candara" w:cs="Times New Roman"/>
      <w:sz w:val="24"/>
    </w:rPr>
  </w:style>
  <w:style w:type="paragraph" w:styleId="Heading1">
    <w:name w:val="heading 1"/>
    <w:basedOn w:val="Normal"/>
    <w:next w:val="Normal"/>
    <w:link w:val="Heading1Char"/>
    <w:uiPriority w:val="9"/>
    <w:qFormat/>
    <w:rsid w:val="004251E8"/>
    <w:pPr>
      <w:keepNext/>
      <w:keepLines/>
      <w:numPr>
        <w:numId w:val="6"/>
      </w:numPr>
      <w:spacing w:before="240"/>
      <w:ind w:left="284" w:hanging="284"/>
      <w:jc w:val="left"/>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6E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6EF8"/>
    <w:pPr>
      <w:spacing w:line="240" w:lineRule="auto"/>
    </w:pPr>
  </w:style>
  <w:style w:type="character" w:customStyle="1" w:styleId="HeaderChar">
    <w:name w:val="Header Char"/>
    <w:basedOn w:val="DefaultParagraphFont"/>
    <w:link w:val="Header"/>
    <w:uiPriority w:val="99"/>
    <w:rsid w:val="00B86EF8"/>
    <w:rPr>
      <w:rFonts w:ascii="Times New Roman" w:hAnsi="Times New Roman" w:cs="Times New Roman"/>
      <w:sz w:val="24"/>
    </w:rPr>
  </w:style>
  <w:style w:type="paragraph" w:styleId="Footer">
    <w:name w:val="footer"/>
    <w:basedOn w:val="Normal"/>
    <w:link w:val="FooterChar"/>
    <w:uiPriority w:val="99"/>
    <w:unhideWhenUsed/>
    <w:rsid w:val="00B86EF8"/>
    <w:pPr>
      <w:spacing w:line="240" w:lineRule="auto"/>
    </w:pPr>
  </w:style>
  <w:style w:type="character" w:customStyle="1" w:styleId="FooterChar">
    <w:name w:val="Footer Char"/>
    <w:basedOn w:val="DefaultParagraphFont"/>
    <w:link w:val="Footer"/>
    <w:uiPriority w:val="99"/>
    <w:rsid w:val="00B86EF8"/>
    <w:rPr>
      <w:rFonts w:ascii="Times New Roman" w:hAnsi="Times New Roman" w:cs="Times New Roman"/>
      <w:sz w:val="24"/>
    </w:rPr>
  </w:style>
  <w:style w:type="character" w:customStyle="1" w:styleId="Heading1Char">
    <w:name w:val="Heading 1 Char"/>
    <w:basedOn w:val="DefaultParagraphFont"/>
    <w:link w:val="Heading1"/>
    <w:uiPriority w:val="9"/>
    <w:rsid w:val="004251E8"/>
    <w:rPr>
      <w:rFonts w:ascii="Candara" w:eastAsiaTheme="majorEastAsia" w:hAnsi="Candara" w:cstheme="majorBidi"/>
      <w:b/>
      <w:bCs/>
      <w:color w:val="365F91" w:themeColor="accent1" w:themeShade="BF"/>
      <w:sz w:val="28"/>
      <w:szCs w:val="28"/>
    </w:rPr>
  </w:style>
  <w:style w:type="paragraph" w:styleId="TOCHeading">
    <w:name w:val="TOC Heading"/>
    <w:basedOn w:val="Heading1"/>
    <w:next w:val="Normal"/>
    <w:uiPriority w:val="39"/>
    <w:unhideWhenUsed/>
    <w:qFormat/>
    <w:rsid w:val="004251E8"/>
    <w:pPr>
      <w:tabs>
        <w:tab w:val="clear" w:pos="4513"/>
        <w:tab w:val="clear" w:pos="9026"/>
      </w:tabs>
      <w:spacing w:line="276" w:lineRule="auto"/>
      <w:outlineLvl w:val="9"/>
    </w:pPr>
    <w:rPr>
      <w:lang w:val="en-US"/>
    </w:rPr>
  </w:style>
  <w:style w:type="paragraph" w:styleId="BalloonText">
    <w:name w:val="Balloon Text"/>
    <w:basedOn w:val="Normal"/>
    <w:link w:val="BalloonTextChar"/>
    <w:uiPriority w:val="99"/>
    <w:semiHidden/>
    <w:unhideWhenUsed/>
    <w:rsid w:val="00425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1E8"/>
    <w:rPr>
      <w:rFonts w:ascii="Tahoma" w:hAnsi="Tahoma" w:cs="Tahoma"/>
      <w:sz w:val="16"/>
      <w:szCs w:val="16"/>
    </w:rPr>
  </w:style>
  <w:style w:type="paragraph" w:styleId="ListParagraph">
    <w:name w:val="List Paragraph"/>
    <w:basedOn w:val="Normal"/>
    <w:uiPriority w:val="34"/>
    <w:qFormat/>
    <w:rsid w:val="004251E8"/>
    <w:pPr>
      <w:ind w:left="720"/>
      <w:contextualSpacing/>
    </w:pPr>
  </w:style>
  <w:style w:type="character" w:styleId="PlaceholderText">
    <w:name w:val="Placeholder Text"/>
    <w:basedOn w:val="DefaultParagraphFont"/>
    <w:uiPriority w:val="99"/>
    <w:semiHidden/>
    <w:rsid w:val="004251E8"/>
    <w:rPr>
      <w:color w:val="808080"/>
    </w:rPr>
  </w:style>
  <w:style w:type="paragraph" w:styleId="TOC1">
    <w:name w:val="toc 1"/>
    <w:basedOn w:val="Normal"/>
    <w:next w:val="Normal"/>
    <w:autoRedefine/>
    <w:uiPriority w:val="39"/>
    <w:unhideWhenUsed/>
    <w:rsid w:val="00ED60B4"/>
    <w:pPr>
      <w:tabs>
        <w:tab w:val="clear" w:pos="4513"/>
        <w:tab w:val="clear" w:pos="9026"/>
      </w:tabs>
      <w:spacing w:after="100"/>
    </w:pPr>
  </w:style>
  <w:style w:type="character" w:styleId="Hyperlink">
    <w:name w:val="Hyperlink"/>
    <w:basedOn w:val="DefaultParagraphFont"/>
    <w:uiPriority w:val="99"/>
    <w:unhideWhenUsed/>
    <w:rsid w:val="00ED60B4"/>
    <w:rPr>
      <w:color w:val="0000FF" w:themeColor="hyperlink"/>
      <w:u w:val="single"/>
    </w:rPr>
  </w:style>
  <w:style w:type="paragraph" w:styleId="Caption">
    <w:name w:val="caption"/>
    <w:basedOn w:val="Normal"/>
    <w:next w:val="Normal"/>
    <w:uiPriority w:val="35"/>
    <w:unhideWhenUsed/>
    <w:qFormat/>
    <w:rsid w:val="00886C23"/>
    <w:pPr>
      <w:spacing w:after="200" w:line="240" w:lineRule="auto"/>
      <w:jc w:val="center"/>
    </w:pPr>
    <w:rPr>
      <w:b/>
      <w:bCs/>
      <w:sz w:val="18"/>
      <w:szCs w:val="18"/>
    </w:rPr>
  </w:style>
  <w:style w:type="paragraph" w:styleId="NoSpacing">
    <w:name w:val="No Spacing"/>
    <w:link w:val="NoSpacingChar"/>
    <w:uiPriority w:val="1"/>
    <w:qFormat/>
    <w:rsid w:val="009E096D"/>
    <w:pPr>
      <w:spacing w:after="0" w:line="240" w:lineRule="auto"/>
    </w:pPr>
    <w:rPr>
      <w:rFonts w:eastAsiaTheme="minorEastAsia"/>
      <w:lang w:val="en-US"/>
    </w:rPr>
  </w:style>
  <w:style w:type="paragraph" w:styleId="TableofFigures">
    <w:name w:val="table of figures"/>
    <w:basedOn w:val="Normal"/>
    <w:next w:val="Normal"/>
    <w:uiPriority w:val="99"/>
    <w:unhideWhenUsed/>
    <w:rsid w:val="00ED60B4"/>
    <w:pPr>
      <w:tabs>
        <w:tab w:val="clear" w:pos="4513"/>
        <w:tab w:val="clear" w:pos="9026"/>
      </w:tabs>
      <w:jc w:val="left"/>
    </w:pPr>
    <w:rPr>
      <w:rFonts w:cstheme="minorHAnsi"/>
      <w:bCs/>
      <w:szCs w:val="20"/>
    </w:rPr>
  </w:style>
  <w:style w:type="character" w:customStyle="1" w:styleId="NoSpacingChar">
    <w:name w:val="No Spacing Char"/>
    <w:basedOn w:val="DefaultParagraphFont"/>
    <w:link w:val="NoSpacing"/>
    <w:uiPriority w:val="1"/>
    <w:rsid w:val="009E096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0FC051-295F-4C9C-860B-1DD4330FAC13}"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id-ID"/>
        </a:p>
      </dgm:t>
    </dgm:pt>
    <dgm:pt modelId="{303C5BA5-04EA-4146-AFD1-B62CD4A29859}">
      <dgm:prSet phldrT="[Text]"/>
      <dgm:spPr/>
      <dgm:t>
        <a:bodyPr/>
        <a:lstStyle/>
        <a:p>
          <a:r>
            <a:rPr lang="id-ID"/>
            <a:t>Ka. BPPTIK</a:t>
          </a:r>
        </a:p>
      </dgm:t>
    </dgm:pt>
    <dgm:pt modelId="{E10E97F9-4DF3-4A8E-A6A0-1AD13F26A692}" type="parTrans" cxnId="{4D0C533E-4F84-47BE-9477-B34D2E358EE1}">
      <dgm:prSet/>
      <dgm:spPr/>
      <dgm:t>
        <a:bodyPr/>
        <a:lstStyle/>
        <a:p>
          <a:endParaRPr lang="id-ID"/>
        </a:p>
      </dgm:t>
    </dgm:pt>
    <dgm:pt modelId="{6F2445BB-DF88-4B7B-B289-894FFFC7BDE6}" type="sibTrans" cxnId="{4D0C533E-4F84-47BE-9477-B34D2E358EE1}">
      <dgm:prSet/>
      <dgm:spPr/>
      <dgm:t>
        <a:bodyPr/>
        <a:lstStyle/>
        <a:p>
          <a:endParaRPr lang="id-ID"/>
        </a:p>
      </dgm:t>
    </dgm:pt>
    <dgm:pt modelId="{310C26C4-AE2B-4E36-BC63-796C5B9F047A}" type="asst">
      <dgm:prSet phldrT="[Text]"/>
      <dgm:spPr/>
      <dgm:t>
        <a:bodyPr/>
        <a:lstStyle/>
        <a:p>
          <a:r>
            <a:rPr lang="id-ID"/>
            <a:t>Kasubag TU</a:t>
          </a:r>
        </a:p>
      </dgm:t>
    </dgm:pt>
    <dgm:pt modelId="{CBD8DE4B-DA6A-43E7-98EE-B12285497DD3}" type="parTrans" cxnId="{EFC14400-03DE-4ED4-A41A-54EFF0FDB560}">
      <dgm:prSet/>
      <dgm:spPr/>
      <dgm:t>
        <a:bodyPr/>
        <a:lstStyle/>
        <a:p>
          <a:endParaRPr lang="id-ID"/>
        </a:p>
      </dgm:t>
    </dgm:pt>
    <dgm:pt modelId="{198F9964-6EF6-4C7A-AAA6-D7F842A95067}" type="sibTrans" cxnId="{EFC14400-03DE-4ED4-A41A-54EFF0FDB560}">
      <dgm:prSet/>
      <dgm:spPr/>
      <dgm:t>
        <a:bodyPr/>
        <a:lstStyle/>
        <a:p>
          <a:endParaRPr lang="id-ID"/>
        </a:p>
      </dgm:t>
    </dgm:pt>
    <dgm:pt modelId="{2CAE0D01-1FB6-40A5-BBBF-9CF47DE297CE}">
      <dgm:prSet phldrT="[Text]"/>
      <dgm:spPr/>
      <dgm:t>
        <a:bodyPr/>
        <a:lstStyle/>
        <a:p>
          <a:r>
            <a:rPr lang="id-ID"/>
            <a:t>Kasi PPL</a:t>
          </a:r>
        </a:p>
      </dgm:t>
    </dgm:pt>
    <dgm:pt modelId="{73792481-92FE-401C-AC8C-CD08F5CFA86B}" type="parTrans" cxnId="{150A28FC-3943-4F87-A8C9-A69758856BA5}">
      <dgm:prSet/>
      <dgm:spPr/>
      <dgm:t>
        <a:bodyPr/>
        <a:lstStyle/>
        <a:p>
          <a:endParaRPr lang="id-ID"/>
        </a:p>
      </dgm:t>
    </dgm:pt>
    <dgm:pt modelId="{02B239F0-94C3-43BB-B86B-E23ED2531748}" type="sibTrans" cxnId="{150A28FC-3943-4F87-A8C9-A69758856BA5}">
      <dgm:prSet/>
      <dgm:spPr/>
      <dgm:t>
        <a:bodyPr/>
        <a:lstStyle/>
        <a:p>
          <a:endParaRPr lang="id-ID"/>
        </a:p>
      </dgm:t>
    </dgm:pt>
    <dgm:pt modelId="{7C0F4C1E-1661-41DF-951C-75B21209846C}">
      <dgm:prSet phldrT="[Text]"/>
      <dgm:spPr/>
      <dgm:t>
        <a:bodyPr/>
        <a:lstStyle/>
        <a:p>
          <a:r>
            <a:rPr lang="id-ID"/>
            <a:t>Kasi PPU</a:t>
          </a:r>
        </a:p>
      </dgm:t>
    </dgm:pt>
    <dgm:pt modelId="{39DFFDA6-E883-4364-80D5-6520193C78CC}" type="parTrans" cxnId="{EEE0AA9C-194D-426C-B58B-8C9C53AAB649}">
      <dgm:prSet/>
      <dgm:spPr/>
      <dgm:t>
        <a:bodyPr/>
        <a:lstStyle/>
        <a:p>
          <a:endParaRPr lang="id-ID"/>
        </a:p>
      </dgm:t>
    </dgm:pt>
    <dgm:pt modelId="{2EA31008-E8E7-4A0E-805B-028DD9DF5600}" type="sibTrans" cxnId="{EEE0AA9C-194D-426C-B58B-8C9C53AAB649}">
      <dgm:prSet/>
      <dgm:spPr/>
      <dgm:t>
        <a:bodyPr/>
        <a:lstStyle/>
        <a:p>
          <a:endParaRPr lang="id-ID"/>
        </a:p>
      </dgm:t>
    </dgm:pt>
    <dgm:pt modelId="{A042C6A8-5CE3-469F-95E5-36703C743DDD}">
      <dgm:prSet phldrT="[Text]"/>
      <dgm:spPr/>
      <dgm:t>
        <a:bodyPr/>
        <a:lstStyle/>
        <a:p>
          <a:r>
            <a:rPr lang="id-ID"/>
            <a:t>Kasi PPA</a:t>
          </a:r>
        </a:p>
      </dgm:t>
    </dgm:pt>
    <dgm:pt modelId="{1374C8AF-D35D-4A46-B992-01A5FF0A6349}" type="parTrans" cxnId="{3376968B-8669-4231-AB80-70B952288A45}">
      <dgm:prSet/>
      <dgm:spPr/>
      <dgm:t>
        <a:bodyPr/>
        <a:lstStyle/>
        <a:p>
          <a:endParaRPr lang="id-ID"/>
        </a:p>
      </dgm:t>
    </dgm:pt>
    <dgm:pt modelId="{46E5ADF8-9DB8-426C-A593-E05A060D4279}" type="sibTrans" cxnId="{3376968B-8669-4231-AB80-70B952288A45}">
      <dgm:prSet/>
      <dgm:spPr/>
      <dgm:t>
        <a:bodyPr/>
        <a:lstStyle/>
        <a:p>
          <a:endParaRPr lang="id-ID"/>
        </a:p>
      </dgm:t>
    </dgm:pt>
    <dgm:pt modelId="{89078540-F2CD-484E-A254-99233B1A2FD4}" type="pres">
      <dgm:prSet presAssocID="{100FC051-295F-4C9C-860B-1DD4330FAC13}" presName="hierChild1" presStyleCnt="0">
        <dgm:presLayoutVars>
          <dgm:orgChart val="1"/>
          <dgm:chPref val="1"/>
          <dgm:dir/>
          <dgm:animOne val="branch"/>
          <dgm:animLvl val="lvl"/>
          <dgm:resizeHandles/>
        </dgm:presLayoutVars>
      </dgm:prSet>
      <dgm:spPr/>
      <dgm:t>
        <a:bodyPr/>
        <a:lstStyle/>
        <a:p>
          <a:endParaRPr lang="id-ID"/>
        </a:p>
      </dgm:t>
    </dgm:pt>
    <dgm:pt modelId="{E6F082D6-09F1-422E-BF2F-EF3B47369546}" type="pres">
      <dgm:prSet presAssocID="{303C5BA5-04EA-4146-AFD1-B62CD4A29859}" presName="hierRoot1" presStyleCnt="0">
        <dgm:presLayoutVars>
          <dgm:hierBranch val="init"/>
        </dgm:presLayoutVars>
      </dgm:prSet>
      <dgm:spPr/>
    </dgm:pt>
    <dgm:pt modelId="{CE529475-9E6E-4886-909A-CDE369279F15}" type="pres">
      <dgm:prSet presAssocID="{303C5BA5-04EA-4146-AFD1-B62CD4A29859}" presName="rootComposite1" presStyleCnt="0"/>
      <dgm:spPr/>
    </dgm:pt>
    <dgm:pt modelId="{4FCF3DB4-B345-4108-9B43-D97B5E7A6D39}" type="pres">
      <dgm:prSet presAssocID="{303C5BA5-04EA-4146-AFD1-B62CD4A29859}" presName="rootText1" presStyleLbl="node0" presStyleIdx="0" presStyleCnt="1">
        <dgm:presLayoutVars>
          <dgm:chPref val="3"/>
        </dgm:presLayoutVars>
      </dgm:prSet>
      <dgm:spPr/>
      <dgm:t>
        <a:bodyPr/>
        <a:lstStyle/>
        <a:p>
          <a:endParaRPr lang="id-ID"/>
        </a:p>
      </dgm:t>
    </dgm:pt>
    <dgm:pt modelId="{52A73360-651F-4D6B-824E-29E95401E2C3}" type="pres">
      <dgm:prSet presAssocID="{303C5BA5-04EA-4146-AFD1-B62CD4A29859}" presName="rootConnector1" presStyleLbl="node1" presStyleIdx="0" presStyleCnt="0"/>
      <dgm:spPr/>
      <dgm:t>
        <a:bodyPr/>
        <a:lstStyle/>
        <a:p>
          <a:endParaRPr lang="id-ID"/>
        </a:p>
      </dgm:t>
    </dgm:pt>
    <dgm:pt modelId="{669C0C53-28BC-4DA1-A967-C77CA03C8376}" type="pres">
      <dgm:prSet presAssocID="{303C5BA5-04EA-4146-AFD1-B62CD4A29859}" presName="hierChild2" presStyleCnt="0"/>
      <dgm:spPr/>
    </dgm:pt>
    <dgm:pt modelId="{36099625-5262-48B2-AA4E-DF593C7C9D76}" type="pres">
      <dgm:prSet presAssocID="{73792481-92FE-401C-AC8C-CD08F5CFA86B}" presName="Name37" presStyleLbl="parChTrans1D2" presStyleIdx="0" presStyleCnt="4"/>
      <dgm:spPr/>
      <dgm:t>
        <a:bodyPr/>
        <a:lstStyle/>
        <a:p>
          <a:endParaRPr lang="id-ID"/>
        </a:p>
      </dgm:t>
    </dgm:pt>
    <dgm:pt modelId="{E1AFE3E1-8421-46FE-BE21-6FD3B2DC6C0A}" type="pres">
      <dgm:prSet presAssocID="{2CAE0D01-1FB6-40A5-BBBF-9CF47DE297CE}" presName="hierRoot2" presStyleCnt="0">
        <dgm:presLayoutVars>
          <dgm:hierBranch val="init"/>
        </dgm:presLayoutVars>
      </dgm:prSet>
      <dgm:spPr/>
    </dgm:pt>
    <dgm:pt modelId="{30B32DA9-8F73-4A51-9F45-8A193BF8BC48}" type="pres">
      <dgm:prSet presAssocID="{2CAE0D01-1FB6-40A5-BBBF-9CF47DE297CE}" presName="rootComposite" presStyleCnt="0"/>
      <dgm:spPr/>
    </dgm:pt>
    <dgm:pt modelId="{576CCCD9-5539-4D1E-A539-CDC872468C52}" type="pres">
      <dgm:prSet presAssocID="{2CAE0D01-1FB6-40A5-BBBF-9CF47DE297CE}" presName="rootText" presStyleLbl="node2" presStyleIdx="0" presStyleCnt="3">
        <dgm:presLayoutVars>
          <dgm:chPref val="3"/>
        </dgm:presLayoutVars>
      </dgm:prSet>
      <dgm:spPr/>
      <dgm:t>
        <a:bodyPr/>
        <a:lstStyle/>
        <a:p>
          <a:endParaRPr lang="id-ID"/>
        </a:p>
      </dgm:t>
    </dgm:pt>
    <dgm:pt modelId="{A84ADB8F-988C-4CAE-A558-5BEF72E7883B}" type="pres">
      <dgm:prSet presAssocID="{2CAE0D01-1FB6-40A5-BBBF-9CF47DE297CE}" presName="rootConnector" presStyleLbl="node2" presStyleIdx="0" presStyleCnt="3"/>
      <dgm:spPr/>
      <dgm:t>
        <a:bodyPr/>
        <a:lstStyle/>
        <a:p>
          <a:endParaRPr lang="id-ID"/>
        </a:p>
      </dgm:t>
    </dgm:pt>
    <dgm:pt modelId="{82AEEC7E-27B9-48B2-A919-64BE467D8EAB}" type="pres">
      <dgm:prSet presAssocID="{2CAE0D01-1FB6-40A5-BBBF-9CF47DE297CE}" presName="hierChild4" presStyleCnt="0"/>
      <dgm:spPr/>
    </dgm:pt>
    <dgm:pt modelId="{C393C38F-0D92-436E-9BAB-2838194DFF82}" type="pres">
      <dgm:prSet presAssocID="{2CAE0D01-1FB6-40A5-BBBF-9CF47DE297CE}" presName="hierChild5" presStyleCnt="0"/>
      <dgm:spPr/>
    </dgm:pt>
    <dgm:pt modelId="{09B1D976-627F-44B8-AB2A-0D898B4BF443}" type="pres">
      <dgm:prSet presAssocID="{39DFFDA6-E883-4364-80D5-6520193C78CC}" presName="Name37" presStyleLbl="parChTrans1D2" presStyleIdx="1" presStyleCnt="4"/>
      <dgm:spPr/>
      <dgm:t>
        <a:bodyPr/>
        <a:lstStyle/>
        <a:p>
          <a:endParaRPr lang="id-ID"/>
        </a:p>
      </dgm:t>
    </dgm:pt>
    <dgm:pt modelId="{A9BF19F0-6729-4F74-B9ED-08FECC7E1578}" type="pres">
      <dgm:prSet presAssocID="{7C0F4C1E-1661-41DF-951C-75B21209846C}" presName="hierRoot2" presStyleCnt="0">
        <dgm:presLayoutVars>
          <dgm:hierBranch val="init"/>
        </dgm:presLayoutVars>
      </dgm:prSet>
      <dgm:spPr/>
    </dgm:pt>
    <dgm:pt modelId="{8A655F28-1228-4F8A-B5A4-9B7D0CEE7CEF}" type="pres">
      <dgm:prSet presAssocID="{7C0F4C1E-1661-41DF-951C-75B21209846C}" presName="rootComposite" presStyleCnt="0"/>
      <dgm:spPr/>
    </dgm:pt>
    <dgm:pt modelId="{27E8C14B-72F4-4B79-B524-F14DA50625BA}" type="pres">
      <dgm:prSet presAssocID="{7C0F4C1E-1661-41DF-951C-75B21209846C}" presName="rootText" presStyleLbl="node2" presStyleIdx="1" presStyleCnt="3">
        <dgm:presLayoutVars>
          <dgm:chPref val="3"/>
        </dgm:presLayoutVars>
      </dgm:prSet>
      <dgm:spPr/>
      <dgm:t>
        <a:bodyPr/>
        <a:lstStyle/>
        <a:p>
          <a:endParaRPr lang="id-ID"/>
        </a:p>
      </dgm:t>
    </dgm:pt>
    <dgm:pt modelId="{BADBDA67-37A6-42E9-8C55-D41877D8EB75}" type="pres">
      <dgm:prSet presAssocID="{7C0F4C1E-1661-41DF-951C-75B21209846C}" presName="rootConnector" presStyleLbl="node2" presStyleIdx="1" presStyleCnt="3"/>
      <dgm:spPr/>
      <dgm:t>
        <a:bodyPr/>
        <a:lstStyle/>
        <a:p>
          <a:endParaRPr lang="id-ID"/>
        </a:p>
      </dgm:t>
    </dgm:pt>
    <dgm:pt modelId="{1B80F5D6-7E69-469D-9CEB-555C27CDACCF}" type="pres">
      <dgm:prSet presAssocID="{7C0F4C1E-1661-41DF-951C-75B21209846C}" presName="hierChild4" presStyleCnt="0"/>
      <dgm:spPr/>
    </dgm:pt>
    <dgm:pt modelId="{E7F004CA-6A91-412E-9637-FA231C736BBA}" type="pres">
      <dgm:prSet presAssocID="{7C0F4C1E-1661-41DF-951C-75B21209846C}" presName="hierChild5" presStyleCnt="0"/>
      <dgm:spPr/>
    </dgm:pt>
    <dgm:pt modelId="{E1DDCE22-7CB9-43A8-A2FA-06F81DA73C69}" type="pres">
      <dgm:prSet presAssocID="{1374C8AF-D35D-4A46-B992-01A5FF0A6349}" presName="Name37" presStyleLbl="parChTrans1D2" presStyleIdx="2" presStyleCnt="4"/>
      <dgm:spPr/>
      <dgm:t>
        <a:bodyPr/>
        <a:lstStyle/>
        <a:p>
          <a:endParaRPr lang="id-ID"/>
        </a:p>
      </dgm:t>
    </dgm:pt>
    <dgm:pt modelId="{71F1A8A4-0FB2-41B5-AC0E-969338DB9BBE}" type="pres">
      <dgm:prSet presAssocID="{A042C6A8-5CE3-469F-95E5-36703C743DDD}" presName="hierRoot2" presStyleCnt="0">
        <dgm:presLayoutVars>
          <dgm:hierBranch val="init"/>
        </dgm:presLayoutVars>
      </dgm:prSet>
      <dgm:spPr/>
    </dgm:pt>
    <dgm:pt modelId="{90A3B323-8602-4921-832B-0C54B9CE2487}" type="pres">
      <dgm:prSet presAssocID="{A042C6A8-5CE3-469F-95E5-36703C743DDD}" presName="rootComposite" presStyleCnt="0"/>
      <dgm:spPr/>
    </dgm:pt>
    <dgm:pt modelId="{0952F490-8776-4FFD-A1A2-66B1FB5CC3BD}" type="pres">
      <dgm:prSet presAssocID="{A042C6A8-5CE3-469F-95E5-36703C743DDD}" presName="rootText" presStyleLbl="node2" presStyleIdx="2" presStyleCnt="3">
        <dgm:presLayoutVars>
          <dgm:chPref val="3"/>
        </dgm:presLayoutVars>
      </dgm:prSet>
      <dgm:spPr/>
      <dgm:t>
        <a:bodyPr/>
        <a:lstStyle/>
        <a:p>
          <a:endParaRPr lang="id-ID"/>
        </a:p>
      </dgm:t>
    </dgm:pt>
    <dgm:pt modelId="{D67B001C-D9D2-4CD9-8A76-F92EBE56C336}" type="pres">
      <dgm:prSet presAssocID="{A042C6A8-5CE3-469F-95E5-36703C743DDD}" presName="rootConnector" presStyleLbl="node2" presStyleIdx="2" presStyleCnt="3"/>
      <dgm:spPr/>
      <dgm:t>
        <a:bodyPr/>
        <a:lstStyle/>
        <a:p>
          <a:endParaRPr lang="id-ID"/>
        </a:p>
      </dgm:t>
    </dgm:pt>
    <dgm:pt modelId="{88ADD144-D702-4692-952D-890201146C9D}" type="pres">
      <dgm:prSet presAssocID="{A042C6A8-5CE3-469F-95E5-36703C743DDD}" presName="hierChild4" presStyleCnt="0"/>
      <dgm:spPr/>
    </dgm:pt>
    <dgm:pt modelId="{9470D40E-D229-402E-9CE1-0D0BF895BA01}" type="pres">
      <dgm:prSet presAssocID="{A042C6A8-5CE3-469F-95E5-36703C743DDD}" presName="hierChild5" presStyleCnt="0"/>
      <dgm:spPr/>
    </dgm:pt>
    <dgm:pt modelId="{D60CB996-0D6C-4810-A3D1-1C6048827587}" type="pres">
      <dgm:prSet presAssocID="{303C5BA5-04EA-4146-AFD1-B62CD4A29859}" presName="hierChild3" presStyleCnt="0"/>
      <dgm:spPr/>
    </dgm:pt>
    <dgm:pt modelId="{50561B88-ADA9-461E-9D85-905485CC0A48}" type="pres">
      <dgm:prSet presAssocID="{CBD8DE4B-DA6A-43E7-98EE-B12285497DD3}" presName="Name111" presStyleLbl="parChTrans1D2" presStyleIdx="3" presStyleCnt="4"/>
      <dgm:spPr/>
      <dgm:t>
        <a:bodyPr/>
        <a:lstStyle/>
        <a:p>
          <a:endParaRPr lang="id-ID"/>
        </a:p>
      </dgm:t>
    </dgm:pt>
    <dgm:pt modelId="{4DBB6436-468F-4F7C-8FFC-24F32AEABDC6}" type="pres">
      <dgm:prSet presAssocID="{310C26C4-AE2B-4E36-BC63-796C5B9F047A}" presName="hierRoot3" presStyleCnt="0">
        <dgm:presLayoutVars>
          <dgm:hierBranch val="init"/>
        </dgm:presLayoutVars>
      </dgm:prSet>
      <dgm:spPr/>
    </dgm:pt>
    <dgm:pt modelId="{72BEF7D4-3EE7-467A-B7C1-6CF5DFC543B6}" type="pres">
      <dgm:prSet presAssocID="{310C26C4-AE2B-4E36-BC63-796C5B9F047A}" presName="rootComposite3" presStyleCnt="0"/>
      <dgm:spPr/>
    </dgm:pt>
    <dgm:pt modelId="{23A9C4D8-188D-4B97-8082-2F0528809ACB}" type="pres">
      <dgm:prSet presAssocID="{310C26C4-AE2B-4E36-BC63-796C5B9F047A}" presName="rootText3" presStyleLbl="asst1" presStyleIdx="0" presStyleCnt="1">
        <dgm:presLayoutVars>
          <dgm:chPref val="3"/>
        </dgm:presLayoutVars>
      </dgm:prSet>
      <dgm:spPr/>
      <dgm:t>
        <a:bodyPr/>
        <a:lstStyle/>
        <a:p>
          <a:endParaRPr lang="id-ID"/>
        </a:p>
      </dgm:t>
    </dgm:pt>
    <dgm:pt modelId="{3F44FE4D-4470-40D5-9549-9D120F90C01B}" type="pres">
      <dgm:prSet presAssocID="{310C26C4-AE2B-4E36-BC63-796C5B9F047A}" presName="rootConnector3" presStyleLbl="asst1" presStyleIdx="0" presStyleCnt="1"/>
      <dgm:spPr/>
      <dgm:t>
        <a:bodyPr/>
        <a:lstStyle/>
        <a:p>
          <a:endParaRPr lang="id-ID"/>
        </a:p>
      </dgm:t>
    </dgm:pt>
    <dgm:pt modelId="{8D862785-51EC-46A1-A1C9-636262F47619}" type="pres">
      <dgm:prSet presAssocID="{310C26C4-AE2B-4E36-BC63-796C5B9F047A}" presName="hierChild6" presStyleCnt="0"/>
      <dgm:spPr/>
    </dgm:pt>
    <dgm:pt modelId="{9739E0E4-D34A-4022-8E04-B4F667CECA22}" type="pres">
      <dgm:prSet presAssocID="{310C26C4-AE2B-4E36-BC63-796C5B9F047A}" presName="hierChild7" presStyleCnt="0"/>
      <dgm:spPr/>
    </dgm:pt>
  </dgm:ptLst>
  <dgm:cxnLst>
    <dgm:cxn modelId="{150A28FC-3943-4F87-A8C9-A69758856BA5}" srcId="{303C5BA5-04EA-4146-AFD1-B62CD4A29859}" destId="{2CAE0D01-1FB6-40A5-BBBF-9CF47DE297CE}" srcOrd="1" destOrd="0" parTransId="{73792481-92FE-401C-AC8C-CD08F5CFA86B}" sibTransId="{02B239F0-94C3-43BB-B86B-E23ED2531748}"/>
    <dgm:cxn modelId="{EEE0AA9C-194D-426C-B58B-8C9C53AAB649}" srcId="{303C5BA5-04EA-4146-AFD1-B62CD4A29859}" destId="{7C0F4C1E-1661-41DF-951C-75B21209846C}" srcOrd="2" destOrd="0" parTransId="{39DFFDA6-E883-4364-80D5-6520193C78CC}" sibTransId="{2EA31008-E8E7-4A0E-805B-028DD9DF5600}"/>
    <dgm:cxn modelId="{A85CE1CE-8E19-4D75-8EDE-FF7206D83C39}" type="presOf" srcId="{310C26C4-AE2B-4E36-BC63-796C5B9F047A}" destId="{3F44FE4D-4470-40D5-9549-9D120F90C01B}" srcOrd="1" destOrd="0" presId="urn:microsoft.com/office/officeart/2005/8/layout/orgChart1"/>
    <dgm:cxn modelId="{8E899985-F65C-4C54-BC2C-C547420774CF}" type="presOf" srcId="{100FC051-295F-4C9C-860B-1DD4330FAC13}" destId="{89078540-F2CD-484E-A254-99233B1A2FD4}" srcOrd="0" destOrd="0" presId="urn:microsoft.com/office/officeart/2005/8/layout/orgChart1"/>
    <dgm:cxn modelId="{BC5A9113-2952-4904-A4BA-BB61BAFC53B7}" type="presOf" srcId="{1374C8AF-D35D-4A46-B992-01A5FF0A6349}" destId="{E1DDCE22-7CB9-43A8-A2FA-06F81DA73C69}" srcOrd="0" destOrd="0" presId="urn:microsoft.com/office/officeart/2005/8/layout/orgChart1"/>
    <dgm:cxn modelId="{4D0C533E-4F84-47BE-9477-B34D2E358EE1}" srcId="{100FC051-295F-4C9C-860B-1DD4330FAC13}" destId="{303C5BA5-04EA-4146-AFD1-B62CD4A29859}" srcOrd="0" destOrd="0" parTransId="{E10E97F9-4DF3-4A8E-A6A0-1AD13F26A692}" sibTransId="{6F2445BB-DF88-4B7B-B289-894FFFC7BDE6}"/>
    <dgm:cxn modelId="{32DEC2A3-75F5-4B8B-8432-C76657A923F2}" type="presOf" srcId="{CBD8DE4B-DA6A-43E7-98EE-B12285497DD3}" destId="{50561B88-ADA9-461E-9D85-905485CC0A48}" srcOrd="0" destOrd="0" presId="urn:microsoft.com/office/officeart/2005/8/layout/orgChart1"/>
    <dgm:cxn modelId="{EFC14400-03DE-4ED4-A41A-54EFF0FDB560}" srcId="{303C5BA5-04EA-4146-AFD1-B62CD4A29859}" destId="{310C26C4-AE2B-4E36-BC63-796C5B9F047A}" srcOrd="0" destOrd="0" parTransId="{CBD8DE4B-DA6A-43E7-98EE-B12285497DD3}" sibTransId="{198F9964-6EF6-4C7A-AAA6-D7F842A95067}"/>
    <dgm:cxn modelId="{6FA8D673-7F95-4917-B42E-F51E3E1E9C38}" type="presOf" srcId="{2CAE0D01-1FB6-40A5-BBBF-9CF47DE297CE}" destId="{A84ADB8F-988C-4CAE-A558-5BEF72E7883B}" srcOrd="1" destOrd="0" presId="urn:microsoft.com/office/officeart/2005/8/layout/orgChart1"/>
    <dgm:cxn modelId="{3376968B-8669-4231-AB80-70B952288A45}" srcId="{303C5BA5-04EA-4146-AFD1-B62CD4A29859}" destId="{A042C6A8-5CE3-469F-95E5-36703C743DDD}" srcOrd="3" destOrd="0" parTransId="{1374C8AF-D35D-4A46-B992-01A5FF0A6349}" sibTransId="{46E5ADF8-9DB8-426C-A593-E05A060D4279}"/>
    <dgm:cxn modelId="{312ACD81-5906-40E9-A918-920C5634C7B0}" type="presOf" srcId="{7C0F4C1E-1661-41DF-951C-75B21209846C}" destId="{27E8C14B-72F4-4B79-B524-F14DA50625BA}" srcOrd="0" destOrd="0" presId="urn:microsoft.com/office/officeart/2005/8/layout/orgChart1"/>
    <dgm:cxn modelId="{0D7EF85D-B659-430C-9870-66F1C26E94EF}" type="presOf" srcId="{303C5BA5-04EA-4146-AFD1-B62CD4A29859}" destId="{4FCF3DB4-B345-4108-9B43-D97B5E7A6D39}" srcOrd="0" destOrd="0" presId="urn:microsoft.com/office/officeart/2005/8/layout/orgChart1"/>
    <dgm:cxn modelId="{86A60627-DB5D-4484-8F38-28C377F5B5F4}" type="presOf" srcId="{A042C6A8-5CE3-469F-95E5-36703C743DDD}" destId="{D67B001C-D9D2-4CD9-8A76-F92EBE56C336}" srcOrd="1" destOrd="0" presId="urn:microsoft.com/office/officeart/2005/8/layout/orgChart1"/>
    <dgm:cxn modelId="{9CB8AB9E-5D71-4DB5-BA9B-25B653F6FC94}" type="presOf" srcId="{39DFFDA6-E883-4364-80D5-6520193C78CC}" destId="{09B1D976-627F-44B8-AB2A-0D898B4BF443}" srcOrd="0" destOrd="0" presId="urn:microsoft.com/office/officeart/2005/8/layout/orgChart1"/>
    <dgm:cxn modelId="{0CE0335E-C5E2-4268-AA9B-5843C09CAE0B}" type="presOf" srcId="{7C0F4C1E-1661-41DF-951C-75B21209846C}" destId="{BADBDA67-37A6-42E9-8C55-D41877D8EB75}" srcOrd="1" destOrd="0" presId="urn:microsoft.com/office/officeart/2005/8/layout/orgChart1"/>
    <dgm:cxn modelId="{715C4732-EB3F-4875-B64F-C7D0F564ECAD}" type="presOf" srcId="{303C5BA5-04EA-4146-AFD1-B62CD4A29859}" destId="{52A73360-651F-4D6B-824E-29E95401E2C3}" srcOrd="1" destOrd="0" presId="urn:microsoft.com/office/officeart/2005/8/layout/orgChart1"/>
    <dgm:cxn modelId="{0DFE30D9-F272-4BCA-86AC-ED62452D66F4}" type="presOf" srcId="{2CAE0D01-1FB6-40A5-BBBF-9CF47DE297CE}" destId="{576CCCD9-5539-4D1E-A539-CDC872468C52}" srcOrd="0" destOrd="0" presId="urn:microsoft.com/office/officeart/2005/8/layout/orgChart1"/>
    <dgm:cxn modelId="{18A880B9-50C0-4E0F-9A3E-9E219071D8A4}" type="presOf" srcId="{73792481-92FE-401C-AC8C-CD08F5CFA86B}" destId="{36099625-5262-48B2-AA4E-DF593C7C9D76}" srcOrd="0" destOrd="0" presId="urn:microsoft.com/office/officeart/2005/8/layout/orgChart1"/>
    <dgm:cxn modelId="{E6BCC624-DB54-4FAA-94C9-5C64C2170E79}" type="presOf" srcId="{310C26C4-AE2B-4E36-BC63-796C5B9F047A}" destId="{23A9C4D8-188D-4B97-8082-2F0528809ACB}" srcOrd="0" destOrd="0" presId="urn:microsoft.com/office/officeart/2005/8/layout/orgChart1"/>
    <dgm:cxn modelId="{B443D4F0-C740-439C-9A0A-E97B1456AACA}" type="presOf" srcId="{A042C6A8-5CE3-469F-95E5-36703C743DDD}" destId="{0952F490-8776-4FFD-A1A2-66B1FB5CC3BD}" srcOrd="0" destOrd="0" presId="urn:microsoft.com/office/officeart/2005/8/layout/orgChart1"/>
    <dgm:cxn modelId="{87DC3AF4-E0C1-4444-88CC-4FAB1EC9BD5B}" type="presParOf" srcId="{89078540-F2CD-484E-A254-99233B1A2FD4}" destId="{E6F082D6-09F1-422E-BF2F-EF3B47369546}" srcOrd="0" destOrd="0" presId="urn:microsoft.com/office/officeart/2005/8/layout/orgChart1"/>
    <dgm:cxn modelId="{C3E02687-5C83-43B6-B570-F42996DD0E87}" type="presParOf" srcId="{E6F082D6-09F1-422E-BF2F-EF3B47369546}" destId="{CE529475-9E6E-4886-909A-CDE369279F15}" srcOrd="0" destOrd="0" presId="urn:microsoft.com/office/officeart/2005/8/layout/orgChart1"/>
    <dgm:cxn modelId="{55C15350-9C7B-4305-B5B7-F5A1DB6D0F76}" type="presParOf" srcId="{CE529475-9E6E-4886-909A-CDE369279F15}" destId="{4FCF3DB4-B345-4108-9B43-D97B5E7A6D39}" srcOrd="0" destOrd="0" presId="urn:microsoft.com/office/officeart/2005/8/layout/orgChart1"/>
    <dgm:cxn modelId="{DB99B559-0704-4333-9986-15662114B56D}" type="presParOf" srcId="{CE529475-9E6E-4886-909A-CDE369279F15}" destId="{52A73360-651F-4D6B-824E-29E95401E2C3}" srcOrd="1" destOrd="0" presId="urn:microsoft.com/office/officeart/2005/8/layout/orgChart1"/>
    <dgm:cxn modelId="{847FE0C3-9CBF-4218-BCB7-8FB06337EA95}" type="presParOf" srcId="{E6F082D6-09F1-422E-BF2F-EF3B47369546}" destId="{669C0C53-28BC-4DA1-A967-C77CA03C8376}" srcOrd="1" destOrd="0" presId="urn:microsoft.com/office/officeart/2005/8/layout/orgChart1"/>
    <dgm:cxn modelId="{F55502BA-98A3-4B1C-AEEC-302497C50BEB}" type="presParOf" srcId="{669C0C53-28BC-4DA1-A967-C77CA03C8376}" destId="{36099625-5262-48B2-AA4E-DF593C7C9D76}" srcOrd="0" destOrd="0" presId="urn:microsoft.com/office/officeart/2005/8/layout/orgChart1"/>
    <dgm:cxn modelId="{B2338AE4-8ABF-4329-B521-6381C247F112}" type="presParOf" srcId="{669C0C53-28BC-4DA1-A967-C77CA03C8376}" destId="{E1AFE3E1-8421-46FE-BE21-6FD3B2DC6C0A}" srcOrd="1" destOrd="0" presId="urn:microsoft.com/office/officeart/2005/8/layout/orgChart1"/>
    <dgm:cxn modelId="{5742A35E-73E3-48CB-9A86-4ED50B3E6FDB}" type="presParOf" srcId="{E1AFE3E1-8421-46FE-BE21-6FD3B2DC6C0A}" destId="{30B32DA9-8F73-4A51-9F45-8A193BF8BC48}" srcOrd="0" destOrd="0" presId="urn:microsoft.com/office/officeart/2005/8/layout/orgChart1"/>
    <dgm:cxn modelId="{8EE856C4-2993-41B0-8319-C9052BE9A9A1}" type="presParOf" srcId="{30B32DA9-8F73-4A51-9F45-8A193BF8BC48}" destId="{576CCCD9-5539-4D1E-A539-CDC872468C52}" srcOrd="0" destOrd="0" presId="urn:microsoft.com/office/officeart/2005/8/layout/orgChart1"/>
    <dgm:cxn modelId="{72E88D04-207B-4CFE-9053-2511C0372054}" type="presParOf" srcId="{30B32DA9-8F73-4A51-9F45-8A193BF8BC48}" destId="{A84ADB8F-988C-4CAE-A558-5BEF72E7883B}" srcOrd="1" destOrd="0" presId="urn:microsoft.com/office/officeart/2005/8/layout/orgChart1"/>
    <dgm:cxn modelId="{D159B99E-4128-4AA2-87C8-194A20D4B86D}" type="presParOf" srcId="{E1AFE3E1-8421-46FE-BE21-6FD3B2DC6C0A}" destId="{82AEEC7E-27B9-48B2-A919-64BE467D8EAB}" srcOrd="1" destOrd="0" presId="urn:microsoft.com/office/officeart/2005/8/layout/orgChart1"/>
    <dgm:cxn modelId="{09A3A16D-B09F-4E41-8D94-E0EF3BFFC90E}" type="presParOf" srcId="{E1AFE3E1-8421-46FE-BE21-6FD3B2DC6C0A}" destId="{C393C38F-0D92-436E-9BAB-2838194DFF82}" srcOrd="2" destOrd="0" presId="urn:microsoft.com/office/officeart/2005/8/layout/orgChart1"/>
    <dgm:cxn modelId="{001A701C-4C36-47B6-B4FD-EB74856811B4}" type="presParOf" srcId="{669C0C53-28BC-4DA1-A967-C77CA03C8376}" destId="{09B1D976-627F-44B8-AB2A-0D898B4BF443}" srcOrd="2" destOrd="0" presId="urn:microsoft.com/office/officeart/2005/8/layout/orgChart1"/>
    <dgm:cxn modelId="{39EB8855-26E6-4ECC-8299-EE2609F46573}" type="presParOf" srcId="{669C0C53-28BC-4DA1-A967-C77CA03C8376}" destId="{A9BF19F0-6729-4F74-B9ED-08FECC7E1578}" srcOrd="3" destOrd="0" presId="urn:microsoft.com/office/officeart/2005/8/layout/orgChart1"/>
    <dgm:cxn modelId="{36F5E81B-99D1-4EC6-8C7F-A9237C0F37F3}" type="presParOf" srcId="{A9BF19F0-6729-4F74-B9ED-08FECC7E1578}" destId="{8A655F28-1228-4F8A-B5A4-9B7D0CEE7CEF}" srcOrd="0" destOrd="0" presId="urn:microsoft.com/office/officeart/2005/8/layout/orgChart1"/>
    <dgm:cxn modelId="{26B2B06D-C350-4DA6-B7A3-19DFA6AE7240}" type="presParOf" srcId="{8A655F28-1228-4F8A-B5A4-9B7D0CEE7CEF}" destId="{27E8C14B-72F4-4B79-B524-F14DA50625BA}" srcOrd="0" destOrd="0" presId="urn:microsoft.com/office/officeart/2005/8/layout/orgChart1"/>
    <dgm:cxn modelId="{F5BE5F2F-D982-4BBC-B6E0-8852E5998ECC}" type="presParOf" srcId="{8A655F28-1228-4F8A-B5A4-9B7D0CEE7CEF}" destId="{BADBDA67-37A6-42E9-8C55-D41877D8EB75}" srcOrd="1" destOrd="0" presId="urn:microsoft.com/office/officeart/2005/8/layout/orgChart1"/>
    <dgm:cxn modelId="{B1349375-FB07-4B37-92FA-47EEEC25D031}" type="presParOf" srcId="{A9BF19F0-6729-4F74-B9ED-08FECC7E1578}" destId="{1B80F5D6-7E69-469D-9CEB-555C27CDACCF}" srcOrd="1" destOrd="0" presId="urn:microsoft.com/office/officeart/2005/8/layout/orgChart1"/>
    <dgm:cxn modelId="{F70B4313-97CE-4DEA-B35B-EC53E4F04359}" type="presParOf" srcId="{A9BF19F0-6729-4F74-B9ED-08FECC7E1578}" destId="{E7F004CA-6A91-412E-9637-FA231C736BBA}" srcOrd="2" destOrd="0" presId="urn:microsoft.com/office/officeart/2005/8/layout/orgChart1"/>
    <dgm:cxn modelId="{DAF5E7DD-FCB5-4EC0-97CD-19B992084E62}" type="presParOf" srcId="{669C0C53-28BC-4DA1-A967-C77CA03C8376}" destId="{E1DDCE22-7CB9-43A8-A2FA-06F81DA73C69}" srcOrd="4" destOrd="0" presId="urn:microsoft.com/office/officeart/2005/8/layout/orgChart1"/>
    <dgm:cxn modelId="{B3A468CC-A540-4C3F-98B4-44B5810124A3}" type="presParOf" srcId="{669C0C53-28BC-4DA1-A967-C77CA03C8376}" destId="{71F1A8A4-0FB2-41B5-AC0E-969338DB9BBE}" srcOrd="5" destOrd="0" presId="urn:microsoft.com/office/officeart/2005/8/layout/orgChart1"/>
    <dgm:cxn modelId="{71AE4790-56EB-4830-981D-E901A49229F7}" type="presParOf" srcId="{71F1A8A4-0FB2-41B5-AC0E-969338DB9BBE}" destId="{90A3B323-8602-4921-832B-0C54B9CE2487}" srcOrd="0" destOrd="0" presId="urn:microsoft.com/office/officeart/2005/8/layout/orgChart1"/>
    <dgm:cxn modelId="{B90ABE83-33B0-4877-9D04-3F5F7CFE2AB3}" type="presParOf" srcId="{90A3B323-8602-4921-832B-0C54B9CE2487}" destId="{0952F490-8776-4FFD-A1A2-66B1FB5CC3BD}" srcOrd="0" destOrd="0" presId="urn:microsoft.com/office/officeart/2005/8/layout/orgChart1"/>
    <dgm:cxn modelId="{CA9ACF67-B0C9-4D21-8435-7CF82211FAB2}" type="presParOf" srcId="{90A3B323-8602-4921-832B-0C54B9CE2487}" destId="{D67B001C-D9D2-4CD9-8A76-F92EBE56C336}" srcOrd="1" destOrd="0" presId="urn:microsoft.com/office/officeart/2005/8/layout/orgChart1"/>
    <dgm:cxn modelId="{477DC0A4-F885-479C-9606-4C89F906E54E}" type="presParOf" srcId="{71F1A8A4-0FB2-41B5-AC0E-969338DB9BBE}" destId="{88ADD144-D702-4692-952D-890201146C9D}" srcOrd="1" destOrd="0" presId="urn:microsoft.com/office/officeart/2005/8/layout/orgChart1"/>
    <dgm:cxn modelId="{F6F1D04A-38E0-42B3-8617-968E160EE2EA}" type="presParOf" srcId="{71F1A8A4-0FB2-41B5-AC0E-969338DB9BBE}" destId="{9470D40E-D229-402E-9CE1-0D0BF895BA01}" srcOrd="2" destOrd="0" presId="urn:microsoft.com/office/officeart/2005/8/layout/orgChart1"/>
    <dgm:cxn modelId="{41E87A8B-73D5-4E69-A858-21A5399FFF86}" type="presParOf" srcId="{E6F082D6-09F1-422E-BF2F-EF3B47369546}" destId="{D60CB996-0D6C-4810-A3D1-1C6048827587}" srcOrd="2" destOrd="0" presId="urn:microsoft.com/office/officeart/2005/8/layout/orgChart1"/>
    <dgm:cxn modelId="{65272C6A-DC4D-46AF-82B0-574B43A25012}" type="presParOf" srcId="{D60CB996-0D6C-4810-A3D1-1C6048827587}" destId="{50561B88-ADA9-461E-9D85-905485CC0A48}" srcOrd="0" destOrd="0" presId="urn:microsoft.com/office/officeart/2005/8/layout/orgChart1"/>
    <dgm:cxn modelId="{B4069E42-A504-4049-A747-B3788568A74D}" type="presParOf" srcId="{D60CB996-0D6C-4810-A3D1-1C6048827587}" destId="{4DBB6436-468F-4F7C-8FFC-24F32AEABDC6}" srcOrd="1" destOrd="0" presId="urn:microsoft.com/office/officeart/2005/8/layout/orgChart1"/>
    <dgm:cxn modelId="{6A88C421-314A-457A-B2E9-2FB8888B4FBF}" type="presParOf" srcId="{4DBB6436-468F-4F7C-8FFC-24F32AEABDC6}" destId="{72BEF7D4-3EE7-467A-B7C1-6CF5DFC543B6}" srcOrd="0" destOrd="0" presId="urn:microsoft.com/office/officeart/2005/8/layout/orgChart1"/>
    <dgm:cxn modelId="{EBC788F8-9EE3-46AD-8454-6E227B4D58AA}" type="presParOf" srcId="{72BEF7D4-3EE7-467A-B7C1-6CF5DFC543B6}" destId="{23A9C4D8-188D-4B97-8082-2F0528809ACB}" srcOrd="0" destOrd="0" presId="urn:microsoft.com/office/officeart/2005/8/layout/orgChart1"/>
    <dgm:cxn modelId="{21467B52-CE5D-429B-9CF6-06F39B0CCEB6}" type="presParOf" srcId="{72BEF7D4-3EE7-467A-B7C1-6CF5DFC543B6}" destId="{3F44FE4D-4470-40D5-9549-9D120F90C01B}" srcOrd="1" destOrd="0" presId="urn:microsoft.com/office/officeart/2005/8/layout/orgChart1"/>
    <dgm:cxn modelId="{62CB78E7-B911-4F68-BD6F-8103820ED0C8}" type="presParOf" srcId="{4DBB6436-468F-4F7C-8FFC-24F32AEABDC6}" destId="{8D862785-51EC-46A1-A1C9-636262F47619}" srcOrd="1" destOrd="0" presId="urn:microsoft.com/office/officeart/2005/8/layout/orgChart1"/>
    <dgm:cxn modelId="{47682BDC-F18E-4725-94D0-DD26993BBD55}" type="presParOf" srcId="{4DBB6436-468F-4F7C-8FFC-24F32AEABDC6}" destId="{9739E0E4-D34A-4022-8E04-B4F667CECA2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871734-7D72-4A80-87AC-DD1B33AF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590</Words>
  <Characters>3365</Characters>
  <Application>Microsoft Office Word</Application>
  <DocSecurity>0</DocSecurity>
  <Lines>28</Lines>
  <Paragraphs>7</Paragraphs>
  <ScaleCrop>false</ScaleCrop>
  <Company>Hewlett-Packard Company</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107A1</dc:creator>
  <cp:lastModifiedBy>107A1</cp:lastModifiedBy>
  <cp:revision>23</cp:revision>
  <cp:lastPrinted>2020-11-23T10:28:00Z</cp:lastPrinted>
  <dcterms:created xsi:type="dcterms:W3CDTF">2020-11-23T09:29:00Z</dcterms:created>
  <dcterms:modified xsi:type="dcterms:W3CDTF">2020-11-23T10:28:00Z</dcterms:modified>
</cp:coreProperties>
</file>