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FD05D" w14:textId="362F5CC2" w:rsidR="003B30A7" w:rsidRDefault="000A3D81" w:rsidP="0052786B">
      <w:pPr>
        <w:pStyle w:val="Ttulo1"/>
        <w:rPr>
          <w:shd w:val="clear" w:color="auto" w:fill="FFFFFF"/>
        </w:rPr>
      </w:pPr>
      <w:r w:rsidRPr="000A3D81">
        <w:rPr>
          <w:shd w:val="clear" w:color="auto" w:fill="FFFFFF"/>
        </w:rPr>
        <w:t>Capítulo 11 –</w:t>
      </w:r>
      <w:r>
        <w:rPr>
          <w:shd w:val="clear" w:color="auto" w:fill="FFFFFF"/>
        </w:rPr>
        <w:t xml:space="preserve"> Conclusión</w:t>
      </w:r>
      <w:r w:rsidRPr="000A3D81">
        <w:rPr>
          <w:shd w:val="clear" w:color="auto" w:fill="FFFFFF"/>
        </w:rPr>
        <w:t xml:space="preserve"> y trabajos futuros</w:t>
      </w:r>
    </w:p>
    <w:p w14:paraId="662AFB96" w14:textId="4F0BD9B7" w:rsidR="000A3D81" w:rsidRDefault="000A3D81" w:rsidP="0052786B">
      <w:pPr>
        <w:jc w:val="both"/>
        <w:rPr>
          <w:lang w:eastAsia="es-AR"/>
        </w:rPr>
      </w:pPr>
    </w:p>
    <w:p w14:paraId="14AC3074" w14:textId="0E8D6795" w:rsidR="000A3D81" w:rsidRPr="00C410AB" w:rsidRDefault="000A3D81" w:rsidP="0052786B">
      <w:pPr>
        <w:jc w:val="both"/>
        <w:rPr>
          <w:rFonts w:ascii="Arial" w:eastAsia="Arial" w:hAnsi="Arial" w:cs="Arial"/>
          <w:sz w:val="24"/>
          <w:szCs w:val="24"/>
        </w:rPr>
      </w:pPr>
      <w:r w:rsidRPr="00C410AB">
        <w:rPr>
          <w:rFonts w:ascii="Arial" w:eastAsia="Arial" w:hAnsi="Arial" w:cs="Arial"/>
          <w:sz w:val="24"/>
          <w:szCs w:val="24"/>
        </w:rPr>
        <w:t xml:space="preserve">En este capítulo se </w:t>
      </w:r>
      <w:r w:rsidR="00C410AB" w:rsidRPr="00C410AB">
        <w:rPr>
          <w:rFonts w:ascii="Arial" w:eastAsia="Arial" w:hAnsi="Arial" w:cs="Arial"/>
          <w:sz w:val="24"/>
          <w:szCs w:val="24"/>
        </w:rPr>
        <w:t>detallarán</w:t>
      </w:r>
      <w:r w:rsidRPr="00C410AB">
        <w:rPr>
          <w:rFonts w:ascii="Arial" w:eastAsia="Arial" w:hAnsi="Arial" w:cs="Arial"/>
          <w:sz w:val="24"/>
          <w:szCs w:val="24"/>
        </w:rPr>
        <w:t xml:space="preserve"> las conclusiones en base a los objetivos generales y específicos planteados para el desarrollo de la tesina. </w:t>
      </w:r>
      <w:r w:rsidR="00C410AB" w:rsidRPr="00C410AB">
        <w:rPr>
          <w:rFonts w:ascii="Arial" w:eastAsia="Arial" w:hAnsi="Arial" w:cs="Arial"/>
          <w:sz w:val="24"/>
          <w:szCs w:val="24"/>
        </w:rPr>
        <w:t>A su vez, se describirán trabajos futuros.</w:t>
      </w:r>
    </w:p>
    <w:p w14:paraId="37B76DC5" w14:textId="63DF13C1" w:rsidR="00C410AB" w:rsidRDefault="00C410AB" w:rsidP="0052786B">
      <w:pPr>
        <w:pStyle w:val="Ttulo2"/>
        <w:spacing w:before="200" w:line="240" w:lineRule="auto"/>
        <w:jc w:val="both"/>
        <w:rPr>
          <w:rFonts w:ascii="Calibri" w:eastAsia="Calibri" w:hAnsi="Calibri" w:cs="Calibri"/>
          <w:b/>
          <w:color w:val="666666"/>
          <w:sz w:val="32"/>
          <w:szCs w:val="32"/>
          <w:shd w:val="clear" w:color="auto" w:fill="FFFFFF"/>
          <w:lang w:eastAsia="es-AR"/>
        </w:rPr>
      </w:pPr>
      <w:r w:rsidRPr="00C410AB">
        <w:rPr>
          <w:rFonts w:ascii="Calibri" w:eastAsia="Calibri" w:hAnsi="Calibri" w:cs="Calibri"/>
          <w:b/>
          <w:color w:val="666666"/>
          <w:sz w:val="32"/>
          <w:szCs w:val="32"/>
          <w:shd w:val="clear" w:color="auto" w:fill="FFFFFF"/>
          <w:lang w:eastAsia="es-AR"/>
        </w:rPr>
        <w:t>11.1 Conclusión final</w:t>
      </w:r>
    </w:p>
    <w:p w14:paraId="0005D03F" w14:textId="641DA75C" w:rsidR="00C410AB" w:rsidRDefault="00C410AB" w:rsidP="0052786B">
      <w:pPr>
        <w:jc w:val="both"/>
        <w:rPr>
          <w:lang w:eastAsia="es-AR"/>
        </w:rPr>
      </w:pPr>
    </w:p>
    <w:p w14:paraId="60AA5CB8" w14:textId="156979FC" w:rsidR="00E32ADF" w:rsidRPr="00A54E0D" w:rsidRDefault="00E32ADF" w:rsidP="0052786B">
      <w:pPr>
        <w:jc w:val="both"/>
        <w:rPr>
          <w:rFonts w:ascii="Arial" w:eastAsia="Arial" w:hAnsi="Arial" w:cs="Arial"/>
          <w:sz w:val="24"/>
          <w:szCs w:val="24"/>
        </w:rPr>
      </w:pPr>
      <w:r w:rsidRPr="00A54E0D">
        <w:rPr>
          <w:rFonts w:ascii="Arial" w:eastAsia="Arial" w:hAnsi="Arial" w:cs="Arial"/>
          <w:sz w:val="24"/>
          <w:szCs w:val="24"/>
        </w:rPr>
        <w:t xml:space="preserve">Revisando el objetivo general y los diversos objetivos </w:t>
      </w:r>
      <w:r w:rsidR="00A54E0D" w:rsidRPr="00A54E0D">
        <w:rPr>
          <w:rFonts w:ascii="Arial" w:eastAsia="Arial" w:hAnsi="Arial" w:cs="Arial"/>
          <w:sz w:val="24"/>
          <w:szCs w:val="24"/>
        </w:rPr>
        <w:t>específicos, tratados al principio de esta tesina (referencia cap1), se llega a las siguientes conclusiones.</w:t>
      </w:r>
      <w:r w:rsidRPr="00A54E0D">
        <w:rPr>
          <w:rFonts w:ascii="Arial" w:eastAsia="Arial" w:hAnsi="Arial" w:cs="Arial"/>
          <w:sz w:val="24"/>
          <w:szCs w:val="24"/>
        </w:rPr>
        <w:t xml:space="preserve"> </w:t>
      </w:r>
    </w:p>
    <w:p w14:paraId="2E12F437" w14:textId="768DF9E7" w:rsidR="000A3D81" w:rsidRDefault="000A3D81" w:rsidP="0052786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6936B7">
        <w:rPr>
          <w:rFonts w:ascii="Arial" w:eastAsia="Arial" w:hAnsi="Arial" w:cs="Arial"/>
          <w:sz w:val="24"/>
          <w:szCs w:val="24"/>
        </w:rPr>
        <w:t xml:space="preserve">Se </w:t>
      </w:r>
      <w:r w:rsidR="00A54E0D">
        <w:rPr>
          <w:rFonts w:ascii="Arial" w:eastAsia="Arial" w:hAnsi="Arial" w:cs="Arial"/>
          <w:sz w:val="24"/>
          <w:szCs w:val="24"/>
        </w:rPr>
        <w:t>desarrolló</w:t>
      </w:r>
      <w:r w:rsidRPr="006936B7">
        <w:rPr>
          <w:rFonts w:ascii="Arial" w:eastAsia="Arial" w:hAnsi="Arial" w:cs="Arial"/>
          <w:sz w:val="24"/>
          <w:szCs w:val="24"/>
        </w:rPr>
        <w:t xml:space="preserve"> un prototipo de</w:t>
      </w:r>
      <w:r>
        <w:rPr>
          <w:rFonts w:ascii="Arial" w:eastAsia="Arial" w:hAnsi="Arial" w:cs="Arial"/>
          <w:sz w:val="24"/>
          <w:szCs w:val="24"/>
        </w:rPr>
        <w:t xml:space="preserve"> un</w:t>
      </w:r>
      <w:r w:rsidRPr="006936B7">
        <w:rPr>
          <w:rFonts w:ascii="Arial" w:eastAsia="Arial" w:hAnsi="Arial" w:cs="Arial"/>
          <w:sz w:val="24"/>
          <w:szCs w:val="24"/>
        </w:rPr>
        <w:t xml:space="preserve"> Sistema Autónomo Robótico (SAR), gestionado por un software definido como </w:t>
      </w:r>
      <w:r w:rsidR="0052786B">
        <w:rPr>
          <w:rFonts w:ascii="Arial" w:eastAsia="Arial" w:hAnsi="Arial" w:cs="Arial"/>
          <w:sz w:val="24"/>
          <w:szCs w:val="24"/>
        </w:rPr>
        <w:t>agente inteligente (que responde</w:t>
      </w:r>
      <w:r w:rsidRPr="006936B7">
        <w:rPr>
          <w:rFonts w:ascii="Arial" w:eastAsia="Arial" w:hAnsi="Arial" w:cs="Arial"/>
          <w:sz w:val="24"/>
          <w:szCs w:val="24"/>
        </w:rPr>
        <w:t xml:space="preserve"> al modelo basado en objetivos)</w:t>
      </w:r>
      <w:r w:rsidRPr="006936B7"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r w:rsidRPr="006936B7">
        <w:rPr>
          <w:rFonts w:ascii="Arial" w:eastAsia="Arial" w:hAnsi="Arial" w:cs="Arial"/>
          <w:sz w:val="24"/>
          <w:szCs w:val="24"/>
        </w:rPr>
        <w:t>para la exploración y análisis del medio ambiente.</w:t>
      </w:r>
    </w:p>
    <w:p w14:paraId="3FB8FE71" w14:textId="07F71B47" w:rsidR="0052786B" w:rsidRDefault="0052786B" w:rsidP="0052786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Mediante </w:t>
      </w:r>
      <w:r w:rsidR="00EE22EF">
        <w:rPr>
          <w:rFonts w:ascii="Arial" w:eastAsia="Arial" w:hAnsi="Arial" w:cs="Arial"/>
          <w:sz w:val="24"/>
          <w:szCs w:val="24"/>
        </w:rPr>
        <w:t xml:space="preserve">la experiencia adquirida al trabajar en establecimientos educativos en áreas </w:t>
      </w:r>
      <w:r w:rsidR="00EE22EF">
        <w:rPr>
          <w:rFonts w:ascii="Arial" w:eastAsia="Arial" w:hAnsi="Arial" w:cs="Arial"/>
          <w:sz w:val="24"/>
          <w:szCs w:val="24"/>
        </w:rPr>
        <w:t>relacionadas con la robótica, y</w:t>
      </w:r>
      <w:r w:rsidR="00EE22EF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todas las investigaciones y ensayos realizados para producir este prototipo</w:t>
      </w:r>
      <w:r w:rsidR="00EE22EF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podemos </w:t>
      </w:r>
      <w:r w:rsidR="00A04262">
        <w:rPr>
          <w:rFonts w:ascii="Arial" w:eastAsia="Arial" w:hAnsi="Arial" w:cs="Arial"/>
          <w:sz w:val="24"/>
          <w:szCs w:val="24"/>
        </w:rPr>
        <w:t>concluir</w:t>
      </w:r>
      <w:r>
        <w:rPr>
          <w:rFonts w:ascii="Arial" w:eastAsia="Arial" w:hAnsi="Arial" w:cs="Arial"/>
          <w:sz w:val="24"/>
          <w:szCs w:val="24"/>
        </w:rPr>
        <w:t xml:space="preserve"> que el mismo sirve de base </w:t>
      </w:r>
      <w:r w:rsidR="00EE22EF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modelo</w:t>
      </w:r>
      <w:r w:rsidR="00EE22EF">
        <w:rPr>
          <w:rFonts w:ascii="Arial" w:eastAsia="Arial" w:hAnsi="Arial" w:cs="Arial"/>
          <w:sz w:val="24"/>
          <w:szCs w:val="24"/>
        </w:rPr>
        <w:t xml:space="preserve"> para el desarrollo de proyectos a fines.</w:t>
      </w:r>
    </w:p>
    <w:p w14:paraId="003F072F" w14:textId="5D273C87" w:rsidR="00E442D9" w:rsidRPr="00E442D9" w:rsidRDefault="00E442D9" w:rsidP="00E442D9">
      <w:pPr>
        <w:pStyle w:val="Ttulo3"/>
        <w:spacing w:before="160" w:line="240" w:lineRule="auto"/>
        <w:jc w:val="both"/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</w:pPr>
      <w:r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 xml:space="preserve">11.1.1 </w:t>
      </w:r>
      <w:r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>Ensamblar un robot móvil integrando las plataformas Arduino y Raspberry Pi con diversos módulos y software.</w:t>
      </w:r>
    </w:p>
    <w:p w14:paraId="5FAB28E1" w14:textId="0CCE7DAE" w:rsidR="00E442D9" w:rsidRDefault="00E442D9" w:rsidP="000A3D81">
      <w:pPr>
        <w:spacing w:line="276" w:lineRule="auto"/>
        <w:rPr>
          <w:sz w:val="24"/>
          <w:szCs w:val="24"/>
        </w:rPr>
      </w:pPr>
    </w:p>
    <w:p w14:paraId="68B830F5" w14:textId="545A4CE9" w:rsidR="00E442D9" w:rsidRPr="00130F4B" w:rsidRDefault="00CB2614" w:rsidP="00CB261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investigaron variadas tecnologías</w:t>
      </w:r>
      <w:r w:rsidR="0009113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permiten la integración de estas plataformas fundamentales para el ensamblado del robot móvil. En base a esta investigación, podemos concluir</w:t>
      </w:r>
      <w:r w:rsidR="006A641D">
        <w:rPr>
          <w:rFonts w:ascii="Arial" w:hAnsi="Arial" w:cs="Arial"/>
          <w:sz w:val="24"/>
          <w:szCs w:val="24"/>
        </w:rPr>
        <w:t xml:space="preserve"> que la interacción entre la Rasperry Pi y Arduino es viable</w:t>
      </w:r>
      <w:r w:rsidR="0009113C">
        <w:rPr>
          <w:rFonts w:ascii="Arial" w:hAnsi="Arial" w:cs="Arial"/>
          <w:sz w:val="24"/>
          <w:szCs w:val="24"/>
        </w:rPr>
        <w:t>,</w:t>
      </w:r>
      <w:r w:rsidR="006A641D">
        <w:rPr>
          <w:rFonts w:ascii="Arial" w:hAnsi="Arial" w:cs="Arial"/>
          <w:sz w:val="24"/>
          <w:szCs w:val="24"/>
        </w:rPr>
        <w:t xml:space="preserve"> </w:t>
      </w:r>
      <w:r w:rsidR="0009113C">
        <w:rPr>
          <w:rFonts w:ascii="Arial" w:hAnsi="Arial" w:cs="Arial"/>
          <w:sz w:val="24"/>
          <w:szCs w:val="24"/>
        </w:rPr>
        <w:t>dado los diferentes módulos y componentes compatibles a nivel hardware y los protocolos de comunicación a nivel software.</w:t>
      </w:r>
    </w:p>
    <w:p w14:paraId="60A3F633" w14:textId="77777777" w:rsidR="00E442D9" w:rsidRPr="00C4148E" w:rsidRDefault="00E442D9" w:rsidP="000A3D81">
      <w:pPr>
        <w:spacing w:line="276" w:lineRule="auto"/>
        <w:rPr>
          <w:sz w:val="24"/>
          <w:szCs w:val="24"/>
        </w:rPr>
      </w:pPr>
    </w:p>
    <w:p w14:paraId="3B409579" w14:textId="4549EAD9" w:rsidR="000A3D81" w:rsidRPr="00E442D9" w:rsidRDefault="00E442D9" w:rsidP="00E442D9">
      <w:pPr>
        <w:pStyle w:val="Ttulo3"/>
        <w:spacing w:before="160" w:line="240" w:lineRule="auto"/>
        <w:jc w:val="both"/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</w:pPr>
      <w:r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 xml:space="preserve">11.1.2 </w:t>
      </w:r>
      <w:r w:rsidR="000A3D81"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>Desarrollar una aplicación web multiplataforma que mediante comunicación inalámbrica permita el control del Robot móvil.</w:t>
      </w:r>
    </w:p>
    <w:p w14:paraId="3FC35E93" w14:textId="18E9330B" w:rsidR="00E442D9" w:rsidRDefault="00E442D9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0ED84C73" w14:textId="77777777" w:rsidR="003F3EB2" w:rsidRDefault="001114FC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de las principales características de las aplicaciones web, para el desarrollo de aplicaciones móviles, es la de permitir su utilización en distintos sistemas operativos y plataformas hardware. Esto permite que la aplicación cliente, ejecutada por un navegador web, sea multiplataforma.</w:t>
      </w:r>
      <w:r w:rsidR="00B33FAF">
        <w:rPr>
          <w:rFonts w:ascii="Arial" w:eastAsia="Arial" w:hAnsi="Arial" w:cs="Arial"/>
          <w:sz w:val="24"/>
          <w:szCs w:val="24"/>
        </w:rPr>
        <w:t xml:space="preserve"> Como consecuencia, existen diversos clientes, que se conectan de forma inalámbrica</w:t>
      </w:r>
      <w:r w:rsidR="003F3EB2">
        <w:rPr>
          <w:rFonts w:ascii="Arial" w:eastAsia="Arial" w:hAnsi="Arial" w:cs="Arial"/>
          <w:sz w:val="24"/>
          <w:szCs w:val="24"/>
        </w:rPr>
        <w:t xml:space="preserve"> al SAR. Estos clientes pueden ejecutar acciones sobre el robot móvil.</w:t>
      </w:r>
    </w:p>
    <w:p w14:paraId="1041A8D0" w14:textId="77777777" w:rsidR="00E25F09" w:rsidRDefault="00E25F09" w:rsidP="00EA4D55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1440E393" w14:textId="421A752D" w:rsidR="000C5B9F" w:rsidRDefault="003F3EB2" w:rsidP="00EA4D55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desarrollo de</w:t>
      </w:r>
      <w:r w:rsidR="00EA4D55">
        <w:rPr>
          <w:rFonts w:ascii="Arial" w:eastAsia="Arial" w:hAnsi="Arial" w:cs="Arial"/>
          <w:sz w:val="24"/>
          <w:szCs w:val="24"/>
        </w:rPr>
        <w:t>l software del SAR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EA4D55">
        <w:rPr>
          <w:rFonts w:ascii="Arial" w:eastAsia="Arial" w:hAnsi="Arial" w:cs="Arial"/>
          <w:sz w:val="24"/>
          <w:szCs w:val="24"/>
        </w:rPr>
        <w:t>basado</w:t>
      </w:r>
      <w:r>
        <w:rPr>
          <w:rFonts w:ascii="Arial" w:eastAsia="Arial" w:hAnsi="Arial" w:cs="Arial"/>
          <w:sz w:val="24"/>
          <w:szCs w:val="24"/>
        </w:rPr>
        <w:t xml:space="preserve"> en la arquitectura cliente/servidor y enfocad</w:t>
      </w:r>
      <w:r w:rsidR="000C5B9F">
        <w:rPr>
          <w:rFonts w:ascii="Arial" w:eastAsia="Arial" w:hAnsi="Arial" w:cs="Arial"/>
          <w:sz w:val="24"/>
          <w:szCs w:val="24"/>
        </w:rPr>
        <w:t>o en el</w:t>
      </w:r>
      <w:r w:rsidR="00EA4D55">
        <w:rPr>
          <w:rFonts w:ascii="Arial" w:eastAsia="Arial" w:hAnsi="Arial" w:cs="Arial"/>
          <w:sz w:val="24"/>
          <w:szCs w:val="24"/>
        </w:rPr>
        <w:t xml:space="preserve"> modelo frontend/backend, generó</w:t>
      </w:r>
      <w:r w:rsidR="000C5B9F">
        <w:rPr>
          <w:rFonts w:ascii="Arial" w:eastAsia="Arial" w:hAnsi="Arial" w:cs="Arial"/>
          <w:sz w:val="24"/>
          <w:szCs w:val="24"/>
        </w:rPr>
        <w:t xml:space="preserve"> múltiples beneficios</w:t>
      </w:r>
      <w:r w:rsidR="00EA4D55">
        <w:rPr>
          <w:rFonts w:ascii="Arial" w:eastAsia="Arial" w:hAnsi="Arial" w:cs="Arial"/>
          <w:sz w:val="24"/>
          <w:szCs w:val="24"/>
        </w:rPr>
        <w:t xml:space="preserve"> en cuanto </w:t>
      </w:r>
      <w:r w:rsidR="00EA4D55">
        <w:rPr>
          <w:rFonts w:ascii="Arial" w:eastAsia="Arial" w:hAnsi="Arial" w:cs="Arial"/>
          <w:sz w:val="24"/>
          <w:szCs w:val="24"/>
        </w:rPr>
        <w:lastRenderedPageBreak/>
        <w:t xml:space="preserve">a las </w:t>
      </w:r>
      <w:r w:rsidR="000C5B9F" w:rsidRPr="00EA4D55">
        <w:rPr>
          <w:rFonts w:ascii="Arial" w:eastAsia="Arial" w:hAnsi="Arial" w:cs="Arial"/>
          <w:sz w:val="24"/>
          <w:szCs w:val="24"/>
        </w:rPr>
        <w:t>características del software</w:t>
      </w:r>
      <w:r w:rsidR="00EA4D55">
        <w:rPr>
          <w:rFonts w:ascii="Arial" w:eastAsia="Arial" w:hAnsi="Arial" w:cs="Arial"/>
          <w:sz w:val="24"/>
          <w:szCs w:val="24"/>
        </w:rPr>
        <w:t>, como la i</w:t>
      </w:r>
      <w:r w:rsidR="000C5B9F" w:rsidRPr="00EA4D55">
        <w:rPr>
          <w:rFonts w:ascii="Arial" w:eastAsia="Arial" w:hAnsi="Arial" w:cs="Arial"/>
          <w:sz w:val="24"/>
          <w:szCs w:val="24"/>
        </w:rPr>
        <w:t>nteroperabilidad</w:t>
      </w:r>
      <w:r w:rsidR="00EA4D55">
        <w:rPr>
          <w:rFonts w:ascii="Arial" w:eastAsia="Arial" w:hAnsi="Arial" w:cs="Arial"/>
          <w:sz w:val="24"/>
          <w:szCs w:val="24"/>
        </w:rPr>
        <w:t>, r</w:t>
      </w:r>
      <w:r w:rsidR="000C5B9F" w:rsidRPr="00EA4D55">
        <w:rPr>
          <w:rFonts w:ascii="Arial" w:eastAsia="Arial" w:hAnsi="Arial" w:cs="Arial"/>
          <w:sz w:val="24"/>
          <w:szCs w:val="24"/>
        </w:rPr>
        <w:t>eutilización</w:t>
      </w:r>
      <w:r w:rsidR="00EA4D55">
        <w:rPr>
          <w:rFonts w:ascii="Arial" w:eastAsia="Arial" w:hAnsi="Arial" w:cs="Arial"/>
          <w:sz w:val="24"/>
          <w:szCs w:val="24"/>
        </w:rPr>
        <w:t>, p</w:t>
      </w:r>
      <w:r w:rsidR="000C5B9F" w:rsidRPr="00EA4D55">
        <w:rPr>
          <w:rFonts w:ascii="Arial" w:eastAsia="Arial" w:hAnsi="Arial" w:cs="Arial"/>
          <w:sz w:val="24"/>
          <w:szCs w:val="24"/>
        </w:rPr>
        <w:t>ortabilidad</w:t>
      </w:r>
      <w:r w:rsidR="00EA4D55">
        <w:rPr>
          <w:rFonts w:ascii="Arial" w:eastAsia="Arial" w:hAnsi="Arial" w:cs="Arial"/>
          <w:sz w:val="24"/>
          <w:szCs w:val="24"/>
        </w:rPr>
        <w:t>, f</w:t>
      </w:r>
      <w:r w:rsidR="00EA4D55" w:rsidRPr="00EA4D55">
        <w:rPr>
          <w:rFonts w:ascii="Arial" w:eastAsia="Arial" w:hAnsi="Arial" w:cs="Arial"/>
          <w:sz w:val="24"/>
          <w:szCs w:val="24"/>
        </w:rPr>
        <w:t>lexibilidad</w:t>
      </w:r>
      <w:r w:rsidR="00EA4D55">
        <w:rPr>
          <w:rFonts w:ascii="Arial" w:eastAsia="Arial" w:hAnsi="Arial" w:cs="Arial"/>
          <w:sz w:val="24"/>
          <w:szCs w:val="24"/>
        </w:rPr>
        <w:t>, e</w:t>
      </w:r>
      <w:r w:rsidR="00EA4D55" w:rsidRPr="00EA4D55">
        <w:rPr>
          <w:rFonts w:ascii="Arial" w:eastAsia="Arial" w:hAnsi="Arial" w:cs="Arial"/>
          <w:sz w:val="24"/>
          <w:szCs w:val="24"/>
        </w:rPr>
        <w:t>xtensibilidad</w:t>
      </w:r>
      <w:r w:rsidR="00EA4D55">
        <w:rPr>
          <w:rFonts w:ascii="Arial" w:eastAsia="Arial" w:hAnsi="Arial" w:cs="Arial"/>
          <w:sz w:val="24"/>
          <w:szCs w:val="24"/>
        </w:rPr>
        <w:t xml:space="preserve"> y e</w:t>
      </w:r>
      <w:r w:rsidR="00EA4D55" w:rsidRPr="00EA4D55">
        <w:rPr>
          <w:rFonts w:ascii="Arial" w:eastAsia="Arial" w:hAnsi="Arial" w:cs="Arial"/>
          <w:sz w:val="24"/>
          <w:szCs w:val="24"/>
        </w:rPr>
        <w:t>scalabilidad</w:t>
      </w:r>
      <w:r w:rsidR="00EA4D55">
        <w:rPr>
          <w:rFonts w:ascii="Arial" w:eastAsia="Arial" w:hAnsi="Arial" w:cs="Arial"/>
          <w:sz w:val="24"/>
          <w:szCs w:val="24"/>
        </w:rPr>
        <w:t>.</w:t>
      </w:r>
    </w:p>
    <w:p w14:paraId="0C0E05DC" w14:textId="38791895" w:rsidR="00E25F09" w:rsidRDefault="00E25F09" w:rsidP="00EA4D55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18B0D616" w14:textId="545E86A7" w:rsidR="00E25F09" w:rsidRPr="00EA4D55" w:rsidRDefault="00E25F09" w:rsidP="00EA4D55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Podemos concluir, que además de los beneficios mencionados, el tiempo de desarrollo de la aplicación fue menor a lo proyectado.</w:t>
      </w:r>
    </w:p>
    <w:p w14:paraId="143900D3" w14:textId="7C0CB964" w:rsidR="000C5B9F" w:rsidRDefault="000C5B9F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13557DF2" w14:textId="33E021AF" w:rsidR="005F50F2" w:rsidRPr="002333AE" w:rsidRDefault="001114FC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37B31BF9" w14:textId="109466E3" w:rsidR="000A3D81" w:rsidRPr="00E442D9" w:rsidRDefault="00E442D9" w:rsidP="00E442D9">
      <w:pPr>
        <w:pStyle w:val="Ttulo3"/>
        <w:spacing w:before="160" w:line="240" w:lineRule="auto"/>
        <w:jc w:val="both"/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</w:pPr>
      <w:r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 xml:space="preserve">11.1.3 </w:t>
      </w:r>
      <w:r w:rsidR="000A3D81"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>Investigar protocolos existentes y evaluar la necesidad de diseño de protocolos de comunicación para el control y procesamiento de datos entre el microcontrolador y la aplicación.</w:t>
      </w:r>
    </w:p>
    <w:p w14:paraId="283BCA83" w14:textId="7BBA3E4E" w:rsidR="00E442D9" w:rsidRDefault="00E442D9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32F54334" w14:textId="2116B091" w:rsidR="00671AB0" w:rsidRDefault="00671AB0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partir </w:t>
      </w: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 xml:space="preserve">de la investigación de distintos protocolos de </w:t>
      </w:r>
    </w:p>
    <w:p w14:paraId="111228C0" w14:textId="77777777" w:rsidR="00671AB0" w:rsidRPr="002333AE" w:rsidRDefault="00671AB0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6D44F134" w14:textId="18D4D856" w:rsidR="000A3D81" w:rsidRPr="00E442D9" w:rsidRDefault="00E442D9" w:rsidP="00E442D9">
      <w:pPr>
        <w:pStyle w:val="Ttulo3"/>
        <w:spacing w:before="160" w:line="240" w:lineRule="auto"/>
        <w:jc w:val="both"/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</w:pPr>
      <w:r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 xml:space="preserve">11.1.4 </w:t>
      </w:r>
      <w:r w:rsidR="000A3D81"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>Ensamblar físicamente e integrar a nivel de software los distintos componentes (sensores y actuadores) al SAR.</w:t>
      </w:r>
    </w:p>
    <w:p w14:paraId="387C1F6D" w14:textId="77777777" w:rsidR="00E442D9" w:rsidRPr="006936B7" w:rsidRDefault="00E442D9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08E63841" w14:textId="61017939" w:rsidR="000A3D81" w:rsidRPr="00E442D9" w:rsidRDefault="00E442D9" w:rsidP="00E442D9">
      <w:pPr>
        <w:pStyle w:val="Ttulo3"/>
        <w:spacing w:before="160" w:line="240" w:lineRule="auto"/>
        <w:jc w:val="both"/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</w:pPr>
      <w:r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 xml:space="preserve">11.1.5 </w:t>
      </w:r>
      <w:r w:rsidR="000A3D81"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>Extender la aplicación para interactuar con la información que brinda el SAR de los sensores.</w:t>
      </w:r>
    </w:p>
    <w:p w14:paraId="6E91B8BF" w14:textId="77777777" w:rsidR="000A3D81" w:rsidRPr="000A3D81" w:rsidRDefault="000A3D81" w:rsidP="000A3D81">
      <w:pPr>
        <w:rPr>
          <w:lang w:eastAsia="es-AR"/>
        </w:rPr>
      </w:pPr>
    </w:p>
    <w:sectPr w:rsidR="000A3D81" w:rsidRPr="000A3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8AFB1" w14:textId="77777777" w:rsidR="009B71BA" w:rsidRDefault="009B71BA" w:rsidP="000A3D81">
      <w:pPr>
        <w:spacing w:after="0" w:line="240" w:lineRule="auto"/>
      </w:pPr>
      <w:r>
        <w:separator/>
      </w:r>
    </w:p>
  </w:endnote>
  <w:endnote w:type="continuationSeparator" w:id="0">
    <w:p w14:paraId="0FDE83D9" w14:textId="77777777" w:rsidR="009B71BA" w:rsidRDefault="009B71BA" w:rsidP="000A3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50395" w14:textId="77777777" w:rsidR="009B71BA" w:rsidRDefault="009B71BA" w:rsidP="000A3D81">
      <w:pPr>
        <w:spacing w:after="0" w:line="240" w:lineRule="auto"/>
      </w:pPr>
      <w:r>
        <w:separator/>
      </w:r>
    </w:p>
  </w:footnote>
  <w:footnote w:type="continuationSeparator" w:id="0">
    <w:p w14:paraId="07C8470C" w14:textId="77777777" w:rsidR="009B71BA" w:rsidRDefault="009B71BA" w:rsidP="000A3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26F8F"/>
    <w:multiLevelType w:val="multilevel"/>
    <w:tmpl w:val="2E9A34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2CE68E9"/>
    <w:multiLevelType w:val="hybridMultilevel"/>
    <w:tmpl w:val="F516EB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851F1"/>
    <w:multiLevelType w:val="multilevel"/>
    <w:tmpl w:val="92E843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2E"/>
    <w:rsid w:val="0009113C"/>
    <w:rsid w:val="000A3D81"/>
    <w:rsid w:val="000C5B9F"/>
    <w:rsid w:val="001114FC"/>
    <w:rsid w:val="00130F4B"/>
    <w:rsid w:val="003B30A7"/>
    <w:rsid w:val="003F3EB2"/>
    <w:rsid w:val="0052786B"/>
    <w:rsid w:val="00541189"/>
    <w:rsid w:val="005B3831"/>
    <w:rsid w:val="005F50F2"/>
    <w:rsid w:val="00671AB0"/>
    <w:rsid w:val="006A641D"/>
    <w:rsid w:val="006D0BE9"/>
    <w:rsid w:val="00704D40"/>
    <w:rsid w:val="0088272E"/>
    <w:rsid w:val="009B71BA"/>
    <w:rsid w:val="00A04262"/>
    <w:rsid w:val="00A54E0D"/>
    <w:rsid w:val="00B33FAF"/>
    <w:rsid w:val="00C410AB"/>
    <w:rsid w:val="00CB2614"/>
    <w:rsid w:val="00E25F09"/>
    <w:rsid w:val="00E32ADF"/>
    <w:rsid w:val="00E442D9"/>
    <w:rsid w:val="00E450C9"/>
    <w:rsid w:val="00EA4D55"/>
    <w:rsid w:val="00EE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217D7"/>
  <w15:chartTrackingRefBased/>
  <w15:docId w15:val="{5F5DCFDE-E2C7-4E8E-9513-5A32FE86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D81"/>
    <w:pPr>
      <w:keepNext/>
      <w:keepLines/>
      <w:spacing w:before="200" w:after="0" w:line="240" w:lineRule="auto"/>
      <w:jc w:val="both"/>
      <w:outlineLvl w:val="0"/>
    </w:pPr>
    <w:rPr>
      <w:rFonts w:ascii="Calibri" w:eastAsia="Calibri" w:hAnsi="Calibri" w:cs="Calibri"/>
      <w:b/>
      <w:color w:val="434343"/>
      <w:sz w:val="32"/>
      <w:szCs w:val="32"/>
      <w:lang w:eastAsia="es-AR"/>
    </w:rPr>
  </w:style>
  <w:style w:type="paragraph" w:styleId="Ttulo2">
    <w:name w:val="heading 2"/>
    <w:basedOn w:val="Normal"/>
    <w:next w:val="Normal"/>
    <w:link w:val="Ttulo2Car"/>
    <w:unhideWhenUsed/>
    <w:qFormat/>
    <w:rsid w:val="000A3D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0A3D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3D81"/>
    <w:rPr>
      <w:rFonts w:ascii="Calibri" w:eastAsia="Calibri" w:hAnsi="Calibri" w:cs="Calibri"/>
      <w:b/>
      <w:color w:val="434343"/>
      <w:sz w:val="32"/>
      <w:szCs w:val="32"/>
      <w:lang w:eastAsia="es-AR"/>
    </w:rPr>
  </w:style>
  <w:style w:type="character" w:customStyle="1" w:styleId="Ttulo2Car">
    <w:name w:val="Título 2 Car"/>
    <w:basedOn w:val="Fuentedeprrafopredeter"/>
    <w:link w:val="Ttulo2"/>
    <w:rsid w:val="000A3D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0A3D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0C5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Schlapp</dc:creator>
  <cp:keywords/>
  <dc:description/>
  <cp:lastModifiedBy>Agustin Schlapp</cp:lastModifiedBy>
  <cp:revision>10</cp:revision>
  <dcterms:created xsi:type="dcterms:W3CDTF">2018-03-20T19:34:00Z</dcterms:created>
  <dcterms:modified xsi:type="dcterms:W3CDTF">2018-03-20T22:27:00Z</dcterms:modified>
</cp:coreProperties>
</file>