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00CB6" w14:textId="77777777" w:rsidR="00321BD8" w:rsidRDefault="00321BD8" w:rsidP="00321BD8">
      <w:pPr>
        <w:jc w:val="center"/>
        <w:rPr>
          <w:rFonts w:eastAsia="Arial"/>
          <w:sz w:val="48"/>
          <w:szCs w:val="48"/>
          <w:lang w:val="pt-BR"/>
        </w:rPr>
      </w:pPr>
    </w:p>
    <w:p w14:paraId="5F3AFA93" w14:textId="77777777" w:rsidR="00321BD8" w:rsidRDefault="00321BD8" w:rsidP="00321BD8">
      <w:pPr>
        <w:jc w:val="center"/>
        <w:rPr>
          <w:rFonts w:eastAsia="Arial"/>
          <w:sz w:val="48"/>
          <w:szCs w:val="48"/>
          <w:lang w:val="pt-BR"/>
        </w:rPr>
      </w:pPr>
    </w:p>
    <w:p w14:paraId="7EBC8D01" w14:textId="77777777" w:rsidR="00321BD8" w:rsidRDefault="00321BD8" w:rsidP="00321BD8">
      <w:pPr>
        <w:jc w:val="center"/>
        <w:rPr>
          <w:rFonts w:eastAsia="Arial"/>
          <w:sz w:val="48"/>
          <w:szCs w:val="48"/>
          <w:lang w:val="pt-BR"/>
        </w:rPr>
      </w:pPr>
    </w:p>
    <w:p w14:paraId="4B9450B7" w14:textId="77777777" w:rsidR="00321BD8" w:rsidRDefault="00321BD8" w:rsidP="00321BD8">
      <w:pPr>
        <w:jc w:val="center"/>
        <w:rPr>
          <w:rFonts w:eastAsia="Arial"/>
          <w:sz w:val="48"/>
          <w:szCs w:val="48"/>
          <w:lang w:val="pt-BR"/>
        </w:rPr>
      </w:pPr>
    </w:p>
    <w:p w14:paraId="2C179D30" w14:textId="2DAC3B8A" w:rsidR="006F4FB3" w:rsidRDefault="00321BD8" w:rsidP="00321BD8">
      <w:pPr>
        <w:jc w:val="center"/>
        <w:rPr>
          <w:rFonts w:eastAsia="Arial"/>
          <w:sz w:val="48"/>
          <w:szCs w:val="48"/>
          <w:lang w:val="pt-BR"/>
        </w:rPr>
      </w:pPr>
      <w:r w:rsidRPr="00321BD8">
        <w:rPr>
          <w:rFonts w:eastAsia="Arial"/>
          <w:sz w:val="48"/>
          <w:szCs w:val="48"/>
          <w:lang w:val="pt-BR"/>
        </w:rPr>
        <w:t>Estrutura Mensagens API</w:t>
      </w:r>
      <w:r>
        <w:rPr>
          <w:rFonts w:eastAsia="Arial"/>
          <w:sz w:val="48"/>
          <w:szCs w:val="48"/>
          <w:lang w:val="pt-BR"/>
        </w:rPr>
        <w:t xml:space="preserve"> Botoeira</w:t>
      </w:r>
    </w:p>
    <w:p w14:paraId="4374F912" w14:textId="7983FC81" w:rsidR="00321BD8" w:rsidRDefault="00321BD8" w:rsidP="00321BD8">
      <w:pPr>
        <w:jc w:val="center"/>
        <w:rPr>
          <w:rFonts w:eastAsia="Arial"/>
          <w:sz w:val="48"/>
          <w:szCs w:val="48"/>
          <w:lang w:val="pt-BR"/>
        </w:rPr>
      </w:pPr>
    </w:p>
    <w:p w14:paraId="577AE051" w14:textId="1FFC5C38" w:rsidR="00321BD8" w:rsidRDefault="00321BD8" w:rsidP="00321BD8">
      <w:pPr>
        <w:jc w:val="center"/>
        <w:rPr>
          <w:rFonts w:eastAsia="Arial"/>
          <w:sz w:val="48"/>
          <w:szCs w:val="48"/>
          <w:lang w:val="pt-BR"/>
        </w:rPr>
      </w:pPr>
    </w:p>
    <w:p w14:paraId="2F6A8D30" w14:textId="25B730CC" w:rsidR="00321BD8" w:rsidRDefault="00321BD8" w:rsidP="00321BD8">
      <w:pPr>
        <w:jc w:val="center"/>
        <w:rPr>
          <w:rFonts w:eastAsia="Arial"/>
          <w:sz w:val="48"/>
          <w:szCs w:val="48"/>
          <w:lang w:val="pt-BR"/>
        </w:rPr>
      </w:pPr>
    </w:p>
    <w:p w14:paraId="7FD7CB16" w14:textId="1497080D" w:rsidR="00321BD8" w:rsidRDefault="00321BD8" w:rsidP="00321BD8">
      <w:pPr>
        <w:jc w:val="center"/>
        <w:rPr>
          <w:rFonts w:eastAsia="Arial"/>
          <w:sz w:val="48"/>
          <w:szCs w:val="48"/>
          <w:lang w:val="pt-BR"/>
        </w:rPr>
      </w:pPr>
    </w:p>
    <w:p w14:paraId="011C9459" w14:textId="4073C198" w:rsidR="00321BD8" w:rsidRDefault="00321BD8" w:rsidP="00321BD8">
      <w:pPr>
        <w:jc w:val="center"/>
        <w:rPr>
          <w:rFonts w:eastAsia="Arial"/>
          <w:sz w:val="48"/>
          <w:szCs w:val="48"/>
          <w:lang w:val="pt-BR"/>
        </w:rPr>
      </w:pPr>
    </w:p>
    <w:p w14:paraId="33D6C4F4" w14:textId="77777777" w:rsidR="00321BD8" w:rsidRDefault="00321BD8" w:rsidP="00321BD8">
      <w:pPr>
        <w:jc w:val="center"/>
        <w:rPr>
          <w:rFonts w:eastAsia="Arial"/>
          <w:sz w:val="48"/>
          <w:szCs w:val="48"/>
          <w:lang w:val="pt-BR"/>
        </w:rPr>
      </w:pPr>
    </w:p>
    <w:p w14:paraId="7B08A94B" w14:textId="16539198" w:rsidR="00321BD8" w:rsidRDefault="00321BD8" w:rsidP="00321BD8">
      <w:pPr>
        <w:jc w:val="center"/>
        <w:rPr>
          <w:rFonts w:eastAsia="Arial"/>
          <w:sz w:val="48"/>
          <w:szCs w:val="48"/>
          <w:lang w:val="pt-BR"/>
        </w:rPr>
      </w:pPr>
    </w:p>
    <w:p w14:paraId="1F0524B3" w14:textId="235DAE83" w:rsidR="00321BD8" w:rsidRDefault="00321BD8" w:rsidP="00321BD8">
      <w:pPr>
        <w:jc w:val="center"/>
        <w:rPr>
          <w:rFonts w:eastAsia="Arial"/>
          <w:sz w:val="48"/>
          <w:szCs w:val="48"/>
          <w:lang w:val="pt-BR"/>
        </w:rPr>
      </w:pPr>
    </w:p>
    <w:p w14:paraId="5BFC9601" w14:textId="041389F8" w:rsidR="00321BD8" w:rsidRDefault="00321BD8" w:rsidP="00321BD8">
      <w:pPr>
        <w:jc w:val="center"/>
        <w:rPr>
          <w:rFonts w:eastAsia="Arial"/>
          <w:sz w:val="48"/>
          <w:szCs w:val="48"/>
          <w:lang w:val="pt-BR"/>
        </w:rPr>
      </w:pPr>
    </w:p>
    <w:p w14:paraId="7CA0AE41" w14:textId="3B49F889" w:rsidR="00321BD8" w:rsidRDefault="00321BD8" w:rsidP="00321BD8">
      <w:pPr>
        <w:jc w:val="center"/>
        <w:rPr>
          <w:rFonts w:eastAsia="Arial"/>
          <w:sz w:val="48"/>
          <w:szCs w:val="48"/>
          <w:lang w:val="pt-BR"/>
        </w:rPr>
      </w:pPr>
    </w:p>
    <w:p w14:paraId="1FD0829A" w14:textId="514E96B0" w:rsidR="00321BD8" w:rsidRDefault="00321BD8" w:rsidP="00321BD8">
      <w:pPr>
        <w:jc w:val="center"/>
        <w:rPr>
          <w:rFonts w:eastAsia="Arial"/>
          <w:sz w:val="48"/>
          <w:szCs w:val="48"/>
          <w:lang w:val="pt-BR"/>
        </w:rPr>
      </w:pPr>
    </w:p>
    <w:p w14:paraId="4EF7B3CE" w14:textId="0FB9C5D3" w:rsidR="00321BD8" w:rsidRDefault="00321BD8" w:rsidP="00321BD8">
      <w:pPr>
        <w:jc w:val="center"/>
        <w:rPr>
          <w:rFonts w:eastAsia="Arial"/>
          <w:sz w:val="48"/>
          <w:szCs w:val="48"/>
          <w:lang w:val="pt-BR"/>
        </w:rPr>
      </w:pPr>
    </w:p>
    <w:p w14:paraId="64E6D6EA" w14:textId="06CFAFBE" w:rsidR="00321BD8" w:rsidRDefault="00321BD8" w:rsidP="00321BD8">
      <w:pPr>
        <w:jc w:val="center"/>
        <w:rPr>
          <w:rFonts w:eastAsia="Arial"/>
          <w:sz w:val="48"/>
          <w:szCs w:val="48"/>
          <w:lang w:val="pt-BR"/>
        </w:rPr>
      </w:pPr>
    </w:p>
    <w:p w14:paraId="6895D29B" w14:textId="56BD6231" w:rsidR="00321BD8" w:rsidRDefault="00321BD8" w:rsidP="00321BD8">
      <w:pPr>
        <w:jc w:val="center"/>
        <w:rPr>
          <w:rFonts w:eastAsia="Arial"/>
          <w:sz w:val="48"/>
          <w:szCs w:val="48"/>
          <w:lang w:val="pt-BR"/>
        </w:rPr>
      </w:pPr>
    </w:p>
    <w:p w14:paraId="3A6CE27E" w14:textId="7E39DCCD" w:rsidR="00321BD8" w:rsidRDefault="00321BD8" w:rsidP="00321BD8">
      <w:pPr>
        <w:jc w:val="center"/>
        <w:rPr>
          <w:rFonts w:eastAsia="Arial"/>
          <w:sz w:val="48"/>
          <w:szCs w:val="48"/>
          <w:lang w:val="pt-BR"/>
        </w:rPr>
      </w:pPr>
    </w:p>
    <w:p w14:paraId="0CD8AD4C" w14:textId="6F7CE3CB" w:rsidR="00321BD8" w:rsidRDefault="00321BD8" w:rsidP="00321BD8">
      <w:pPr>
        <w:jc w:val="center"/>
        <w:rPr>
          <w:rFonts w:eastAsia="Arial"/>
          <w:sz w:val="48"/>
          <w:szCs w:val="48"/>
          <w:lang w:val="pt-BR"/>
        </w:rPr>
      </w:pPr>
    </w:p>
    <w:p w14:paraId="253BE2E0" w14:textId="057B763B" w:rsidR="00321BD8" w:rsidRDefault="00321BD8" w:rsidP="00321BD8">
      <w:pPr>
        <w:jc w:val="center"/>
        <w:rPr>
          <w:rFonts w:eastAsia="Arial"/>
          <w:sz w:val="48"/>
          <w:szCs w:val="48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3274"/>
        <w:gridCol w:w="3441"/>
      </w:tblGrid>
      <w:tr w:rsidR="00321BD8" w14:paraId="6D2512F4" w14:textId="77777777" w:rsidTr="00321BD8">
        <w:tc>
          <w:tcPr>
            <w:tcW w:w="3456" w:type="dxa"/>
          </w:tcPr>
          <w:p w14:paraId="324C8C06" w14:textId="00CA7F6B" w:rsidR="00321BD8" w:rsidRPr="00321BD8" w:rsidRDefault="00321BD8" w:rsidP="00321BD8">
            <w:pPr>
              <w:rPr>
                <w:rFonts w:eastAsia="Arial"/>
                <w:sz w:val="16"/>
                <w:szCs w:val="16"/>
                <w:lang w:val="pt-BR"/>
              </w:rPr>
            </w:pPr>
            <w:r w:rsidRPr="00321BD8">
              <w:rPr>
                <w:rFonts w:eastAsia="Arial"/>
                <w:sz w:val="16"/>
                <w:szCs w:val="16"/>
                <w:lang w:val="pt-BR"/>
              </w:rPr>
              <w:t xml:space="preserve">Fabio Martins </w:t>
            </w:r>
          </w:p>
        </w:tc>
        <w:tc>
          <w:tcPr>
            <w:tcW w:w="3274" w:type="dxa"/>
          </w:tcPr>
          <w:p w14:paraId="49AC996F" w14:textId="4976E504" w:rsidR="00321BD8" w:rsidRPr="00321BD8" w:rsidRDefault="00321BD8" w:rsidP="00321BD8">
            <w:pPr>
              <w:rPr>
                <w:rFonts w:eastAsia="Arial"/>
                <w:sz w:val="16"/>
                <w:szCs w:val="16"/>
                <w:lang w:val="pt-BR"/>
              </w:rPr>
            </w:pPr>
            <w:r>
              <w:rPr>
                <w:rFonts w:eastAsia="Arial"/>
                <w:sz w:val="16"/>
                <w:szCs w:val="16"/>
                <w:lang w:val="pt-BR"/>
              </w:rPr>
              <w:t>07 set 2024</w:t>
            </w:r>
          </w:p>
        </w:tc>
        <w:tc>
          <w:tcPr>
            <w:tcW w:w="3441" w:type="dxa"/>
          </w:tcPr>
          <w:p w14:paraId="3DA48F95" w14:textId="5CBC94FD" w:rsidR="00321BD8" w:rsidRPr="00321BD8" w:rsidRDefault="00321BD8" w:rsidP="00321BD8">
            <w:pPr>
              <w:rPr>
                <w:rFonts w:eastAsia="Arial"/>
                <w:sz w:val="16"/>
                <w:szCs w:val="16"/>
                <w:lang w:val="pt-BR"/>
              </w:rPr>
            </w:pPr>
            <w:r w:rsidRPr="00321BD8">
              <w:rPr>
                <w:rFonts w:eastAsia="Arial"/>
                <w:sz w:val="16"/>
                <w:szCs w:val="16"/>
                <w:lang w:val="pt-BR"/>
              </w:rPr>
              <w:t>Versão inicial</w:t>
            </w:r>
          </w:p>
        </w:tc>
      </w:tr>
      <w:tr w:rsidR="00321BD8" w14:paraId="5D54EA65" w14:textId="77777777" w:rsidTr="00321BD8">
        <w:tc>
          <w:tcPr>
            <w:tcW w:w="3456" w:type="dxa"/>
          </w:tcPr>
          <w:p w14:paraId="425513F3" w14:textId="77777777" w:rsidR="00321BD8" w:rsidRPr="00321BD8" w:rsidRDefault="00321BD8" w:rsidP="00321BD8">
            <w:pPr>
              <w:rPr>
                <w:rFonts w:eastAsia="Arial"/>
                <w:sz w:val="16"/>
                <w:szCs w:val="16"/>
                <w:lang w:val="pt-BR"/>
              </w:rPr>
            </w:pPr>
          </w:p>
        </w:tc>
        <w:tc>
          <w:tcPr>
            <w:tcW w:w="3274" w:type="dxa"/>
          </w:tcPr>
          <w:p w14:paraId="3FAD80D2" w14:textId="77777777" w:rsidR="00321BD8" w:rsidRPr="00321BD8" w:rsidRDefault="00321BD8" w:rsidP="00321BD8">
            <w:pPr>
              <w:rPr>
                <w:rFonts w:eastAsia="Arial"/>
                <w:sz w:val="16"/>
                <w:szCs w:val="16"/>
                <w:lang w:val="pt-BR"/>
              </w:rPr>
            </w:pPr>
          </w:p>
        </w:tc>
        <w:tc>
          <w:tcPr>
            <w:tcW w:w="3441" w:type="dxa"/>
          </w:tcPr>
          <w:p w14:paraId="54EB2E1D" w14:textId="7D8703E6" w:rsidR="00321BD8" w:rsidRPr="00321BD8" w:rsidRDefault="00321BD8" w:rsidP="00321BD8">
            <w:pPr>
              <w:rPr>
                <w:rFonts w:eastAsia="Arial"/>
                <w:sz w:val="16"/>
                <w:szCs w:val="16"/>
                <w:lang w:val="pt-BR"/>
              </w:rPr>
            </w:pPr>
          </w:p>
        </w:tc>
      </w:tr>
      <w:tr w:rsidR="00321BD8" w14:paraId="5E8D3AF3" w14:textId="77777777" w:rsidTr="00321BD8">
        <w:trPr>
          <w:trHeight w:val="61"/>
        </w:trPr>
        <w:tc>
          <w:tcPr>
            <w:tcW w:w="3456" w:type="dxa"/>
          </w:tcPr>
          <w:p w14:paraId="1DB1190F" w14:textId="77777777" w:rsidR="00321BD8" w:rsidRPr="00321BD8" w:rsidRDefault="00321BD8" w:rsidP="00321BD8">
            <w:pPr>
              <w:rPr>
                <w:rFonts w:eastAsia="Arial"/>
                <w:sz w:val="16"/>
                <w:szCs w:val="16"/>
                <w:lang w:val="pt-BR"/>
              </w:rPr>
            </w:pPr>
          </w:p>
        </w:tc>
        <w:tc>
          <w:tcPr>
            <w:tcW w:w="3274" w:type="dxa"/>
          </w:tcPr>
          <w:p w14:paraId="2516CD67" w14:textId="77777777" w:rsidR="00321BD8" w:rsidRPr="00321BD8" w:rsidRDefault="00321BD8" w:rsidP="00321BD8">
            <w:pPr>
              <w:rPr>
                <w:rFonts w:eastAsia="Arial"/>
                <w:sz w:val="16"/>
                <w:szCs w:val="16"/>
                <w:lang w:val="pt-BR"/>
              </w:rPr>
            </w:pPr>
          </w:p>
        </w:tc>
        <w:tc>
          <w:tcPr>
            <w:tcW w:w="3441" w:type="dxa"/>
          </w:tcPr>
          <w:p w14:paraId="2E1B0B4C" w14:textId="7E33D246" w:rsidR="00321BD8" w:rsidRPr="00321BD8" w:rsidRDefault="00321BD8" w:rsidP="00321BD8">
            <w:pPr>
              <w:rPr>
                <w:rFonts w:eastAsia="Arial"/>
                <w:sz w:val="16"/>
                <w:szCs w:val="16"/>
                <w:lang w:val="pt-BR"/>
              </w:rPr>
            </w:pPr>
          </w:p>
        </w:tc>
      </w:tr>
    </w:tbl>
    <w:p w14:paraId="6C737A84" w14:textId="713C95FA" w:rsidR="00321BD8" w:rsidRDefault="00321BD8" w:rsidP="00321BD8">
      <w:pPr>
        <w:rPr>
          <w:rFonts w:eastAsia="Arial"/>
          <w:sz w:val="28"/>
          <w:szCs w:val="28"/>
          <w:lang w:val="pt-BR"/>
        </w:rPr>
      </w:pPr>
    </w:p>
    <w:p w14:paraId="3C529B9F" w14:textId="4828E9B8" w:rsidR="00321BD8" w:rsidRDefault="00321BD8" w:rsidP="00321BD8">
      <w:pPr>
        <w:rPr>
          <w:rFonts w:eastAsia="Arial"/>
          <w:sz w:val="28"/>
          <w:szCs w:val="28"/>
          <w:lang w:val="pt-BR"/>
        </w:rPr>
      </w:pPr>
    </w:p>
    <w:p w14:paraId="649B1235" w14:textId="2C165758" w:rsidR="00321BD8" w:rsidRDefault="00321BD8" w:rsidP="00321BD8">
      <w:pPr>
        <w:rPr>
          <w:rFonts w:eastAsia="Arial"/>
          <w:sz w:val="28"/>
          <w:szCs w:val="28"/>
          <w:lang w:val="pt-BR"/>
        </w:rPr>
      </w:pPr>
    </w:p>
    <w:p w14:paraId="3085EDA1" w14:textId="010F62D4" w:rsidR="00321BD8" w:rsidRDefault="00321BD8" w:rsidP="00321BD8">
      <w:pPr>
        <w:rPr>
          <w:rFonts w:eastAsia="Arial"/>
          <w:sz w:val="28"/>
          <w:szCs w:val="28"/>
          <w:lang w:val="pt-BR"/>
        </w:rPr>
      </w:pPr>
    </w:p>
    <w:p w14:paraId="464F0215" w14:textId="6D22F563" w:rsidR="000153D6" w:rsidRPr="000153D6" w:rsidRDefault="000153D6" w:rsidP="000153D6">
      <w:pPr>
        <w:pStyle w:val="ListParagraph"/>
        <w:numPr>
          <w:ilvl w:val="0"/>
          <w:numId w:val="39"/>
        </w:numPr>
        <w:rPr>
          <w:rFonts w:eastAsia="Arial"/>
          <w:b/>
          <w:bCs/>
          <w:sz w:val="28"/>
          <w:szCs w:val="28"/>
          <w:lang w:val="pt-BR"/>
        </w:rPr>
      </w:pPr>
      <w:r w:rsidRPr="000153D6">
        <w:rPr>
          <w:rFonts w:eastAsia="Arial"/>
          <w:b/>
          <w:bCs/>
          <w:sz w:val="28"/>
          <w:szCs w:val="28"/>
          <w:lang w:val="pt-BR"/>
        </w:rPr>
        <w:t>REQUISIÇÃO DO OPERADOR:</w:t>
      </w:r>
    </w:p>
    <w:p w14:paraId="69704A3A" w14:textId="67F7666C" w:rsidR="000153D6" w:rsidRDefault="000153D6" w:rsidP="000153D6">
      <w:pPr>
        <w:ind w:left="720"/>
        <w:rPr>
          <w:rFonts w:eastAsia="Arial"/>
          <w:sz w:val="22"/>
          <w:szCs w:val="22"/>
          <w:lang w:val="pt-BR"/>
        </w:rPr>
      </w:pPr>
      <w:r w:rsidRPr="000153D6">
        <w:rPr>
          <w:rFonts w:eastAsia="Arial"/>
          <w:sz w:val="22"/>
          <w:szCs w:val="22"/>
          <w:lang w:val="pt-BR"/>
        </w:rPr>
        <w:t>Mensagem enviada após o operador seguir o procedimento na tela da botoeira.</w:t>
      </w:r>
    </w:p>
    <w:p w14:paraId="19213041" w14:textId="27378CC6" w:rsidR="0087241C" w:rsidRDefault="0087241C" w:rsidP="00311FEA">
      <w:pPr>
        <w:ind w:firstLine="720"/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</w:pPr>
      <w:r>
        <w:rPr>
          <w:rFonts w:eastAsia="Arial"/>
          <w:sz w:val="22"/>
          <w:szCs w:val="22"/>
          <w:lang w:val="pt-BR"/>
        </w:rPr>
        <w:t xml:space="preserve">POST HTTP sem autenticação: </w:t>
      </w:r>
      <w:hyperlink w:history="1">
        <w:r w:rsidR="00E37257" w:rsidRPr="003D794F">
          <w:rPr>
            <w:rStyle w:val="Hyperlink"/>
            <w:rFonts w:ascii="Helvetica" w:hAnsi="Helvetica"/>
            <w:b/>
            <w:bCs/>
            <w:sz w:val="18"/>
            <w:szCs w:val="18"/>
            <w:shd w:val="clear" w:color="auto" w:fill="FFFFFF"/>
          </w:rPr>
          <w:t>http://</w:t>
        </w:r>
        <w:r w:rsidR="00E37257" w:rsidRPr="003D794F">
          <w:rPr>
            <w:rStyle w:val="Hyperlink"/>
            <w:rFonts w:ascii="Helvetica" w:hAnsi="Helvetica"/>
            <w:b/>
            <w:bCs/>
            <w:sz w:val="18"/>
            <w:szCs w:val="18"/>
            <w:shd w:val="clear" w:color="auto" w:fill="FFFFFF"/>
            <w:lang w:val="pt-BR"/>
          </w:rPr>
          <w:t>&lt;ip_gerenciador&gt;</w:t>
        </w:r>
        <w:r w:rsidR="00E37257" w:rsidRPr="003D794F">
          <w:rPr>
            <w:rStyle w:val="Hyperlink"/>
            <w:rFonts w:ascii="Helvetica" w:hAnsi="Helvetica"/>
            <w:b/>
            <w:bCs/>
            <w:sz w:val="18"/>
            <w:szCs w:val="18"/>
            <w:shd w:val="clear" w:color="auto" w:fill="FFFFFF"/>
          </w:rPr>
          <w:t>:8080/v1/button/call</w:t>
        </w:r>
      </w:hyperlink>
    </w:p>
    <w:p w14:paraId="17F24491" w14:textId="19204706" w:rsidR="00E37257" w:rsidRDefault="00E37257" w:rsidP="00311FEA">
      <w:pPr>
        <w:ind w:firstLine="720"/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</w:pPr>
    </w:p>
    <w:p w14:paraId="06516269" w14:textId="7B391694" w:rsidR="00E37257" w:rsidRPr="00311FEA" w:rsidRDefault="00E37257" w:rsidP="00311FEA">
      <w:pPr>
        <w:ind w:firstLine="720"/>
      </w:pPr>
      <w:r w:rsidRPr="00321BD8">
        <w:rPr>
          <w:rFonts w:eastAsia="Arial"/>
          <w:noProof/>
          <w:sz w:val="28"/>
          <w:szCs w:val="28"/>
          <w:lang w:val="pt-BR"/>
        </w:rPr>
        <w:drawing>
          <wp:inline distT="0" distB="0" distL="0" distR="0" wp14:anchorId="5824340F" wp14:editId="5EACD2F5">
            <wp:extent cx="6464935" cy="1315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49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B4BF" w14:textId="77777777" w:rsidR="000153D6" w:rsidRPr="000153D6" w:rsidRDefault="000153D6" w:rsidP="000153D6">
      <w:pPr>
        <w:ind w:left="720"/>
        <w:rPr>
          <w:rFonts w:eastAsia="Arial"/>
          <w:sz w:val="22"/>
          <w:szCs w:val="22"/>
          <w:lang w:val="pt-BR"/>
        </w:rPr>
      </w:pPr>
    </w:p>
    <w:p w14:paraId="2819A248" w14:textId="12A5091A" w:rsidR="00321BD8" w:rsidRDefault="00321BD8" w:rsidP="00321BD8">
      <w:pPr>
        <w:rPr>
          <w:rFonts w:eastAsia="Arial"/>
          <w:sz w:val="28"/>
          <w:szCs w:val="28"/>
          <w:lang w:val="pt-BR"/>
        </w:rPr>
      </w:pPr>
    </w:p>
    <w:p w14:paraId="52336135" w14:textId="77777777" w:rsidR="000153D6" w:rsidRDefault="000153D6" w:rsidP="00321BD8">
      <w:pPr>
        <w:rPr>
          <w:rFonts w:eastAsia="Arial"/>
          <w:sz w:val="22"/>
          <w:szCs w:val="22"/>
          <w:lang w:val="pt-BR"/>
        </w:rPr>
      </w:pPr>
      <w:r>
        <w:rPr>
          <w:rFonts w:eastAsia="Arial"/>
          <w:sz w:val="28"/>
          <w:szCs w:val="28"/>
          <w:lang w:val="pt-BR"/>
        </w:rPr>
        <w:tab/>
      </w:r>
      <w:proofErr w:type="spellStart"/>
      <w:r>
        <w:rPr>
          <w:rFonts w:eastAsia="Arial"/>
          <w:sz w:val="22"/>
          <w:szCs w:val="22"/>
          <w:lang w:val="pt-BR"/>
        </w:rPr>
        <w:t>Action_type</w:t>
      </w:r>
      <w:proofErr w:type="spellEnd"/>
      <w:r>
        <w:rPr>
          <w:rFonts w:eastAsia="Arial"/>
          <w:sz w:val="22"/>
          <w:szCs w:val="22"/>
          <w:lang w:val="pt-BR"/>
        </w:rPr>
        <w:t xml:space="preserve">: </w:t>
      </w:r>
    </w:p>
    <w:p w14:paraId="5C94B666" w14:textId="7A654238" w:rsidR="000153D6" w:rsidRPr="00311FEA" w:rsidRDefault="0087241C" w:rsidP="000153D6">
      <w:pPr>
        <w:pStyle w:val="ListParagraph"/>
        <w:numPr>
          <w:ilvl w:val="1"/>
          <w:numId w:val="39"/>
        </w:numPr>
        <w:rPr>
          <w:rFonts w:eastAsia="Arial"/>
          <w:sz w:val="28"/>
          <w:szCs w:val="28"/>
          <w:lang w:val="pt-BR"/>
        </w:rPr>
      </w:pPr>
      <w:r>
        <w:rPr>
          <w:rFonts w:eastAsia="Arial"/>
          <w:sz w:val="22"/>
          <w:szCs w:val="22"/>
          <w:lang w:val="pt-BR"/>
        </w:rPr>
        <w:t xml:space="preserve">ABASTECE_SAIDA, RETIRA_ENTRADA, RETIRA_SAIDA são ações de </w:t>
      </w:r>
      <w:r w:rsidR="00311FEA">
        <w:rPr>
          <w:rFonts w:eastAsia="Arial"/>
          <w:sz w:val="22"/>
          <w:szCs w:val="22"/>
          <w:lang w:val="pt-BR"/>
        </w:rPr>
        <w:t>particularidades</w:t>
      </w:r>
      <w:r>
        <w:rPr>
          <w:rFonts w:eastAsia="Arial"/>
          <w:sz w:val="22"/>
          <w:szCs w:val="22"/>
          <w:lang w:val="pt-BR"/>
        </w:rPr>
        <w:t xml:space="preserve">, por exemplo: inicio de turno, onde deve </w:t>
      </w:r>
      <w:r w:rsidR="00311FEA">
        <w:rPr>
          <w:rFonts w:eastAsia="Arial"/>
          <w:sz w:val="22"/>
          <w:szCs w:val="22"/>
          <w:lang w:val="pt-BR"/>
        </w:rPr>
        <w:t>APENAS</w:t>
      </w:r>
      <w:r>
        <w:rPr>
          <w:rFonts w:eastAsia="Arial"/>
          <w:sz w:val="22"/>
          <w:szCs w:val="22"/>
          <w:lang w:val="pt-BR"/>
        </w:rPr>
        <w:t xml:space="preserve"> abastecer a entrada da maquina. Ou situações de material incorreto ou não conforme.</w:t>
      </w:r>
    </w:p>
    <w:p w14:paraId="40109335" w14:textId="1A4B939E" w:rsidR="00311FEA" w:rsidRPr="00311FEA" w:rsidRDefault="00311FEA" w:rsidP="00311FEA">
      <w:pPr>
        <w:pStyle w:val="ListParagraph"/>
        <w:numPr>
          <w:ilvl w:val="1"/>
          <w:numId w:val="39"/>
        </w:numPr>
        <w:rPr>
          <w:rFonts w:eastAsia="Arial"/>
          <w:sz w:val="28"/>
          <w:szCs w:val="28"/>
          <w:lang w:val="pt-BR"/>
        </w:rPr>
      </w:pPr>
      <w:r>
        <w:rPr>
          <w:rFonts w:eastAsia="Arial"/>
          <w:sz w:val="22"/>
          <w:szCs w:val="22"/>
          <w:lang w:val="pt-BR"/>
        </w:rPr>
        <w:t xml:space="preserve">Situações de material incorreto ou não conforme: Operador deverá fazer 2 chamados. Primeiro RETIRA_ENTRADA, depois ABASTECE_ENTRADA. </w:t>
      </w:r>
    </w:p>
    <w:p w14:paraId="606AD642" w14:textId="39A3B7A8" w:rsidR="00311FEA" w:rsidRPr="00E37257" w:rsidRDefault="00311FEA" w:rsidP="00311FEA">
      <w:pPr>
        <w:pStyle w:val="ListParagraph"/>
        <w:numPr>
          <w:ilvl w:val="1"/>
          <w:numId w:val="39"/>
        </w:numPr>
        <w:rPr>
          <w:rFonts w:eastAsia="Arial"/>
          <w:sz w:val="28"/>
          <w:szCs w:val="28"/>
          <w:lang w:val="pt-BR"/>
        </w:rPr>
      </w:pPr>
      <w:r>
        <w:rPr>
          <w:rFonts w:eastAsia="Arial"/>
          <w:sz w:val="22"/>
          <w:szCs w:val="22"/>
          <w:lang w:val="pt-BR"/>
        </w:rPr>
        <w:t>Cada chamado só será aceito/executado com a finalização da missão do chamado anterior.</w:t>
      </w:r>
    </w:p>
    <w:p w14:paraId="58C97F9F" w14:textId="51726263" w:rsidR="00E37257" w:rsidRPr="00E37257" w:rsidRDefault="00E37257" w:rsidP="00E37257">
      <w:pPr>
        <w:rPr>
          <w:rFonts w:eastAsia="Arial"/>
          <w:sz w:val="22"/>
          <w:szCs w:val="22"/>
          <w:lang w:val="pt-BR"/>
        </w:rPr>
      </w:pPr>
    </w:p>
    <w:p w14:paraId="2C356215" w14:textId="76CFCF0F" w:rsidR="00E37257" w:rsidRPr="00E37257" w:rsidRDefault="00E37257" w:rsidP="00E37257">
      <w:pPr>
        <w:ind w:left="720"/>
        <w:rPr>
          <w:rFonts w:eastAsia="Arial"/>
          <w:sz w:val="22"/>
          <w:szCs w:val="22"/>
          <w:lang w:val="pt-BR"/>
        </w:rPr>
      </w:pPr>
      <w:r w:rsidRPr="00E37257">
        <w:rPr>
          <w:rFonts w:eastAsia="Arial"/>
          <w:sz w:val="22"/>
          <w:szCs w:val="22"/>
          <w:lang w:val="pt-BR"/>
        </w:rPr>
        <w:t>Retorno da API</w:t>
      </w:r>
      <w:r>
        <w:rPr>
          <w:rFonts w:eastAsia="Arial"/>
          <w:sz w:val="22"/>
          <w:szCs w:val="22"/>
          <w:lang w:val="pt-BR"/>
        </w:rPr>
        <w:t xml:space="preserve"> </w:t>
      </w:r>
      <w:r>
        <w:rPr>
          <w:rFonts w:eastAsia="Arial"/>
          <w:sz w:val="22"/>
          <w:szCs w:val="22"/>
          <w:lang w:val="pt-BR"/>
        </w:rPr>
        <w:t>– status 200</w:t>
      </w:r>
    </w:p>
    <w:p w14:paraId="191C84A1" w14:textId="1CA8EEBB" w:rsidR="00E37257" w:rsidRPr="00E37257" w:rsidRDefault="00E37257" w:rsidP="00E37257">
      <w:pPr>
        <w:ind w:left="720"/>
        <w:rPr>
          <w:rFonts w:eastAsia="Arial"/>
          <w:sz w:val="28"/>
          <w:szCs w:val="28"/>
          <w:lang w:val="pt-BR"/>
        </w:rPr>
      </w:pPr>
      <w:r w:rsidRPr="00E37257">
        <w:rPr>
          <w:rFonts w:eastAsia="Arial"/>
          <w:sz w:val="28"/>
          <w:szCs w:val="28"/>
          <w:lang w:val="pt-BR"/>
        </w:rPr>
        <w:drawing>
          <wp:inline distT="0" distB="0" distL="0" distR="0" wp14:anchorId="17DB37F4" wp14:editId="6EAF9F80">
            <wp:extent cx="3858126" cy="59685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646" cy="61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B1E0" w14:textId="233C70FB" w:rsidR="000153D6" w:rsidRDefault="000153D6" w:rsidP="00321BD8">
      <w:pPr>
        <w:rPr>
          <w:rFonts w:eastAsia="Arial"/>
          <w:sz w:val="28"/>
          <w:szCs w:val="28"/>
          <w:lang w:val="pt-BR"/>
        </w:rPr>
      </w:pPr>
    </w:p>
    <w:p w14:paraId="60C709B9" w14:textId="4D3A1B0A" w:rsidR="000153D6" w:rsidRPr="000153D6" w:rsidRDefault="000153D6" w:rsidP="000153D6">
      <w:pPr>
        <w:pStyle w:val="ListParagraph"/>
        <w:numPr>
          <w:ilvl w:val="0"/>
          <w:numId w:val="39"/>
        </w:numPr>
        <w:rPr>
          <w:rFonts w:eastAsia="Arial"/>
          <w:b/>
          <w:bCs/>
          <w:sz w:val="28"/>
          <w:szCs w:val="28"/>
          <w:lang w:val="pt-BR"/>
        </w:rPr>
      </w:pPr>
      <w:r w:rsidRPr="000153D6">
        <w:rPr>
          <w:rFonts w:eastAsia="Arial"/>
          <w:b/>
          <w:bCs/>
          <w:sz w:val="28"/>
          <w:szCs w:val="28"/>
          <w:lang w:val="pt-BR"/>
        </w:rPr>
        <w:t>MENSAGEM DE VIDA:</w:t>
      </w:r>
    </w:p>
    <w:p w14:paraId="492C1DAF" w14:textId="2ED0DA37" w:rsidR="000153D6" w:rsidRDefault="000153D6" w:rsidP="000153D6">
      <w:pPr>
        <w:pStyle w:val="ListParagraph"/>
        <w:rPr>
          <w:rFonts w:eastAsia="Arial"/>
          <w:sz w:val="22"/>
          <w:szCs w:val="22"/>
          <w:lang w:val="pt-BR"/>
        </w:rPr>
      </w:pPr>
      <w:r w:rsidRPr="000153D6">
        <w:rPr>
          <w:rFonts w:eastAsia="Arial"/>
          <w:sz w:val="22"/>
          <w:szCs w:val="22"/>
          <w:lang w:val="pt-BR"/>
        </w:rPr>
        <w:t>Esta mensagem serve para monitorar a comunicação com a botoeira. Deve ser enviado a cada 5 segundos.</w:t>
      </w:r>
    </w:p>
    <w:p w14:paraId="56CF2505" w14:textId="414C76BB" w:rsidR="000153D6" w:rsidRDefault="0087241C" w:rsidP="00E37257">
      <w:pPr>
        <w:ind w:firstLine="720"/>
      </w:pPr>
      <w:r>
        <w:rPr>
          <w:rFonts w:eastAsia="Arial"/>
          <w:sz w:val="22"/>
          <w:szCs w:val="22"/>
          <w:lang w:val="pt-BR"/>
        </w:rPr>
        <w:t xml:space="preserve">POST HTTP sem autenticação: </w:t>
      </w:r>
      <w:hyperlink w:history="1">
        <w:r w:rsidR="00E37257" w:rsidRPr="003D794F">
          <w:rPr>
            <w:rStyle w:val="Hyperlink"/>
            <w:rFonts w:ascii="Helvetica" w:hAnsi="Helvetica"/>
            <w:b/>
            <w:bCs/>
            <w:sz w:val="18"/>
            <w:szCs w:val="18"/>
            <w:shd w:val="clear" w:color="auto" w:fill="FFFFFF"/>
          </w:rPr>
          <w:t>http://</w:t>
        </w:r>
        <w:r w:rsidR="00E37257" w:rsidRPr="003D794F">
          <w:rPr>
            <w:rStyle w:val="Hyperlink"/>
            <w:rFonts w:ascii="Helvetica" w:hAnsi="Helvetica"/>
            <w:b/>
            <w:bCs/>
            <w:sz w:val="18"/>
            <w:szCs w:val="18"/>
            <w:shd w:val="clear" w:color="auto" w:fill="FFFFFF"/>
            <w:lang w:val="pt-BR"/>
          </w:rPr>
          <w:t>&lt;ip_gerenciador&gt;</w:t>
        </w:r>
        <w:r w:rsidR="00E37257" w:rsidRPr="003D794F">
          <w:rPr>
            <w:rStyle w:val="Hyperlink"/>
            <w:rFonts w:ascii="Helvetica" w:hAnsi="Helvetica"/>
            <w:b/>
            <w:bCs/>
            <w:sz w:val="18"/>
            <w:szCs w:val="18"/>
            <w:shd w:val="clear" w:color="auto" w:fill="FFFFFF"/>
          </w:rPr>
          <w:t>:8080/v1/button/call</w:t>
        </w:r>
      </w:hyperlink>
    </w:p>
    <w:p w14:paraId="67BC9AEC" w14:textId="3B5A70D9" w:rsidR="00E37257" w:rsidRDefault="00E37257" w:rsidP="00E37257">
      <w:pPr>
        <w:ind w:firstLine="720"/>
      </w:pPr>
      <w:r w:rsidRPr="000153D6">
        <w:rPr>
          <w:rFonts w:eastAsia="Arial"/>
          <w:noProof/>
          <w:sz w:val="28"/>
          <w:szCs w:val="28"/>
          <w:lang w:val="pt-BR"/>
        </w:rPr>
        <w:drawing>
          <wp:inline distT="0" distB="0" distL="0" distR="0" wp14:anchorId="4A139FD2" wp14:editId="6DE712A7">
            <wp:extent cx="4066673" cy="69342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145" cy="70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FABE" w14:textId="195E5521" w:rsidR="00E37257" w:rsidRDefault="00E37257" w:rsidP="00E37257">
      <w:pPr>
        <w:ind w:firstLine="720"/>
      </w:pPr>
    </w:p>
    <w:p w14:paraId="0AF6C7F9" w14:textId="636B2925" w:rsidR="00E37257" w:rsidRPr="00E37257" w:rsidRDefault="00E37257" w:rsidP="00E37257">
      <w:pPr>
        <w:ind w:left="720"/>
        <w:rPr>
          <w:rFonts w:eastAsia="Arial"/>
          <w:sz w:val="22"/>
          <w:szCs w:val="22"/>
          <w:lang w:val="pt-BR"/>
        </w:rPr>
      </w:pPr>
      <w:r w:rsidRPr="00E37257">
        <w:rPr>
          <w:rFonts w:eastAsia="Arial"/>
          <w:sz w:val="22"/>
          <w:szCs w:val="22"/>
          <w:lang w:val="pt-BR"/>
        </w:rPr>
        <w:t>Retorno da API</w:t>
      </w:r>
      <w:r>
        <w:rPr>
          <w:rFonts w:eastAsia="Arial"/>
          <w:sz w:val="22"/>
          <w:szCs w:val="22"/>
          <w:lang w:val="pt-BR"/>
        </w:rPr>
        <w:t xml:space="preserve"> – status 200</w:t>
      </w:r>
    </w:p>
    <w:p w14:paraId="52F48DF5" w14:textId="3A1D7A7B" w:rsidR="00E37257" w:rsidRPr="00E37257" w:rsidRDefault="00E37257" w:rsidP="00E37257">
      <w:pPr>
        <w:ind w:firstLine="720"/>
      </w:pPr>
      <w:r w:rsidRPr="00E37257">
        <w:drawing>
          <wp:inline distT="0" distB="0" distL="0" distR="0" wp14:anchorId="17F0810D" wp14:editId="22503864">
            <wp:extent cx="360947" cy="2191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99" cy="22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E356" w14:textId="38F12F70" w:rsidR="000153D6" w:rsidRDefault="000153D6" w:rsidP="00321BD8">
      <w:pPr>
        <w:rPr>
          <w:rFonts w:eastAsia="Arial"/>
          <w:sz w:val="28"/>
          <w:szCs w:val="28"/>
          <w:lang w:val="pt-BR"/>
        </w:rPr>
      </w:pPr>
    </w:p>
    <w:p w14:paraId="40D58E69" w14:textId="287BC1BC" w:rsidR="00321BD8" w:rsidRPr="000153D6" w:rsidRDefault="000153D6" w:rsidP="0087241C">
      <w:pPr>
        <w:ind w:firstLine="720"/>
        <w:rPr>
          <w:rFonts w:eastAsia="Arial"/>
          <w:sz w:val="22"/>
          <w:szCs w:val="22"/>
          <w:lang w:val="pt-BR"/>
        </w:rPr>
      </w:pPr>
      <w:r w:rsidRPr="000153D6">
        <w:rPr>
          <w:rFonts w:eastAsia="Arial"/>
          <w:sz w:val="22"/>
          <w:szCs w:val="22"/>
          <w:lang w:val="pt-BR"/>
        </w:rPr>
        <w:t>Autenticação: Não será usado autenticação. O</w:t>
      </w:r>
      <w:r w:rsidR="00321BD8" w:rsidRPr="000153D6">
        <w:rPr>
          <w:rFonts w:eastAsia="Arial"/>
          <w:sz w:val="22"/>
          <w:szCs w:val="22"/>
          <w:lang w:val="pt-BR"/>
        </w:rPr>
        <w:t xml:space="preserve"> gerenciador </w:t>
      </w:r>
      <w:r w:rsidRPr="000153D6">
        <w:rPr>
          <w:rFonts w:eastAsia="Arial"/>
          <w:sz w:val="22"/>
          <w:szCs w:val="22"/>
          <w:lang w:val="pt-BR"/>
        </w:rPr>
        <w:t xml:space="preserve">controlará a segurança aceitando apenas comandos de </w:t>
      </w:r>
      <w:proofErr w:type="spellStart"/>
      <w:r w:rsidRPr="000153D6">
        <w:rPr>
          <w:rFonts w:eastAsia="Arial"/>
          <w:sz w:val="22"/>
          <w:szCs w:val="22"/>
          <w:lang w:val="pt-BR"/>
        </w:rPr>
        <w:t>IPs</w:t>
      </w:r>
      <w:proofErr w:type="spellEnd"/>
      <w:r w:rsidRPr="000153D6">
        <w:rPr>
          <w:rFonts w:eastAsia="Arial"/>
          <w:sz w:val="22"/>
          <w:szCs w:val="22"/>
          <w:lang w:val="pt-BR"/>
        </w:rPr>
        <w:t xml:space="preserve"> das botoeiras cadastradas no sistema. </w:t>
      </w:r>
      <w:r w:rsidRPr="0087241C">
        <w:rPr>
          <w:rFonts w:eastAsia="Arial"/>
          <w:sz w:val="22"/>
          <w:szCs w:val="22"/>
          <w:highlight w:val="yellow"/>
          <w:lang w:val="pt-BR"/>
        </w:rPr>
        <w:t>Portanto, as botoeiras deverão ter IP fixo.</w:t>
      </w:r>
    </w:p>
    <w:p w14:paraId="2EC4113B" w14:textId="32D5C64C" w:rsidR="000153D6" w:rsidRDefault="000153D6" w:rsidP="00321BD8">
      <w:pPr>
        <w:rPr>
          <w:rFonts w:eastAsia="Arial"/>
          <w:sz w:val="28"/>
          <w:szCs w:val="28"/>
          <w:lang w:val="pt-BR"/>
        </w:rPr>
      </w:pPr>
    </w:p>
    <w:p w14:paraId="4E251E7C" w14:textId="77777777" w:rsidR="000153D6" w:rsidRDefault="000153D6" w:rsidP="00321BD8">
      <w:pPr>
        <w:rPr>
          <w:rFonts w:eastAsia="Arial"/>
          <w:sz w:val="28"/>
          <w:szCs w:val="28"/>
          <w:lang w:val="pt-BR"/>
        </w:rPr>
      </w:pPr>
    </w:p>
    <w:p w14:paraId="490BA7E0" w14:textId="5F341FBA" w:rsidR="00321BD8" w:rsidRDefault="00321BD8" w:rsidP="00321BD8">
      <w:pPr>
        <w:rPr>
          <w:rFonts w:eastAsia="Arial"/>
          <w:sz w:val="28"/>
          <w:szCs w:val="28"/>
          <w:lang w:val="pt-BR"/>
        </w:rPr>
      </w:pPr>
    </w:p>
    <w:p w14:paraId="6DB21D3A" w14:textId="77777777" w:rsidR="00321BD8" w:rsidRDefault="00321BD8" w:rsidP="00321BD8">
      <w:pPr>
        <w:rPr>
          <w:rFonts w:eastAsia="Arial"/>
          <w:sz w:val="28"/>
          <w:szCs w:val="28"/>
          <w:lang w:val="pt-BR"/>
        </w:rPr>
      </w:pPr>
    </w:p>
    <w:p w14:paraId="127EAB71" w14:textId="2083B95D" w:rsidR="00321BD8" w:rsidRDefault="00321BD8" w:rsidP="00321BD8">
      <w:pPr>
        <w:rPr>
          <w:rFonts w:eastAsia="Arial"/>
          <w:sz w:val="28"/>
          <w:szCs w:val="28"/>
          <w:lang w:val="pt-BR"/>
        </w:rPr>
      </w:pPr>
    </w:p>
    <w:p w14:paraId="786AD7CF" w14:textId="35E614CA" w:rsidR="00321BD8" w:rsidRDefault="00321BD8" w:rsidP="00321BD8">
      <w:pPr>
        <w:rPr>
          <w:rFonts w:eastAsia="Arial"/>
          <w:sz w:val="28"/>
          <w:szCs w:val="28"/>
          <w:lang w:val="pt-BR"/>
        </w:rPr>
      </w:pPr>
    </w:p>
    <w:p w14:paraId="56B85522" w14:textId="77777777" w:rsidR="00321BD8" w:rsidRPr="00321BD8" w:rsidRDefault="00321BD8" w:rsidP="00321BD8">
      <w:pPr>
        <w:rPr>
          <w:rFonts w:eastAsia="Arial"/>
          <w:sz w:val="28"/>
          <w:szCs w:val="28"/>
          <w:lang w:val="pt-BR"/>
        </w:rPr>
      </w:pPr>
    </w:p>
    <w:sectPr w:rsidR="00321BD8" w:rsidRPr="00321BD8">
      <w:headerReference w:type="default" r:id="rId11"/>
      <w:footerReference w:type="default" r:id="rId12"/>
      <w:pgSz w:w="11900" w:h="16840"/>
      <w:pgMar w:top="566" w:right="868" w:bottom="1702" w:left="851" w:header="85" w:footer="36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AEBCC" w14:textId="77777777" w:rsidR="00814311" w:rsidRDefault="00814311">
      <w:r>
        <w:separator/>
      </w:r>
    </w:p>
  </w:endnote>
  <w:endnote w:type="continuationSeparator" w:id="0">
    <w:p w14:paraId="146EE88F" w14:textId="77777777" w:rsidR="00814311" w:rsidRDefault="00814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mo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4FB67" w14:textId="77777777" w:rsidR="006F4FB3" w:rsidRDefault="006F4FB3">
    <w:pPr>
      <w:pBdr>
        <w:top w:val="nil"/>
        <w:left w:val="nil"/>
        <w:bottom w:val="nil"/>
        <w:right w:val="nil"/>
        <w:between w:val="nil"/>
      </w:pBdr>
      <w:tabs>
        <w:tab w:val="right" w:pos="9901"/>
      </w:tabs>
      <w:rPr>
        <w:color w:val="000000"/>
      </w:rPr>
    </w:pPr>
  </w:p>
  <w:p w14:paraId="749DA1EA" w14:textId="77777777" w:rsidR="006F4FB3" w:rsidRDefault="00814311">
    <w:pPr>
      <w:pBdr>
        <w:top w:val="nil"/>
        <w:left w:val="nil"/>
        <w:bottom w:val="nil"/>
        <w:right w:val="nil"/>
        <w:between w:val="nil"/>
      </w:pBdr>
      <w:tabs>
        <w:tab w:val="left" w:pos="1985"/>
      </w:tabs>
      <w:spacing w:after="120"/>
      <w:rPr>
        <w:rFonts w:ascii="Arimo" w:eastAsia="Arimo" w:hAnsi="Arimo" w:cs="Arimo"/>
        <w:color w:val="000000"/>
        <w:sz w:val="20"/>
        <w:szCs w:val="20"/>
      </w:rPr>
    </w:pPr>
    <w:hyperlink r:id="rId1">
      <w:r w:rsidR="0049450D">
        <w:rPr>
          <w:rFonts w:ascii="Arimo" w:eastAsia="Arimo" w:hAnsi="Arimo" w:cs="Arimo"/>
          <w:color w:val="1155CC"/>
          <w:sz w:val="20"/>
          <w:szCs w:val="20"/>
          <w:u w:val="single"/>
        </w:rPr>
        <w:t>www.interapix.com</w:t>
      </w:r>
    </w:hyperlink>
    <w:r w:rsidR="0049450D">
      <w:rPr>
        <w:rFonts w:ascii="Arimo" w:eastAsia="Arimo" w:hAnsi="Arimo" w:cs="Arimo"/>
        <w:color w:val="000000"/>
        <w:sz w:val="20"/>
        <w:szCs w:val="20"/>
      </w:rPr>
      <w:tab/>
    </w:r>
    <w:r w:rsidR="0049450D">
      <w:rPr>
        <w:rFonts w:ascii="Arimo" w:eastAsia="Arimo" w:hAnsi="Arimo" w:cs="Arimo"/>
        <w:color w:val="000000"/>
        <w:sz w:val="20"/>
        <w:szCs w:val="20"/>
      </w:rPr>
      <w:tab/>
    </w:r>
    <w:r w:rsidR="0049450D">
      <w:rPr>
        <w:rFonts w:ascii="Arimo" w:eastAsia="Arimo" w:hAnsi="Arimo" w:cs="Arimo"/>
        <w:color w:val="000000"/>
        <w:sz w:val="20"/>
        <w:szCs w:val="20"/>
      </w:rPr>
      <w:tab/>
    </w:r>
    <w:r w:rsidR="0049450D">
      <w:rPr>
        <w:rFonts w:ascii="Arimo" w:eastAsia="Arimo" w:hAnsi="Arimo" w:cs="Arimo"/>
        <w:color w:val="000000"/>
        <w:sz w:val="20"/>
        <w:szCs w:val="20"/>
      </w:rPr>
      <w:tab/>
    </w:r>
    <w:r w:rsidR="0049450D">
      <w:rPr>
        <w:rFonts w:ascii="Arimo" w:eastAsia="Arimo" w:hAnsi="Arimo" w:cs="Arimo"/>
        <w:color w:val="000000"/>
        <w:sz w:val="20"/>
        <w:szCs w:val="20"/>
      </w:rPr>
      <w:tab/>
    </w:r>
    <w:r w:rsidR="0049450D">
      <w:rPr>
        <w:rFonts w:ascii="Arimo" w:eastAsia="Arimo" w:hAnsi="Arimo" w:cs="Arimo"/>
        <w:color w:val="000000"/>
        <w:sz w:val="20"/>
        <w:szCs w:val="20"/>
      </w:rPr>
      <w:tab/>
    </w:r>
    <w:r w:rsidR="0049450D">
      <w:rPr>
        <w:rFonts w:ascii="Arimo" w:eastAsia="Arimo" w:hAnsi="Arimo" w:cs="Arimo"/>
        <w:color w:val="000000"/>
        <w:sz w:val="20"/>
        <w:szCs w:val="20"/>
      </w:rPr>
      <w:tab/>
    </w:r>
    <w:r w:rsidR="0049450D">
      <w:rPr>
        <w:rFonts w:ascii="Arimo" w:eastAsia="Arimo" w:hAnsi="Arimo" w:cs="Arimo"/>
        <w:color w:val="000000"/>
        <w:sz w:val="20"/>
        <w:szCs w:val="20"/>
      </w:rPr>
      <w:tab/>
    </w:r>
    <w:r w:rsidR="0049450D">
      <w:rPr>
        <w:rFonts w:ascii="Arimo" w:eastAsia="Arimo" w:hAnsi="Arimo" w:cs="Arimo"/>
        <w:color w:val="000000"/>
        <w:sz w:val="20"/>
        <w:szCs w:val="20"/>
      </w:rPr>
      <w:tab/>
      <w:t xml:space="preserve">       </w:t>
    </w:r>
    <w:r w:rsidR="0049450D">
      <w:rPr>
        <w:rFonts w:ascii="Arimo" w:eastAsia="Arimo" w:hAnsi="Arimo" w:cs="Arimo"/>
        <w:sz w:val="20"/>
        <w:szCs w:val="20"/>
      </w:rPr>
      <w:t>contato@interapix.com.br</w:t>
    </w:r>
  </w:p>
  <w:p w14:paraId="5E5985D1" w14:textId="77777777" w:rsidR="006F4FB3" w:rsidRDefault="0049450D">
    <w:pPr>
      <w:pBdr>
        <w:top w:val="nil"/>
        <w:left w:val="nil"/>
        <w:bottom w:val="nil"/>
        <w:right w:val="nil"/>
        <w:between w:val="nil"/>
      </w:pBdr>
      <w:tabs>
        <w:tab w:val="center" w:pos="4422"/>
        <w:tab w:val="right" w:pos="10161"/>
      </w:tabs>
      <w:ind w:left="170"/>
      <w:rPr>
        <w:color w:val="000000"/>
      </w:rPr>
    </w:pPr>
    <w:r>
      <w:rPr>
        <w:rFonts w:ascii="Verdana" w:eastAsia="Verdana" w:hAnsi="Verdana" w:cs="Verdana"/>
        <w:color w:val="000000"/>
        <w:sz w:val="21"/>
        <w:szCs w:val="21"/>
      </w:rPr>
      <w:tab/>
    </w:r>
    <w:r>
      <w:rPr>
        <w:rFonts w:ascii="Verdana" w:eastAsia="Verdana" w:hAnsi="Verdana" w:cs="Verdana"/>
        <w:color w:val="000000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7A3F6" w14:textId="77777777" w:rsidR="00814311" w:rsidRDefault="00814311">
      <w:r>
        <w:separator/>
      </w:r>
    </w:p>
  </w:footnote>
  <w:footnote w:type="continuationSeparator" w:id="0">
    <w:p w14:paraId="089C36CE" w14:textId="77777777" w:rsidR="00814311" w:rsidRDefault="00814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14764" w14:textId="34A30EB6" w:rsidR="009C18BF" w:rsidRDefault="009C18BF" w:rsidP="009C18BF">
    <w:pPr>
      <w:ind w:left="-284"/>
    </w:pPr>
  </w:p>
  <w:tbl>
    <w:tblPr>
      <w:tblStyle w:val="TableGrid"/>
      <w:tblW w:w="103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85"/>
      <w:gridCol w:w="5263"/>
    </w:tblGrid>
    <w:tr w:rsidR="009C18BF" w14:paraId="20168024" w14:textId="77777777" w:rsidTr="009C18BF">
      <w:tc>
        <w:tcPr>
          <w:tcW w:w="5085" w:type="dxa"/>
        </w:tcPr>
        <w:p w14:paraId="45E4C59D" w14:textId="2B6B0C9F" w:rsidR="009C18BF" w:rsidRDefault="009C18BF" w:rsidP="009C18BF">
          <w:pPr>
            <w:ind w:left="-113"/>
          </w:pPr>
          <w:r>
            <w:rPr>
              <w:noProof/>
            </w:rPr>
            <w:drawing>
              <wp:inline distT="0" distB="0" distL="0" distR="0" wp14:anchorId="44CFEA22" wp14:editId="7755E0EE">
                <wp:extent cx="1454905" cy="385919"/>
                <wp:effectExtent l="0" t="0" r="0" b="0"/>
                <wp:docPr id="4" name="Picture 4" descr="http://www.interapix.com/img/interapix_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interapix.com/img/interapix_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083" cy="412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63" w:type="dxa"/>
        </w:tcPr>
        <w:p w14:paraId="747DFB16" w14:textId="3EBD8096" w:rsidR="009C18BF" w:rsidRDefault="009C18BF" w:rsidP="009C18BF">
          <w:pPr>
            <w:ind w:right="-8"/>
            <w:jc w:val="right"/>
          </w:pPr>
        </w:p>
      </w:tc>
    </w:tr>
  </w:tbl>
  <w:p w14:paraId="514907BA" w14:textId="77777777" w:rsidR="006F4FB3" w:rsidRDefault="006F4FB3">
    <w:pPr>
      <w:pBdr>
        <w:top w:val="nil"/>
        <w:left w:val="nil"/>
        <w:bottom w:val="nil"/>
        <w:right w:val="nil"/>
        <w:between w:val="nil"/>
      </w:pBdr>
      <w:tabs>
        <w:tab w:val="center" w:pos="30"/>
        <w:tab w:val="right" w:pos="10161"/>
      </w:tabs>
      <w:rPr>
        <w:rFonts w:ascii="Arial" w:eastAsia="Arial" w:hAnsi="Arial" w:cs="Arial"/>
        <w:b/>
        <w:color w:val="0B539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441E2"/>
    <w:multiLevelType w:val="hybridMultilevel"/>
    <w:tmpl w:val="7A4C4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94165"/>
    <w:multiLevelType w:val="multilevel"/>
    <w:tmpl w:val="280E2CDE"/>
    <w:lvl w:ilvl="0">
      <w:start w:val="1"/>
      <w:numFmt w:val="bullet"/>
      <w:lvlText w:val="•"/>
      <w:lvlJc w:val="left"/>
      <w:pPr>
        <w:ind w:left="1117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◦"/>
      <w:lvlJc w:val="left"/>
      <w:pPr>
        <w:ind w:left="147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97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◦"/>
      <w:lvlJc w:val="left"/>
      <w:pPr>
        <w:ind w:left="255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91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277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◦"/>
      <w:lvlJc w:val="left"/>
      <w:pPr>
        <w:ind w:left="363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399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07335075"/>
    <w:multiLevelType w:val="hybridMultilevel"/>
    <w:tmpl w:val="97D6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93B5A"/>
    <w:multiLevelType w:val="multilevel"/>
    <w:tmpl w:val="495CD130"/>
    <w:lvl w:ilvl="0">
      <w:start w:val="1"/>
      <w:numFmt w:val="decimal"/>
      <w:lvlText w:val="%1."/>
      <w:lvlJc w:val="left"/>
      <w:pPr>
        <w:ind w:left="709" w:hanging="359"/>
      </w:pPr>
      <w:rPr>
        <w:rFonts w:ascii="Arial" w:eastAsia="Arial" w:hAnsi="Arial" w:cs="Arial"/>
        <w:b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Arial" w:eastAsia="Arial" w:hAnsi="Arial" w:cs="Arial"/>
        <w:b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429" w:hanging="360"/>
      </w:pPr>
      <w:rPr>
        <w:rFonts w:ascii="Arial" w:eastAsia="Arial" w:hAnsi="Arial" w:cs="Arial"/>
        <w:b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789" w:hanging="360"/>
      </w:pPr>
      <w:rPr>
        <w:rFonts w:ascii="Arial" w:eastAsia="Arial" w:hAnsi="Arial" w:cs="Arial"/>
        <w:b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2149" w:hanging="360"/>
      </w:pPr>
      <w:rPr>
        <w:rFonts w:ascii="Arial" w:eastAsia="Arial" w:hAnsi="Arial" w:cs="Arial"/>
        <w:b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2509" w:hanging="360"/>
      </w:pPr>
      <w:rPr>
        <w:rFonts w:ascii="Arial" w:eastAsia="Arial" w:hAnsi="Arial" w:cs="Arial"/>
        <w:b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869" w:hanging="360"/>
      </w:pPr>
      <w:rPr>
        <w:rFonts w:ascii="Arial" w:eastAsia="Arial" w:hAnsi="Arial" w:cs="Arial"/>
        <w:b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3229" w:hanging="360"/>
      </w:pPr>
      <w:rPr>
        <w:rFonts w:ascii="Arial" w:eastAsia="Arial" w:hAnsi="Arial" w:cs="Arial"/>
        <w:b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3589" w:hanging="360"/>
      </w:pPr>
      <w:rPr>
        <w:rFonts w:ascii="Arial" w:eastAsia="Arial" w:hAnsi="Arial" w:cs="Arial"/>
        <w:b/>
        <w:i w:val="0"/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0E126F19"/>
    <w:multiLevelType w:val="hybridMultilevel"/>
    <w:tmpl w:val="C674F16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13AB2B96"/>
    <w:multiLevelType w:val="hybridMultilevel"/>
    <w:tmpl w:val="568233E0"/>
    <w:lvl w:ilvl="0" w:tplc="BCDA9CBC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1A764AA9"/>
    <w:multiLevelType w:val="multilevel"/>
    <w:tmpl w:val="935A61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366" w:hanging="576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</w:abstractNum>
  <w:abstractNum w:abstractNumId="7" w15:restartNumberingAfterBreak="0">
    <w:nsid w:val="20865E77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267F07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9CE7BB7"/>
    <w:multiLevelType w:val="multilevel"/>
    <w:tmpl w:val="103AEEE6"/>
    <w:lvl w:ilvl="0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51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7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3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5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1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72" w:hanging="360"/>
      </w:pPr>
      <w:rPr>
        <w:rFonts w:hint="default"/>
      </w:rPr>
    </w:lvl>
  </w:abstractNum>
  <w:abstractNum w:abstractNumId="10" w15:restartNumberingAfterBreak="0">
    <w:nsid w:val="2BC560A7"/>
    <w:multiLevelType w:val="multilevel"/>
    <w:tmpl w:val="4B7AE002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Arial" w:hAnsi="Arial" w:cs="Arial"/>
        <w:b w:val="0"/>
        <w:smallCaps w:val="0"/>
        <w:strike w:val="0"/>
        <w:sz w:val="32"/>
        <w:szCs w:val="32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  <w:b w:val="0"/>
        <w:smallCaps w:val="0"/>
        <w:strike w:val="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7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■.%4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■.%4.%5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■.%4.%5.%6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■.%4.%5.%6.%7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■.%4.%5.%6.%7.%8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■.%4.%5.%6.%7.%8.%9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</w:abstractNum>
  <w:abstractNum w:abstractNumId="11" w15:restartNumberingAfterBreak="0">
    <w:nsid w:val="34CF21FB"/>
    <w:multiLevelType w:val="hybridMultilevel"/>
    <w:tmpl w:val="119CF0C6"/>
    <w:lvl w:ilvl="0" w:tplc="2354BB04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36226ABE"/>
    <w:multiLevelType w:val="multilevel"/>
    <w:tmpl w:val="30800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366" w:hanging="576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</w:abstractNum>
  <w:abstractNum w:abstractNumId="13" w15:restartNumberingAfterBreak="0">
    <w:nsid w:val="37AF667F"/>
    <w:multiLevelType w:val="hybridMultilevel"/>
    <w:tmpl w:val="CFDCAD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A65643A"/>
    <w:multiLevelType w:val="hybridMultilevel"/>
    <w:tmpl w:val="8F622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26F48"/>
    <w:multiLevelType w:val="multilevel"/>
    <w:tmpl w:val="4B7AE002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Arial" w:hAnsi="Arial" w:cs="Arial"/>
        <w:b w:val="0"/>
        <w:smallCaps w:val="0"/>
        <w:strike w:val="0"/>
        <w:sz w:val="32"/>
        <w:szCs w:val="32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  <w:b w:val="0"/>
        <w:smallCaps w:val="0"/>
        <w:strike w:val="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7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■.%4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■.%4.%5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■.%4.%5.%6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■.%4.%5.%6.%7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■.%4.%5.%6.%7.%8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■.%4.%5.%6.%7.%8.%9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</w:abstractNum>
  <w:abstractNum w:abstractNumId="16" w15:restartNumberingAfterBreak="0">
    <w:nsid w:val="3E7C6580"/>
    <w:multiLevelType w:val="multilevel"/>
    <w:tmpl w:val="45C6171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42115633"/>
    <w:multiLevelType w:val="hybridMultilevel"/>
    <w:tmpl w:val="3048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1182A"/>
    <w:multiLevelType w:val="hybridMultilevel"/>
    <w:tmpl w:val="62C6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41CC6"/>
    <w:multiLevelType w:val="multilevel"/>
    <w:tmpl w:val="042202B4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0" w15:restartNumberingAfterBreak="0">
    <w:nsid w:val="509E03B0"/>
    <w:multiLevelType w:val="hybridMultilevel"/>
    <w:tmpl w:val="6970712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53EE0644"/>
    <w:multiLevelType w:val="multilevel"/>
    <w:tmpl w:val="3D78748A"/>
    <w:lvl w:ilvl="0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4D6579E"/>
    <w:multiLevelType w:val="hybridMultilevel"/>
    <w:tmpl w:val="1E004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478C6"/>
    <w:multiLevelType w:val="multilevel"/>
    <w:tmpl w:val="30800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366" w:hanging="576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</w:abstractNum>
  <w:abstractNum w:abstractNumId="24" w15:restartNumberingAfterBreak="0">
    <w:nsid w:val="5B8F450A"/>
    <w:multiLevelType w:val="multilevel"/>
    <w:tmpl w:val="8FD456F6"/>
    <w:lvl w:ilvl="0">
      <w:start w:val="5"/>
      <w:numFmt w:val="decimal"/>
      <w:lvlText w:val="%1."/>
      <w:lvlJc w:val="left"/>
      <w:pPr>
        <w:ind w:left="432" w:hanging="4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366" w:hanging="576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</w:abstractNum>
  <w:abstractNum w:abstractNumId="25" w15:restartNumberingAfterBreak="0">
    <w:nsid w:val="5C9212F3"/>
    <w:multiLevelType w:val="multilevel"/>
    <w:tmpl w:val="935A61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366" w:hanging="576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</w:abstractNum>
  <w:abstractNum w:abstractNumId="26" w15:restartNumberingAfterBreak="0">
    <w:nsid w:val="5F5C23F8"/>
    <w:multiLevelType w:val="multilevel"/>
    <w:tmpl w:val="30800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366" w:hanging="576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</w:abstractNum>
  <w:abstractNum w:abstractNumId="27" w15:restartNumberingAfterBreak="0">
    <w:nsid w:val="60317F6C"/>
    <w:multiLevelType w:val="hybridMultilevel"/>
    <w:tmpl w:val="D0A4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C80B4A"/>
    <w:multiLevelType w:val="multilevel"/>
    <w:tmpl w:val="30800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366" w:hanging="576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</w:abstractNum>
  <w:abstractNum w:abstractNumId="29" w15:restartNumberingAfterBreak="0">
    <w:nsid w:val="6349380E"/>
    <w:multiLevelType w:val="hybridMultilevel"/>
    <w:tmpl w:val="7E9E144A"/>
    <w:lvl w:ilvl="0" w:tplc="CE40F816">
      <w:start w:val="1"/>
      <w:numFmt w:val="decimal"/>
      <w:lvlText w:val="%1."/>
      <w:lvlJc w:val="left"/>
      <w:pPr>
        <w:ind w:left="1080" w:hanging="360"/>
      </w:pPr>
      <w:rPr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154412C">
      <w:start w:val="1"/>
      <w:numFmt w:val="lowerRoman"/>
      <w:lvlText w:val="%3."/>
      <w:lvlJc w:val="right"/>
      <w:pPr>
        <w:ind w:left="2520" w:hanging="180"/>
      </w:pPr>
      <w:rPr>
        <w:b w:val="0"/>
        <w:bCs w:val="0"/>
        <w:sz w:val="21"/>
        <w:szCs w:val="21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803AA8"/>
    <w:multiLevelType w:val="multilevel"/>
    <w:tmpl w:val="30800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366" w:hanging="576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</w:abstractNum>
  <w:abstractNum w:abstractNumId="31" w15:restartNumberingAfterBreak="0">
    <w:nsid w:val="6BA20036"/>
    <w:multiLevelType w:val="multilevel"/>
    <w:tmpl w:val="A714312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2" w15:restartNumberingAfterBreak="0">
    <w:nsid w:val="6DFF0DA8"/>
    <w:multiLevelType w:val="hybridMultilevel"/>
    <w:tmpl w:val="4DBA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8F727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4" w15:restartNumberingAfterBreak="0">
    <w:nsid w:val="72AD318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3420C2A"/>
    <w:multiLevelType w:val="hybridMultilevel"/>
    <w:tmpl w:val="9A3EDC8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8C74109"/>
    <w:multiLevelType w:val="hybridMultilevel"/>
    <w:tmpl w:val="7174E11C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37" w15:restartNumberingAfterBreak="0">
    <w:nsid w:val="79D35390"/>
    <w:multiLevelType w:val="multilevel"/>
    <w:tmpl w:val="F626904A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8" w15:restartNumberingAfterBreak="0">
    <w:nsid w:val="7E474228"/>
    <w:multiLevelType w:val="multilevel"/>
    <w:tmpl w:val="7EAAA1CC"/>
    <w:lvl w:ilvl="0">
      <w:start w:val="7"/>
      <w:numFmt w:val="decimal"/>
      <w:lvlText w:val="%1."/>
      <w:lvlJc w:val="left"/>
      <w:pPr>
        <w:ind w:left="432" w:hanging="4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366" w:hanging="576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1"/>
  </w:num>
  <w:num w:numId="2">
    <w:abstractNumId w:val="24"/>
  </w:num>
  <w:num w:numId="3">
    <w:abstractNumId w:val="19"/>
  </w:num>
  <w:num w:numId="4">
    <w:abstractNumId w:val="38"/>
  </w:num>
  <w:num w:numId="5">
    <w:abstractNumId w:val="16"/>
  </w:num>
  <w:num w:numId="6">
    <w:abstractNumId w:val="31"/>
  </w:num>
  <w:num w:numId="7">
    <w:abstractNumId w:val="3"/>
  </w:num>
  <w:num w:numId="8">
    <w:abstractNumId w:val="21"/>
  </w:num>
  <w:num w:numId="9">
    <w:abstractNumId w:val="10"/>
  </w:num>
  <w:num w:numId="10">
    <w:abstractNumId w:val="27"/>
  </w:num>
  <w:num w:numId="11">
    <w:abstractNumId w:val="18"/>
  </w:num>
  <w:num w:numId="12">
    <w:abstractNumId w:val="32"/>
  </w:num>
  <w:num w:numId="13">
    <w:abstractNumId w:val="14"/>
  </w:num>
  <w:num w:numId="14">
    <w:abstractNumId w:val="0"/>
  </w:num>
  <w:num w:numId="15">
    <w:abstractNumId w:val="20"/>
  </w:num>
  <w:num w:numId="16">
    <w:abstractNumId w:val="35"/>
  </w:num>
  <w:num w:numId="17">
    <w:abstractNumId w:val="2"/>
  </w:num>
  <w:num w:numId="18">
    <w:abstractNumId w:val="8"/>
  </w:num>
  <w:num w:numId="19">
    <w:abstractNumId w:val="9"/>
  </w:num>
  <w:num w:numId="20">
    <w:abstractNumId w:val="4"/>
  </w:num>
  <w:num w:numId="21">
    <w:abstractNumId w:val="36"/>
  </w:num>
  <w:num w:numId="22">
    <w:abstractNumId w:val="7"/>
  </w:num>
  <w:num w:numId="23">
    <w:abstractNumId w:val="34"/>
  </w:num>
  <w:num w:numId="24">
    <w:abstractNumId w:val="33"/>
  </w:num>
  <w:num w:numId="25">
    <w:abstractNumId w:val="37"/>
  </w:num>
  <w:num w:numId="26">
    <w:abstractNumId w:val="5"/>
  </w:num>
  <w:num w:numId="27">
    <w:abstractNumId w:val="11"/>
  </w:num>
  <w:num w:numId="28">
    <w:abstractNumId w:val="22"/>
  </w:num>
  <w:num w:numId="29">
    <w:abstractNumId w:val="29"/>
  </w:num>
  <w:num w:numId="30">
    <w:abstractNumId w:val="28"/>
  </w:num>
  <w:num w:numId="31">
    <w:abstractNumId w:val="12"/>
  </w:num>
  <w:num w:numId="32">
    <w:abstractNumId w:val="23"/>
  </w:num>
  <w:num w:numId="33">
    <w:abstractNumId w:val="13"/>
  </w:num>
  <w:num w:numId="34">
    <w:abstractNumId w:val="15"/>
  </w:num>
  <w:num w:numId="35">
    <w:abstractNumId w:val="30"/>
  </w:num>
  <w:num w:numId="36">
    <w:abstractNumId w:val="25"/>
  </w:num>
  <w:num w:numId="37">
    <w:abstractNumId w:val="26"/>
  </w:num>
  <w:num w:numId="38">
    <w:abstractNumId w:val="6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FB3"/>
    <w:rsid w:val="0001082A"/>
    <w:rsid w:val="000153D6"/>
    <w:rsid w:val="00016D2A"/>
    <w:rsid w:val="000172F4"/>
    <w:rsid w:val="0002498C"/>
    <w:rsid w:val="000316A1"/>
    <w:rsid w:val="00040B56"/>
    <w:rsid w:val="00064516"/>
    <w:rsid w:val="000A0159"/>
    <w:rsid w:val="000A6D37"/>
    <w:rsid w:val="000C74E8"/>
    <w:rsid w:val="000D7A77"/>
    <w:rsid w:val="000E0FDA"/>
    <w:rsid w:val="000E1B93"/>
    <w:rsid w:val="000E72F2"/>
    <w:rsid w:val="00106779"/>
    <w:rsid w:val="0012075A"/>
    <w:rsid w:val="00152D6C"/>
    <w:rsid w:val="00165371"/>
    <w:rsid w:val="00171932"/>
    <w:rsid w:val="0019613C"/>
    <w:rsid w:val="001972B3"/>
    <w:rsid w:val="001A09C6"/>
    <w:rsid w:val="001C19D0"/>
    <w:rsid w:val="001C5754"/>
    <w:rsid w:val="001E025D"/>
    <w:rsid w:val="00205F9B"/>
    <w:rsid w:val="00214A10"/>
    <w:rsid w:val="0022679D"/>
    <w:rsid w:val="00235599"/>
    <w:rsid w:val="00236E7A"/>
    <w:rsid w:val="00237247"/>
    <w:rsid w:val="00237B47"/>
    <w:rsid w:val="00245473"/>
    <w:rsid w:val="0024756A"/>
    <w:rsid w:val="00256B98"/>
    <w:rsid w:val="00263854"/>
    <w:rsid w:val="00271556"/>
    <w:rsid w:val="00283CF8"/>
    <w:rsid w:val="00285DAE"/>
    <w:rsid w:val="002A56FD"/>
    <w:rsid w:val="002B1F00"/>
    <w:rsid w:val="002C32C9"/>
    <w:rsid w:val="002D0EF5"/>
    <w:rsid w:val="002D750A"/>
    <w:rsid w:val="002F30B4"/>
    <w:rsid w:val="002F7114"/>
    <w:rsid w:val="00311FEA"/>
    <w:rsid w:val="00321BD8"/>
    <w:rsid w:val="003474B7"/>
    <w:rsid w:val="00361DBF"/>
    <w:rsid w:val="00367D79"/>
    <w:rsid w:val="003A026F"/>
    <w:rsid w:val="003A55ED"/>
    <w:rsid w:val="003D6CFF"/>
    <w:rsid w:val="00456827"/>
    <w:rsid w:val="004659AB"/>
    <w:rsid w:val="00482E3D"/>
    <w:rsid w:val="00491855"/>
    <w:rsid w:val="0049450D"/>
    <w:rsid w:val="0049789A"/>
    <w:rsid w:val="004B3314"/>
    <w:rsid w:val="004B3423"/>
    <w:rsid w:val="004C1BE2"/>
    <w:rsid w:val="004E7969"/>
    <w:rsid w:val="004F6C56"/>
    <w:rsid w:val="004F7A13"/>
    <w:rsid w:val="0050007F"/>
    <w:rsid w:val="00504F67"/>
    <w:rsid w:val="005074C4"/>
    <w:rsid w:val="005130BB"/>
    <w:rsid w:val="005250E9"/>
    <w:rsid w:val="00530422"/>
    <w:rsid w:val="00530D75"/>
    <w:rsid w:val="00537A84"/>
    <w:rsid w:val="005401E2"/>
    <w:rsid w:val="00566479"/>
    <w:rsid w:val="00574149"/>
    <w:rsid w:val="00587FE1"/>
    <w:rsid w:val="005E4D87"/>
    <w:rsid w:val="005F1378"/>
    <w:rsid w:val="00603231"/>
    <w:rsid w:val="00605785"/>
    <w:rsid w:val="0061016B"/>
    <w:rsid w:val="00610BE9"/>
    <w:rsid w:val="0061320F"/>
    <w:rsid w:val="0061452B"/>
    <w:rsid w:val="00617D38"/>
    <w:rsid w:val="0065598F"/>
    <w:rsid w:val="00661134"/>
    <w:rsid w:val="0067116D"/>
    <w:rsid w:val="00687A25"/>
    <w:rsid w:val="006B2990"/>
    <w:rsid w:val="006C56A6"/>
    <w:rsid w:val="006D6454"/>
    <w:rsid w:val="006E2794"/>
    <w:rsid w:val="006F0017"/>
    <w:rsid w:val="006F1D77"/>
    <w:rsid w:val="006F4FB3"/>
    <w:rsid w:val="006F5ABE"/>
    <w:rsid w:val="007153B6"/>
    <w:rsid w:val="0072547D"/>
    <w:rsid w:val="0073170D"/>
    <w:rsid w:val="00745FDD"/>
    <w:rsid w:val="00761DC4"/>
    <w:rsid w:val="00771EF8"/>
    <w:rsid w:val="00771F00"/>
    <w:rsid w:val="00793084"/>
    <w:rsid w:val="00793481"/>
    <w:rsid w:val="00796FB3"/>
    <w:rsid w:val="007C0A80"/>
    <w:rsid w:val="007C27E4"/>
    <w:rsid w:val="007E556D"/>
    <w:rsid w:val="00813E02"/>
    <w:rsid w:val="00814311"/>
    <w:rsid w:val="0081689D"/>
    <w:rsid w:val="008257F1"/>
    <w:rsid w:val="00843A2B"/>
    <w:rsid w:val="008663BA"/>
    <w:rsid w:val="0087241C"/>
    <w:rsid w:val="008C5ED3"/>
    <w:rsid w:val="008D4456"/>
    <w:rsid w:val="008D674F"/>
    <w:rsid w:val="00914AB6"/>
    <w:rsid w:val="00920E5B"/>
    <w:rsid w:val="00923BCD"/>
    <w:rsid w:val="00925F80"/>
    <w:rsid w:val="0096229B"/>
    <w:rsid w:val="0097691C"/>
    <w:rsid w:val="009837EE"/>
    <w:rsid w:val="00997253"/>
    <w:rsid w:val="009C18BF"/>
    <w:rsid w:val="009C503B"/>
    <w:rsid w:val="009D6DCB"/>
    <w:rsid w:val="009F4E9D"/>
    <w:rsid w:val="009F635A"/>
    <w:rsid w:val="00A04A1D"/>
    <w:rsid w:val="00A05D36"/>
    <w:rsid w:val="00A131D6"/>
    <w:rsid w:val="00A3129E"/>
    <w:rsid w:val="00A4723A"/>
    <w:rsid w:val="00A54679"/>
    <w:rsid w:val="00A6200D"/>
    <w:rsid w:val="00A75FF3"/>
    <w:rsid w:val="00A9257B"/>
    <w:rsid w:val="00A971BE"/>
    <w:rsid w:val="00AA2582"/>
    <w:rsid w:val="00AA5356"/>
    <w:rsid w:val="00AB4B03"/>
    <w:rsid w:val="00AC7743"/>
    <w:rsid w:val="00AE1B6B"/>
    <w:rsid w:val="00AE6349"/>
    <w:rsid w:val="00AF7509"/>
    <w:rsid w:val="00AF7FE7"/>
    <w:rsid w:val="00B15101"/>
    <w:rsid w:val="00B807D5"/>
    <w:rsid w:val="00B8621C"/>
    <w:rsid w:val="00B86463"/>
    <w:rsid w:val="00B969EB"/>
    <w:rsid w:val="00BA1D14"/>
    <w:rsid w:val="00BC051C"/>
    <w:rsid w:val="00BE069E"/>
    <w:rsid w:val="00BE18CE"/>
    <w:rsid w:val="00C1376E"/>
    <w:rsid w:val="00C3207B"/>
    <w:rsid w:val="00C4435B"/>
    <w:rsid w:val="00C657EF"/>
    <w:rsid w:val="00C95BE4"/>
    <w:rsid w:val="00CB7711"/>
    <w:rsid w:val="00D0104A"/>
    <w:rsid w:val="00D053AA"/>
    <w:rsid w:val="00D11367"/>
    <w:rsid w:val="00D72379"/>
    <w:rsid w:val="00D774DA"/>
    <w:rsid w:val="00D852BC"/>
    <w:rsid w:val="00DA1B5A"/>
    <w:rsid w:val="00DA3066"/>
    <w:rsid w:val="00DD2FA0"/>
    <w:rsid w:val="00E37257"/>
    <w:rsid w:val="00E415E8"/>
    <w:rsid w:val="00E41C9F"/>
    <w:rsid w:val="00E52BB1"/>
    <w:rsid w:val="00E7429E"/>
    <w:rsid w:val="00E973A8"/>
    <w:rsid w:val="00EB5FF5"/>
    <w:rsid w:val="00EC0E18"/>
    <w:rsid w:val="00EC5743"/>
    <w:rsid w:val="00ED19A4"/>
    <w:rsid w:val="00ED2FC1"/>
    <w:rsid w:val="00EE07FC"/>
    <w:rsid w:val="00EE7EC3"/>
    <w:rsid w:val="00F00A90"/>
    <w:rsid w:val="00F06773"/>
    <w:rsid w:val="00F1271C"/>
    <w:rsid w:val="00F177C9"/>
    <w:rsid w:val="00F22A6A"/>
    <w:rsid w:val="00F233F6"/>
    <w:rsid w:val="00F24816"/>
    <w:rsid w:val="00F520C8"/>
    <w:rsid w:val="00F71623"/>
    <w:rsid w:val="00F90E3F"/>
    <w:rsid w:val="00F91D29"/>
    <w:rsid w:val="00F94E0C"/>
    <w:rsid w:val="00FA2199"/>
    <w:rsid w:val="00FA4D9B"/>
    <w:rsid w:val="00FC27D1"/>
    <w:rsid w:val="00FC2A58"/>
    <w:rsid w:val="00FC754C"/>
    <w:rsid w:val="00FE0BC4"/>
    <w:rsid w:val="00FF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7250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5D36"/>
    <w:rPr>
      <w:lang w:val="en-BR"/>
    </w:rPr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color w:val="000000"/>
      <w:sz w:val="32"/>
      <w:szCs w:val="32"/>
      <w:lang w:val="pt-PT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  <w:lang w:val="pt-PT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  <w:lang w:val="pt-PT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lang w:val="pt-PT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  <w:lang w:val="pt-PT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  <w:lang w:val="pt-P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pt-PT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165371"/>
    <w:pPr>
      <w:ind w:left="720"/>
      <w:contextualSpacing/>
    </w:pPr>
    <w:rPr>
      <w:lang w:val="pt-PT"/>
    </w:rPr>
  </w:style>
  <w:style w:type="paragraph" w:styleId="Header">
    <w:name w:val="header"/>
    <w:basedOn w:val="Normal"/>
    <w:link w:val="HeaderChar"/>
    <w:uiPriority w:val="99"/>
    <w:unhideWhenUsed/>
    <w:rsid w:val="00D0104A"/>
    <w:pPr>
      <w:tabs>
        <w:tab w:val="center" w:pos="4680"/>
        <w:tab w:val="right" w:pos="936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0104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0104A"/>
    <w:pPr>
      <w:tabs>
        <w:tab w:val="center" w:pos="4680"/>
        <w:tab w:val="right" w:pos="936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0104A"/>
    <w:rPr>
      <w:lang w:val="en-US"/>
    </w:rPr>
  </w:style>
  <w:style w:type="table" w:styleId="TableGrid">
    <w:name w:val="Table Grid"/>
    <w:basedOn w:val="TableNormal"/>
    <w:uiPriority w:val="39"/>
    <w:rsid w:val="00367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5D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5D3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6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7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7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terapix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2024-08-28T13:12:00Z</dcterms:created>
  <dcterms:modified xsi:type="dcterms:W3CDTF">2024-09-07T14:26:00Z</dcterms:modified>
</cp:coreProperties>
</file>