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_5ca5b689"/>
    <w:p>
      <w:pPr>
        <w:pStyle w:val="Heading1"/>
      </w:pPr>
      <w:bookmarkStart w:id="9" w:name="_5667b20a370d6ecc567aab23d0b5cb261b6bb94"/>
      <w:r>
        <w:t xml:space="preserve">Actividad 4.2</w:t>
      </w:r>
      <w:bookmarkEnd w:id="9"/>
    </w:p>
    <w:p>
      <w:pPr>
        <w:pStyle w:val="FirstParagraph"/>
      </w:pPr>
      <w:r>
        <w:rPr>
          <w:b/>
          <w:bCs/>
        </w:rPr>
        <w:t xml:space="preserve">Curso:</w:t>
      </w:r>
      <w:r>
        <w:t xml:space="preserve"> </w:t>
      </w:r>
      <w:r>
        <w:t xml:space="preserve">Desarrollo de aplicaciones avanzadas de ciencias computacionales (Gpo 570)</w:t>
      </w:r>
      <w:r>
        <w:br/>
      </w:r>
      <w:r>
        <w:rPr>
          <w:b/>
          <w:bCs/>
        </w:rPr>
        <w:t xml:space="preserve">Profesor:</w:t>
      </w:r>
      <w:r>
        <w:t xml:space="preserve"> </w:t>
      </w:r>
      <w:r>
        <w:t xml:space="preserve">Luis Ricardo Peña Llamas</w:t>
      </w:r>
      <w:r>
        <w:br/>
      </w:r>
      <w:r>
        <w:rPr>
          <w:b/>
          <w:bCs/>
        </w:rPr>
        <w:t xml:space="preserve">Alumno:</w:t>
      </w:r>
      <w:r>
        <w:t xml:space="preserve"> </w:t>
      </w:r>
      <w:r>
        <w:t xml:space="preserve">Fernando Daniel Monroy Sánchez (A01750536)</w:t>
      </w:r>
      <w:r>
        <w:br/>
      </w:r>
      <w:r>
        <w:rPr>
          <w:b/>
          <w:bCs/>
        </w:rPr>
        <w:t xml:space="preserve">Fecha:</w:t>
      </w:r>
      <w:r>
        <w:t xml:space="preserve"> </w:t>
      </w:r>
      <w:r>
        <w:t xml:space="preserve">15 de octubre de 2026</w:t>
      </w:r>
    </w:p>
    <w:p>
      <w:r>
        <w:pict>
          <v:rect style="width:0;height:1.5pt" o:hralign="center" o:hrstd="t" o:hr="t"/>
        </w:pict>
      </w:r>
    </w:p>
    <w:p>
      <w:pPr>
        <w:pStyle w:val="Heading2"/>
      </w:pPr>
      <w:bookmarkStart w:id="10" w:name="_0e2973c2e3c317285bf344b2034a52754788c6d"/>
      <w:r>
        <w:t xml:space="preserve">1. Introducción</w:t>
      </w:r>
      <w:bookmarkEnd w:id="10"/>
    </w:p>
    <w:p>
      <w:pPr>
        <w:pStyle w:val="FirstParagraph"/>
      </w:pPr>
      <w:r>
        <w:t xml:space="preserve">Una melodía se define acústicamente como una secuencia temporal de notas discretas con alturas y duraciones determinadas. Una pregunta fundamental en la teoría de la información y el análisis de sistemas es si dicha secuencia de cambios puede considerarse y modelarse formalmente como un</w:t>
      </w:r>
      <w:r>
        <w:t xml:space="preserve"> </w:t>
      </w:r>
      <w:r>
        <w:rPr>
          <w:b/>
          <w:bCs/>
        </w:rPr>
        <w:t xml:space="preserve">proceso estocástico</w:t>
      </w:r>
      <w:r>
        <w:t xml:space="preserve">.</w:t>
      </w:r>
    </w:p>
    <w:p>
      <w:pPr>
        <w:pStyle w:val="BodyText"/>
      </w:pPr>
      <w:r>
        <w:t xml:space="preserve">Un proceso estocástico es una colección de variables aleatorias</w:t>
      </w:r>
      <w:r>
        <w:t xml:space="preserve"> </w:t>
      </w:r>
      <m:oMath>
        <m:r>
          <m:rPr>
            <m:sty m:val="p"/>
          </m:rPr>
          <m:t>{</m:t>
        </m:r>
        <m:sSub>
          <m:e>
            <m:r>
              <m:t>X</m:t>
            </m:r>
          </m:e>
          <m:sub>
            <m:r>
              <m:t>t</m:t>
            </m:r>
          </m:sub>
        </m:sSub>
        <m:r>
          <m:rPr>
            <m:sty m:val="p"/>
          </m:rPr>
          <m:t>:</m:t>
        </m:r>
        <m:r>
          <m:t>t</m:t>
        </m:r>
        <m:r>
          <m:rPr>
            <m:sty m:val="p"/>
          </m:rPr>
          <m:t>∈</m:t>
        </m:r>
        <m:r>
          <m:t>T</m:t>
        </m:r>
        <m:r>
          <m:rPr>
            <m:sty m:val="p"/>
          </m:rPr>
          <m:t>}</m:t>
        </m:r>
      </m:oMath>
      <w:r>
        <w:t xml:space="preserve"> </w:t>
      </w:r>
      <w:r>
        <w:t xml:space="preserve">indexadas por un conjunto temporal</w:t>
      </w:r>
      <w:r>
        <w:t xml:space="preserve"> </w:t>
      </w:r>
      <m:oMath>
        <m:r>
          <m:t>T</m:t>
        </m:r>
      </m:oMath>
      <w:r>
        <w:t xml:space="preserve">. En la música tonal occidental, la sucesión de eventos sonoros no constituye ruido caótico ni tampoco una trayectoria estrictamente determinista: está gobernada por principios de consonancia física, tensión armónica y tendencias de resolución melódica. Por ende, la música constituye un proceso estocástico con una estructura definida de dependencia temporal.</w:t>
      </w:r>
    </w:p>
    <w:p>
      <w:pPr>
        <w:pStyle w:val="BodyText"/>
      </w:pPr>
      <w:r>
        <w:t xml:space="preserve">El objetivo principal de esta práctica consiste en:</w:t>
      </w:r>
    </w:p>
    <w:p>
      <w:pPr>
        <w:pStyle w:val="Compact"/>
        <w:numPr>
          <w:ilvl w:val="0"/>
          <w:numId w:val="1001"/>
        </w:numPr>
      </w:pPr>
      <w:r>
        <w:t xml:space="preserve">Diseñar una cadena de Markov de tiempo discreto que modele las transiciones entre notas de la escala diatónica de Re Mayor (D Major) y acordes armónicos.</w:t>
      </w:r>
    </w:p>
    <w:p>
      <w:pPr>
        <w:pStyle w:val="Compact"/>
        <w:numPr>
          <w:ilvl w:val="0"/>
          <w:numId w:val="1001"/>
        </w:numPr>
      </w:pPr>
      <w:r>
        <w:t xml:space="preserve">Representar la dinámica del sistema mediante una matriz de transiciones y validar computacionalmente sus propiedades estocásticas.</w:t>
      </w:r>
    </w:p>
    <w:p>
      <w:pPr>
        <w:pStyle w:val="Compact"/>
        <w:numPr>
          <w:ilvl w:val="0"/>
          <w:numId w:val="1001"/>
        </w:numPr>
      </w:pPr>
      <w:r>
        <w:t xml:space="preserve">Implementar un generador pseudoaleatorio de transiciones melódicas y acústicas.</w:t>
      </w:r>
    </w:p>
    <w:p>
      <w:pPr>
        <w:pStyle w:val="Compact"/>
        <w:numPr>
          <w:ilvl w:val="0"/>
          <w:numId w:val="1001"/>
        </w:numPr>
      </w:pPr>
      <w:r>
        <w:t xml:space="preserve">Sintetizar físicamente cada tono empleando frecuencia fundamental y duración variable con suavizado de envolvente ADSR para prevenir distorsión acústica.</w:t>
      </w:r>
    </w:p>
    <w:p>
      <w:pPr>
        <w:pStyle w:val="Compact"/>
        <w:numPr>
          <w:ilvl w:val="0"/>
          <w:numId w:val="1001"/>
        </w:numPr>
      </w:pPr>
      <w:r>
        <w:t xml:space="preserve">Analizar la convergencia hacia la distribución estacionaria mediante las ecuaciones de Chapman Kolmogorov.</w:t>
      </w:r>
    </w:p>
    <w:p>
      <w:pPr>
        <w:pStyle w:val="Compact"/>
        <w:numPr>
          <w:ilvl w:val="0"/>
          <w:numId w:val="1001"/>
        </w:numPr>
      </w:pPr>
      <w:r>
        <w:t xml:space="preserve">Elaborar una reflexión profunda sobre la incorporación de patrones repetitivos, el aprendizaje de estilos mediante estimación empírica y las limitaciones estructurales del modelo.</w:t>
      </w:r>
    </w:p>
    <w:p>
      <w:pPr>
        <w:pStyle w:val="FirstParagraph"/>
      </w:pPr>
      <w:r>
        <w:rPr>
          <w:i/>
          <w:iCs/>
        </w:rPr>
        <w:t xml:space="preserve">(Ver Apéndice A para el código de configuración y parámetros)</w:t>
      </w:r>
    </w:p>
    <w:bookmarkEnd w:id="11"/>
    <w:bookmarkStart w:id="12" w:name="_25b60323"/>
    <w:p>
      <w:pPr>
        <w:pStyle w:val="SourceCode"/>
      </w:pPr>
      <w:r>
        <w:rPr>
          <w:rStyle w:val="VerbatimChar"/>
        </w:rPr>
        <w:t xml:space="preserve">GT(_tbl_data=                  Parámetro                          Valor</w:t>
      </w:r>
      <w:r>
        <w:br/>
      </w:r>
      <w:r>
        <w:rPr>
          <w:rStyle w:val="VerbatimChar"/>
        </w:rPr>
        <w:t xml:space="preserve">0            Tonalidad base             Re Mayor (D Major)</w:t>
      </w:r>
      <w:r>
        <w:br/>
      </w:r>
      <w:r>
        <w:rPr>
          <w:rStyle w:val="VerbatimChar"/>
        </w:rPr>
        <w:t xml:space="preserve">1         Estados melódicos             7 notas (D4 a C#5)</w:t>
      </w:r>
      <w:r>
        <w:br/>
      </w:r>
      <w:r>
        <w:rPr>
          <w:rStyle w:val="VerbatimChar"/>
        </w:rPr>
        <w:t xml:space="preserve">2         Estados armónicos        4 acordes (D, G, A, Bm)</w:t>
      </w:r>
      <w:r>
        <w:br/>
      </w:r>
      <w:r>
        <w:rPr>
          <w:rStyle w:val="VerbatimChar"/>
        </w:rPr>
        <w:t xml:space="preserve">3    Frecuencia de muestreo         44,100 Hz (Calidad CD)</w:t>
      </w:r>
      <w:r>
        <w:br/>
      </w:r>
      <w:r>
        <w:rPr>
          <w:rStyle w:val="VerbatimChar"/>
        </w:rPr>
        <w:t xml:space="preserve">4  Afinación y temperamento           12 TET (A4 = 440 Hz)</w:t>
      </w:r>
      <w:r>
        <w:br/>
      </w:r>
      <w:r>
        <w:rPr>
          <w:rStyle w:val="VerbatimChar"/>
        </w:rPr>
        <w:t xml:space="preserve">5      Articulación de onda  Senoidal con armónicos y ADSR</w:t>
      </w:r>
      <w:r>
        <w:br/>
      </w:r>
      <w:r>
        <w:rPr>
          <w:rStyle w:val="VerbatimChar"/>
        </w:rPr>
        <w:t xml:space="preserve">6       Duraciones rítmicas  4 figuras variables (120 BPM), _body=&lt;great_tables._gt_data.Body object at 0xe00f054bb230&gt;, _boxhead=Boxhead([ColInfo(var='Parámetro', type=&lt;ColInfoTypeEnum.default: 1&gt;, column_label='Parámetro', column_align='left', column_width=None, stub_level=None), ColInfo(var='Valor', type=&lt;ColInfoTypeEnum.default: 1&gt;, column_label='Valor', column_align='right', column_width=None, stub_level=None)]), _stub=&lt;great_tables._gt_data.Stub object at 0xe00f054bb0e0&gt;, _spanners=Spanners([]), _heading=Heading(title='Resumen del Sistema Estocástico y Síntesis Acústica', subtitle=None, preheader=None), _stubhead=None, _summary_rows=&lt;great_tables._gt_data.SummaryRows object at 0xe00f054bb770&gt;, _summary_rows_grand=&lt;great_tables._gt_data.SummaryRows object at 0xe00f055496d0&gt;, _source_notes=[], _footnotes=[], _styles=[], _locale=&lt;great_tables._gt_data.Locale object at 0xe00f054bb8c0&gt;, _formats=[],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12"/>
    <w:bookmarkStart w:id="15" w:name="_01093458"/>
    <w:p>
      <w:pPr>
        <w:pStyle w:val="FirstParagraph"/>
      </w:pPr>
      <w:p>
        <w:r>
          <w:br w:type="page"/>
        </w:r>
      </w:p>
    </w:p>
    <w:p>
      <w:pPr>
        <w:pStyle w:val="Heading2"/>
      </w:pPr>
      <w:bookmarkStart w:id="13" w:name="_2fa2b370a0141ffc085ea5caab59316d61a9788"/>
      <w:r>
        <w:t xml:space="preserve">2. Desarrollo</w:t>
      </w:r>
      <w:bookmarkEnd w:id="13"/>
    </w:p>
    <w:p>
      <w:pPr>
        <w:pStyle w:val="Heading3"/>
      </w:pPr>
      <w:bookmarkStart w:id="14" w:name="_c8afb02960af95b730d9530e081475aad883c23"/>
      <w:r>
        <w:t xml:space="preserve">2.1. Escala diatónica y representación del espacio de estados</w:t>
      </w:r>
      <w:bookmarkEnd w:id="14"/>
    </w:p>
    <w:p>
      <w:pPr>
        <w:pStyle w:val="FirstParagraph"/>
      </w:pPr>
      <w:r>
        <w:t xml:space="preserve">Conforme a los principios matemáticos expuestos en el análisis acústico de Lemnismath (</w:t>
      </w:r>
      <w:r>
        <w:rPr>
          <w:i/>
          <w:iCs/>
        </w:rPr>
        <w:t xml:space="preserve">¿Por qué tenemos 12 notas musicales?</w:t>
      </w:r>
      <w:r>
        <w:t xml:space="preserve">), la física del sonido se fundamenta en ondas periódicas caracterizadas por amplitud y frecuencia. Al pulsar una cuerda o columna de aire no se emite una frecuencia aislada sino una superposición de armónicos enteros</w:t>
      </w:r>
      <w:r>
        <w:t xml:space="preserve"> </w:t>
      </w:r>
      <m:oMath>
        <m:sSub>
          <m:e>
            <m:r>
              <m:t>f</m:t>
            </m:r>
          </m:e>
          <m:sub>
            <m:r>
              <m:t>k</m:t>
            </m:r>
          </m:sub>
        </m:sSub>
        <m:r>
          <m:rPr>
            <m:sty m:val="p"/>
          </m:rPr>
          <m:t>=</m:t>
        </m:r>
        <m:r>
          <m:t>k</m:t>
        </m:r>
        <m:r>
          <m:rPr>
            <m:sty m:val="p"/>
          </m:rPr>
          <m:t>⋅</m:t>
        </m:r>
        <m:sSub>
          <m:e>
            <m:r>
              <m:t>f</m:t>
            </m:r>
          </m:e>
          <m:sub>
            <m:r>
              <m:t>1</m:t>
            </m:r>
          </m:sub>
        </m:sSub>
      </m:oMath>
      <w:r>
        <w:t xml:space="preserve">.</w:t>
      </w:r>
    </w:p>
    <w:p>
      <w:pPr>
        <w:pStyle w:val="FirstParagraph"/>
      </w:pPr>
      <w:r>
        <w:t xml:space="preserve">La consonancia acústica entre dos tonos depende de la coincidencia de sus espectros: la octava (razón 2:1) aporta identidad tonal y la quinta justa (razón 3:2) aporta equilibrio acústico. Al encadenar 12 quintas justas sucesivas se arriba a una discrepancia matemática respecto a 7 octavas exactas, conocida como la coma pitagórica (</w:t>
      </w:r>
      <m:oMath>
        <m:r>
          <m:t>1.01364</m:t>
        </m:r>
      </m:oMath>
      <w:r>
        <w:t xml:space="preserve">). Para resolver dicha incompatibilidad geométrica, el sistema de</w:t>
      </w:r>
      <w:r>
        <w:t xml:space="preserve"> </w:t>
      </w:r>
      <w:r>
        <w:rPr>
          <w:b/>
          <w:bCs/>
        </w:rPr>
        <w:t xml:space="preserve">temperamento igual de 12 tonos (12 TET)</w:t>
      </w:r>
      <w:r>
        <w:t xml:space="preserve"> </w:t>
      </w:r>
      <w:r>
        <w:t xml:space="preserve">divide la octava en 12 semitonos idénticos cuya razón de frecuencia constante es:</w:t>
      </w:r>
    </w:p>
    <w:p>
      <w:pPr>
        <w:pStyle w:val="BodyText"/>
      </w:pPr>
      <m:oMathPara>
        <m:oMathParaPr>
          <m:jc m:val="center"/>
        </m:oMathParaPr>
        <m:oMath>
          <m:r>
            <m:t>r</m:t>
          </m:r>
          <m:r>
            <m:rPr>
              <m:sty m:val="p"/>
            </m:rPr>
            <m:t>=</m:t>
          </m:r>
          <m:sSup>
            <m:e>
              <m:r>
                <m:t>2</m:t>
              </m:r>
            </m:e>
            <m:sup>
              <m:r>
                <m:t>1</m:t>
              </m:r>
              <m:r>
                <m:rPr>
                  <m:sty m:val="p"/>
                </m:rPr>
                <m:t>/</m:t>
              </m:r>
              <m:r>
                <m:t>12</m:t>
              </m:r>
            </m:sup>
          </m:sSup>
          <m:r>
            <m:rPr>
              <m:sty m:val="p"/>
            </m:rPr>
            <m:t>≈</m:t>
          </m:r>
          <m:r>
            <m:t>1.059463094</m:t>
          </m:r>
        </m:oMath>
      </m:oMathPara>
    </w:p>
    <w:p>
      <w:pPr>
        <w:pStyle w:val="FirstParagraph"/>
      </w:pPr>
      <w:r>
        <w:t xml:space="preserve">La frecuencia</w:t>
      </w:r>
      <w:r>
        <w:t xml:space="preserve"> </w:t>
      </w:r>
      <m:oMath>
        <m:r>
          <m:t>f</m:t>
        </m:r>
      </m:oMath>
      <w:r>
        <w:t xml:space="preserve"> </w:t>
      </w:r>
      <w:r>
        <w:t xml:space="preserve">de cualquier nota se calcula a partir de su índice MIDI</w:t>
      </w:r>
      <w:r>
        <w:t xml:space="preserve"> </w:t>
      </w:r>
      <m:oMath>
        <m:r>
          <m:t>n</m:t>
        </m:r>
      </m:oMath>
      <w:r>
        <w:t xml:space="preserve"> </w:t>
      </w:r>
      <w:r>
        <w:t xml:space="preserve">tomando como referencia universal la nota La 4 (</w:t>
      </w:r>
      <m:oMath>
        <m:sSub>
          <m:e>
            <m:r>
              <m:t>A</m:t>
            </m:r>
          </m:e>
          <m:sub>
            <m:r>
              <m:t>4</m:t>
            </m:r>
          </m:sub>
        </m:sSub>
        <m:r>
          <m:rPr>
            <m:sty m:val="p"/>
          </m:rPr>
          <m:t>=</m:t>
        </m:r>
        <m:r>
          <m:t>440</m:t>
        </m:r>
        <m:r>
          <m:rPr>
            <m:nor/>
          </m:rPr>
          <m:t> Hz</m:t>
        </m:r>
      </m:oMath>
      <w:r>
        <w:t xml:space="preserve">, MIDI 69):</w:t>
      </w:r>
    </w:p>
    <w:p>
      <w:pPr>
        <w:pStyle w:val="BodyText"/>
      </w:pPr>
      <m:oMathPara>
        <m:oMathParaPr>
          <m:jc m:val="center"/>
        </m:oMathParaPr>
        <m:oMath>
          <m:r>
            <m:t>f</m:t>
          </m:r>
          <m:r>
            <m:rPr>
              <m:sty m:val="p"/>
            </m:rPr>
            <m:t>(</m:t>
          </m:r>
          <m:r>
            <m:t>n</m:t>
          </m:r>
          <m:r>
            <m:rPr>
              <m:sty m:val="p"/>
            </m:rPr>
            <m:t>)</m:t>
          </m:r>
          <m:r>
            <m:rPr>
              <m:sty m:val="p"/>
            </m:rPr>
            <m:t>=</m:t>
          </m:r>
          <m:r>
            <m:t>440</m:t>
          </m:r>
          <m:r>
            <m:rPr>
              <m:sty m:val="p"/>
            </m:rPr>
            <m:t>⋅</m:t>
          </m:r>
          <m:sSup>
            <m:e>
              <m:r>
                <m:t>2</m:t>
              </m:r>
            </m:e>
            <m:sup>
              <m:f>
                <m:fPr>
                  <m:type m:val="bar"/>
                </m:fPr>
                <m:num>
                  <m:r>
                    <m:t>n</m:t>
                  </m:r>
                  <m:r>
                    <m:rPr>
                      <m:sty m:val="p"/>
                    </m:rPr>
                    <m:t>−</m:t>
                  </m:r>
                  <m:r>
                    <m:t>69</m:t>
                  </m:r>
                </m:num>
                <m:den>
                  <m:r>
                    <m:t>12</m:t>
                  </m:r>
                </m:den>
              </m:f>
            </m:sup>
          </m:sSup>
          <m:r>
            <m:rPr>
              <m:nor/>
            </m:rPr>
            <m:t> Hz</m:t>
          </m:r>
        </m:oMath>
      </m:oMathPara>
    </w:p>
    <w:p>
      <w:pPr>
        <w:pStyle w:val="FirstParagraph"/>
      </w:pPr>
      <w:r>
        <w:rPr>
          <w:i/>
          <w:iCs/>
        </w:rPr>
        <w:t xml:space="preserve">(Ver Apéndice B para el código de cálculo acústico)</w:t>
      </w:r>
    </w:p>
    <w:bookmarkEnd w:id="15"/>
    <w:bookmarkStart w:id="16" w:name="_be83a783"/>
    <w:p>
      <w:pPr>
        <w:pStyle w:val="SourceCode"/>
      </w:pPr>
      <w:r>
        <w:rPr>
          <w:rStyle w:val="VerbatimChar"/>
        </w:rPr>
        <w:t xml:space="preserve">GT(_tbl_data=  Nota     Grado armónico  MIDI Frecuencia (Hz) Razón a Tónica</w:t>
      </w:r>
      <w:r>
        <w:br/>
      </w:r>
      <w:r>
        <w:rPr>
          <w:rStyle w:val="VerbatimChar"/>
        </w:rPr>
        <w:t xml:space="preserve">0   D4         I (Tónica)    62          293.66         1.0000</w:t>
      </w:r>
      <w:r>
        <w:br/>
      </w:r>
      <w:r>
        <w:rPr>
          <w:rStyle w:val="VerbatimChar"/>
        </w:rPr>
        <w:t xml:space="preserve">1   E4   ii (Supertónica)    64          329.63         1.1225</w:t>
      </w:r>
      <w:r>
        <w:br/>
      </w:r>
      <w:r>
        <w:rPr>
          <w:rStyle w:val="VerbatimChar"/>
        </w:rPr>
        <w:t xml:space="preserve">2  F#4     iii (Mediante)    66          369.99         1.2599</w:t>
      </w:r>
      <w:r>
        <w:br/>
      </w:r>
      <w:r>
        <w:rPr>
          <w:rStyle w:val="VerbatimChar"/>
        </w:rPr>
        <w:t xml:space="preserve">3   G4  IV (Subdominante)    67          392.00         1.3348</w:t>
      </w:r>
      <w:r>
        <w:br/>
      </w:r>
      <w:r>
        <w:rPr>
          <w:rStyle w:val="VerbatimChar"/>
        </w:rPr>
        <w:t xml:space="preserve">4   A4      V (Dominante)    69          440.00         1.4983</w:t>
      </w:r>
      <w:r>
        <w:br/>
      </w:r>
      <w:r>
        <w:rPr>
          <w:rStyle w:val="VerbatimChar"/>
        </w:rPr>
        <w:t xml:space="preserve">5   B4   vi (Submediante)    71          493.88         1.6818</w:t>
      </w:r>
      <w:r>
        <w:br/>
      </w:r>
      <w:r>
        <w:rPr>
          <w:rStyle w:val="VerbatimChar"/>
        </w:rPr>
        <w:t xml:space="preserve">6  C#5    vii° (Sensible)    73          554.37         1.8877, _body=&lt;great_tables._gt_data.Body object at 0xe00f05586690&gt;, _boxhead=Boxhead([ColInfo(var='Nota', type=&lt;ColInfoTypeEnum.default: 1&gt;, column_label='Nota', column_align='left', column_width=None, stub_level=None), ColInfo(var='Grado armónico', type=&lt;ColInfoTypeEnum.default: 1&gt;, column_label='Grado armónico', column_align='left', column_width=None, stub_level=None), ColInfo(var='MIDI', type=&lt;ColInfoTypeEnum.default: 1&gt;, column_label='MIDI', column_align='right', column_width=None, stub_level=None), ColInfo(var='Frecuencia (Hz)', type=&lt;ColInfoTypeEnum.default: 1&gt;, column_label='Frecuencia (Hz)', column_align='right', column_width=None, stub_level=None), ColInfo(var='Razón a Tónica', type=&lt;ColInfoTypeEnum.default: 1&gt;, column_label='Razón a Tónica', column_align='right', column_width=None, stub_level=None)]), _stub=&lt;great_tables._gt_data.Stub object at 0xe00f05549e50&gt;, _spanners=Spanners([]), _heading=Heading(title='Grados de la Escala Diatónica de Re Mayor (D Major)', subtitle=None, preheader=None), _stubhead=None, _summary_rows=&lt;great_tables._gt_data.SummaryRows object at 0xe00f0554a210&gt;, _summary_rows_grand=&lt;great_tables._gt_data.SummaryRows object at 0xe00f054da2c0&gt;, _source_notes=[], _footnotes=[], _styles=[], _locale=&lt;great_tables._gt_data.Locale object at 0xe00f05549590&gt;, _formats=[],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16"/>
    <w:bookmarkStart w:id="18" w:name="_17daddb0"/>
    <w:p>
      <w:pPr>
        <w:pStyle w:val="FirstParagraph"/>
      </w:pPr>
      <w:r>
        <w:rPr>
          <w:i/>
          <w:iCs/>
        </w:rPr>
        <w:t xml:space="preserve">Nota sobre temperamento acústico:</w:t>
      </w:r>
      <w:r>
        <w:t xml:space="preserve"> </w:t>
      </w:r>
      <w:r>
        <w:t xml:space="preserve">En el sistema 12 TET, la razón constante</w:t>
      </w:r>
      <w:r>
        <w:t xml:space="preserve"> </w:t>
      </w:r>
      <m:oMath>
        <m:sSup>
          <m:e>
            <m:r>
              <m:t>2</m:t>
            </m:r>
          </m:e>
          <m:sup>
            <m:r>
              <m:t>1</m:t>
            </m:r>
            <m:r>
              <m:rPr>
                <m:sty m:val="p"/>
              </m:rPr>
              <m:t>/</m:t>
            </m:r>
            <m:r>
              <m:t>12</m:t>
            </m:r>
          </m:sup>
        </m:sSup>
      </m:oMath>
      <w:r>
        <w:t xml:space="preserve"> </w:t>
      </w:r>
      <w:r>
        <w:t xml:space="preserve">permite transportar melodías entre tonalidades preservando intervalos idénticos, a cambio de una desviación imperceptible de las quintas puras, asegurando estabilidad armónica completa.</w:t>
      </w:r>
    </w:p>
    <w:p>
      <w:pPr>
        <w:pStyle w:val="Heading3"/>
      </w:pPr>
      <w:bookmarkStart w:id="17" w:name="_5e85226917dcb5fb8c4f3c347f27332a81f7d26"/>
      <w:r>
        <w:t xml:space="preserve">2.2. Matriz de transiciones y validación estocástica (20%)</w:t>
      </w:r>
      <w:bookmarkEnd w:id="17"/>
    </w:p>
    <w:p>
      <w:pPr>
        <w:pStyle w:val="FirstParagraph"/>
      </w:pPr>
      <w:r>
        <w:t xml:space="preserve">Una cadena de Markov homogénea y de tiempo discreto se formaliza como una tupla</w:t>
      </w:r>
      <w:r>
        <w:t xml:space="preserve"> </w:t>
      </w:r>
      <m:oMath>
        <m:r>
          <m:rPr>
            <m:sty m:val="p"/>
          </m:rPr>
          <m:t>(</m:t>
        </m:r>
        <m:r>
          <m:t>S</m:t>
        </m:r>
        <m:r>
          <m:rPr>
            <m:sty m:val="p"/>
          </m:rPr>
          <m:t>,</m:t>
        </m:r>
        <m:r>
          <m:t>P</m:t>
        </m:r>
        <m:r>
          <m:rPr>
            <m:sty m:val="p"/>
          </m:rPr>
          <m:t>,</m:t>
        </m:r>
        <m:sSup>
          <m:e>
            <m:r>
              <m:t>π</m:t>
            </m:r>
          </m:e>
          <m:sup>
            <m:r>
              <m:rPr>
                <m:sty m:val="p"/>
              </m:rPr>
              <m:t>(</m:t>
            </m:r>
            <m:r>
              <m:t>0</m:t>
            </m:r>
            <m:r>
              <m:rPr>
                <m:sty m:val="p"/>
              </m:rPr>
              <m:t>)</m:t>
            </m:r>
          </m:sup>
        </m:sSup>
        <m:r>
          <m:rPr>
            <m:sty m:val="p"/>
          </m:rPr>
          <m:t>)</m:t>
        </m:r>
      </m:oMath>
      <w:r>
        <w:t xml:space="preserve">:</w:t>
      </w:r>
    </w:p>
    <w:p>
      <w:pPr>
        <w:pStyle w:val="Compact"/>
        <w:numPr>
          <w:ilvl w:val="0"/>
          <w:numId w:val="1002"/>
        </w:numPr>
      </w:pPr>
      <m:oMath>
        <m:r>
          <m:t>S</m:t>
        </m:r>
        <m:r>
          <m:rPr>
            <m:sty m:val="p"/>
          </m:rPr>
          <m:t>=</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oMath>
      <w:r>
        <w:t xml:space="preserve">: Espacio discreto de estados (notas o acordes).</w:t>
      </w:r>
    </w:p>
    <w:p>
      <w:pPr>
        <w:pStyle w:val="Compact"/>
        <w:numPr>
          <w:ilvl w:val="0"/>
          <w:numId w:val="1002"/>
        </w:numPr>
      </w:pPr>
      <m:oMath>
        <m:r>
          <m:t>P</m:t>
        </m:r>
        <m:r>
          <m:rPr>
            <m:sty m:val="p"/>
          </m:rPr>
          <m:t>∈</m:t>
        </m:r>
        <m:sSup>
          <m:e>
            <m:r>
              <m:rPr>
                <m:scr m:val="double-struck"/>
                <m:sty m:val="p"/>
              </m:rPr>
              <m:t>R</m:t>
            </m:r>
          </m:e>
          <m:sup>
            <m:r>
              <m:t>m</m:t>
            </m:r>
            <m:r>
              <m:rPr>
                <m:sty m:val="p"/>
              </m:rPr>
              <m:t>×</m:t>
            </m:r>
            <m:r>
              <m:t>m</m:t>
            </m:r>
          </m:sup>
        </m:sSup>
      </m:oMath>
      <w:r>
        <w:t xml:space="preserve">: Matriz de probabilidades de transición donde</w:t>
      </w:r>
      <w:r>
        <w:t xml:space="preserve"> </w:t>
      </w:r>
      <m:oMath>
        <m:sSub>
          <m:e>
            <m:r>
              <m:t>P</m:t>
            </m:r>
          </m:e>
          <m:sub>
            <m:r>
              <m:t>i</m:t>
            </m:r>
            <m:r>
              <m:t>j</m:t>
            </m:r>
          </m:sub>
        </m:sSub>
        <m:r>
          <m:rPr>
            <m:sty m:val="p"/>
          </m:rPr>
          <m:t>=</m:t>
        </m:r>
        <m:r>
          <m:t>P</m:t>
        </m:r>
        <m:r>
          <m:rPr>
            <m:sty m:val="p"/>
          </m:rPr>
          <m:t>(</m:t>
        </m:r>
        <m:sSub>
          <m:e>
            <m:r>
              <m:t>X</m:t>
            </m:r>
          </m:e>
          <m:sub>
            <m:r>
              <m:t>t</m:t>
            </m:r>
            <m:r>
              <m:rPr>
                <m:sty m:val="p"/>
              </m:rPr>
              <m:t>+</m:t>
            </m:r>
            <m:r>
              <m:t>1</m:t>
            </m:r>
          </m:sub>
        </m:sSub>
        <m:r>
          <m:rPr>
            <m:sty m:val="p"/>
          </m:rPr>
          <m:t>=</m:t>
        </m:r>
        <m:sSub>
          <m:e>
            <m:r>
              <m:t>s</m:t>
            </m:r>
          </m:e>
          <m:sub>
            <m:r>
              <m:t>j</m:t>
            </m:r>
          </m:sub>
        </m:sSub>
        <m:r>
          <m:rPr>
            <m:sty m:val="p"/>
          </m:rPr>
          <m:t>∣</m:t>
        </m:r>
        <m:sSub>
          <m:e>
            <m:r>
              <m:t>X</m:t>
            </m:r>
          </m:e>
          <m:sub>
            <m:r>
              <m:t>t</m:t>
            </m:r>
          </m:sub>
        </m:sSub>
        <m:r>
          <m:rPr>
            <m:sty m:val="p"/>
          </m:rPr>
          <m:t>=</m:t>
        </m:r>
        <m:sSub>
          <m:e>
            <m:r>
              <m:t>s</m:t>
            </m:r>
          </m:e>
          <m:sub>
            <m:r>
              <m:t>i</m:t>
            </m:r>
          </m:sub>
        </m:sSub>
        <m:r>
          <m:rPr>
            <m:sty m:val="p"/>
          </m:rPr>
          <m:t>)</m:t>
        </m:r>
      </m:oMath>
      <w:r>
        <w:t xml:space="preserve">.</w:t>
      </w:r>
    </w:p>
    <w:p>
      <w:pPr>
        <w:pStyle w:val="Compact"/>
        <w:numPr>
          <w:ilvl w:val="0"/>
          <w:numId w:val="1002"/>
        </w:numPr>
      </w:pPr>
      <m:oMath>
        <m:sSup>
          <m:e>
            <m:r>
              <m:t>π</m:t>
            </m:r>
          </m:e>
          <m:sup>
            <m:r>
              <m:rPr>
                <m:sty m:val="p"/>
              </m:rPr>
              <m:t>(</m:t>
            </m:r>
            <m:r>
              <m:t>0</m:t>
            </m:r>
            <m:r>
              <m:rPr>
                <m:sty m:val="p"/>
              </m:rPr>
              <m:t>)</m:t>
            </m:r>
          </m:sup>
        </m:sSup>
        <m:r>
          <m:rPr>
            <m:sty m:val="p"/>
          </m:rPr>
          <m:t>∈</m:t>
        </m:r>
        <m:sSup>
          <m:e>
            <m:r>
              <m:rPr>
                <m:scr m:val="double-struck"/>
                <m:sty m:val="p"/>
              </m:rPr>
              <m:t>R</m:t>
            </m:r>
          </m:e>
          <m:sup>
            <m:r>
              <m:t>m</m:t>
            </m:r>
          </m:sup>
        </m:sSup>
      </m:oMath>
      <w:r>
        <w:t xml:space="preserve">: Vector de distribución de probabilidad inicial.</w:t>
      </w:r>
    </w:p>
    <w:p>
      <w:pPr>
        <w:pStyle w:val="FirstParagraph"/>
      </w:pPr>
      <w:r>
        <w:rPr>
          <w:b/>
          <w:bCs/>
        </w:rPr>
        <w:t xml:space="preserve">Propiedad de Markov:</w:t>
      </w:r>
      <w:r>
        <w:br/>
      </w:r>
      <w:r>
        <w:t xml:space="preserve">El estado futuro depende únicamente del estado inmediatamente presente, siendo condicionalmente independiente de la historia pasada:</w:t>
      </w:r>
    </w:p>
    <w:p>
      <w:pPr>
        <w:pStyle w:val="BodyText"/>
      </w:pPr>
      <m:oMathPara>
        <m:oMathParaPr>
          <m:jc m:val="center"/>
        </m:oMathParaPr>
        <m:oMath>
          <m:r>
            <m:t>P</m:t>
          </m:r>
          <m:r>
            <m:rPr>
              <m:sty m:val="p"/>
            </m:rPr>
            <m:t>(</m:t>
          </m:r>
          <m:sSub>
            <m:e>
              <m:r>
                <m:t>X</m:t>
              </m:r>
            </m:e>
            <m:sub>
              <m:r>
                <m:t>t</m:t>
              </m:r>
              <m:r>
                <m:rPr>
                  <m:sty m:val="p"/>
                </m:rPr>
                <m:t>+</m:t>
              </m:r>
              <m:r>
                <m:t>1</m:t>
              </m:r>
            </m:sub>
          </m:sSub>
          <m:r>
            <m:rPr>
              <m:sty m:val="p"/>
            </m:rPr>
            <m:t>=</m:t>
          </m:r>
          <m:sSub>
            <m:e>
              <m:r>
                <m:t>s</m:t>
              </m:r>
            </m:e>
            <m:sub>
              <m:r>
                <m:t>j</m:t>
              </m:r>
            </m:sub>
          </m:sSub>
          <m:r>
            <m:rPr>
              <m:sty m:val="p"/>
            </m:rPr>
            <m:t>∣</m:t>
          </m:r>
          <m:sSub>
            <m:e>
              <m:r>
                <m:t>X</m:t>
              </m:r>
            </m:e>
            <m:sub>
              <m:r>
                <m:t>t</m:t>
              </m:r>
            </m:sub>
          </m:sSub>
          <m:r>
            <m:rPr>
              <m:sty m:val="p"/>
            </m:rPr>
            <m:t>=</m:t>
          </m:r>
          <m:sSub>
            <m:e>
              <m:r>
                <m:t>s</m:t>
              </m:r>
            </m:e>
            <m:sub>
              <m:r>
                <m:t>i</m:t>
              </m:r>
            </m:sub>
          </m:sSub>
          <m:r>
            <m:rPr>
              <m:sty m:val="p"/>
            </m:rPr>
            <m:t>,</m:t>
          </m:r>
          <m:r>
            <m:rPr>
              <m:sty m:val="p"/>
            </m:rPr>
            <m:t>…</m:t>
          </m:r>
          <m:r>
            <m:rPr>
              <m:sty m:val="p"/>
            </m:rPr>
            <m:t>,</m:t>
          </m:r>
          <m:sSub>
            <m:e>
              <m:r>
                <m:t>X</m:t>
              </m:r>
            </m:e>
            <m:sub>
              <m:r>
                <m:t>0</m:t>
              </m:r>
            </m:sub>
          </m:sSub>
          <m:r>
            <m:rPr>
              <m:sty m:val="p"/>
            </m:rPr>
            <m:t>=</m:t>
          </m:r>
          <m:sSub>
            <m:e>
              <m:r>
                <m:t>s</m:t>
              </m:r>
            </m:e>
            <m:sub>
              <m:r>
                <m:t>0</m:t>
              </m:r>
            </m:sub>
          </m:sSub>
          <m:r>
            <m:rPr>
              <m:sty m:val="p"/>
            </m:rPr>
            <m:t>)</m:t>
          </m:r>
          <m:r>
            <m:rPr>
              <m:sty m:val="p"/>
            </m:rPr>
            <m:t>=</m:t>
          </m:r>
          <m:r>
            <m:t>P</m:t>
          </m:r>
          <m:r>
            <m:rPr>
              <m:sty m:val="p"/>
            </m:rPr>
            <m:t>(</m:t>
          </m:r>
          <m:sSub>
            <m:e>
              <m:r>
                <m:t>X</m:t>
              </m:r>
            </m:e>
            <m:sub>
              <m:r>
                <m:t>t</m:t>
              </m:r>
              <m:r>
                <m:rPr>
                  <m:sty m:val="p"/>
                </m:rPr>
                <m:t>+</m:t>
              </m:r>
              <m:r>
                <m:t>1</m:t>
              </m:r>
            </m:sub>
          </m:sSub>
          <m:r>
            <m:rPr>
              <m:sty m:val="p"/>
            </m:rPr>
            <m:t>=</m:t>
          </m:r>
          <m:sSub>
            <m:e>
              <m:r>
                <m:t>s</m:t>
              </m:r>
            </m:e>
            <m:sub>
              <m:r>
                <m:t>j</m:t>
              </m:r>
            </m:sub>
          </m:sSub>
          <m:r>
            <m:rPr>
              <m:sty m:val="p"/>
            </m:rPr>
            <m:t>∣</m:t>
          </m:r>
          <m:sSub>
            <m:e>
              <m:r>
                <m:t>X</m:t>
              </m:r>
            </m:e>
            <m:sub>
              <m:r>
                <m:t>t</m:t>
              </m:r>
            </m:sub>
          </m:sSub>
          <m:r>
            <m:rPr>
              <m:sty m:val="p"/>
            </m:rPr>
            <m:t>=</m:t>
          </m:r>
          <m:sSub>
            <m:e>
              <m:r>
                <m:t>s</m:t>
              </m:r>
            </m:e>
            <m:sub>
              <m:r>
                <m:t>i</m:t>
              </m:r>
            </m:sub>
          </m:sSub>
          <m:r>
            <m:rPr>
              <m:sty m:val="p"/>
            </m:rPr>
            <m:t>)</m:t>
          </m:r>
          <m:r>
            <m:rPr>
              <m:sty m:val="p"/>
            </m:rPr>
            <m:t>=</m:t>
          </m:r>
          <m:sSub>
            <m:e>
              <m:r>
                <m:t>P</m:t>
              </m:r>
            </m:e>
            <m:sub>
              <m:r>
                <m:t>i</m:t>
              </m:r>
              <m:r>
                <m:t>j</m:t>
              </m:r>
            </m:sub>
          </m:sSub>
        </m:oMath>
      </m:oMathPara>
    </w:p>
    <w:p>
      <w:pPr>
        <w:pStyle w:val="FirstParagraph"/>
      </w:pPr>
      <w:r>
        <w:t xml:space="preserve">Como expuso el profesor Luis Ricardo Peña Llamas en la clase del 8 de octubre mediante el ejemplo de los registros de estudio de 20 días con 11 días de estudio cada uno, el conteo frecuentista simple (</w:t>
      </w:r>
      <m:oMath>
        <m:r>
          <m:t>11</m:t>
        </m:r>
        <m:r>
          <m:rPr>
            <m:sty m:val="p"/>
          </m:rPr>
          <m:t>/</m:t>
        </m:r>
        <m:r>
          <m:t>20</m:t>
        </m:r>
      </m:oMath>
      <w:r>
        <w:t xml:space="preserve">) resulta ciego ante la estructura temporal. Mientras que un registro proviene de una regla estocástica (</w:t>
      </w:r>
      <m:oMath>
        <m:r>
          <m:t>70</m:t>
        </m:r>
        <m:r>
          <m:rPr>
            <m:sty m:val="p"/>
          </m:rPr>
          <m:t>%</m:t>
        </m:r>
      </m:oMath>
      <w:r>
        <w:t xml:space="preserve"> </w:t>
      </w:r>
      <w:r>
        <w:t xml:space="preserve">de estudiar si se estudió hoy y</w:t>
      </w:r>
      <w:r>
        <w:t xml:space="preserve"> </w:t>
      </w:r>
      <m:oMath>
        <m:r>
          <m:t>40</m:t>
        </m:r>
        <m:r>
          <m:rPr>
            <m:sty m:val="p"/>
          </m:rPr>
          <m:t>%</m:t>
        </m:r>
      </m:oMath>
      <w:r>
        <w:t xml:space="preserve"> </w:t>
      </w:r>
      <w:r>
        <w:t xml:space="preserve">si no), el otro proviene de un volado independiente (</w:t>
      </w:r>
      <m:oMath>
        <m:r>
          <m:t>50</m:t>
        </m:r>
        <m:r>
          <m:rPr>
            <m:sty m:val="p"/>
          </m:rPr>
          <m:t>/</m:t>
        </m:r>
        <m:r>
          <m:t>50</m:t>
        </m:r>
      </m:oMath>
      <w:r>
        <w:t xml:space="preserve">). El análisis de pares ordenados de tokens adyacentes (</w:t>
      </w:r>
      <w:r>
        <w:rPr>
          <w:b/>
          <w:bCs/>
        </w:rPr>
        <w:t xml:space="preserve">bigramas</w:t>
      </w:r>
      <w:r>
        <w:t xml:space="preserve">) es la técnica matemática que permite estimar las probabilidades de transición y revelar la verdadera dinámica subyacente.</w:t>
      </w:r>
    </w:p>
    <w:p>
      <w:pPr>
        <w:pStyle w:val="BodyText"/>
      </w:pPr>
      <w:r>
        <w:t xml:space="preserve">Las probabilidades de la matriz se diseñaron siguiendo las funciones armónicas de la música tonal:</w:t>
      </w:r>
    </w:p>
    <w:p>
      <w:pPr>
        <w:pStyle w:val="Compact"/>
        <w:numPr>
          <w:ilvl w:val="0"/>
          <w:numId w:val="1003"/>
        </w:numPr>
      </w:pPr>
      <w:r>
        <w:rPr>
          <w:b/>
          <w:bCs/>
        </w:rPr>
        <w:t xml:space="preserve">Tónica (D4):</w:t>
      </w:r>
      <w:r>
        <w:t xml:space="preserve"> </w:t>
      </w:r>
      <w:r>
        <w:t xml:space="preserve">Centro de gravedad tonal. Estabilidad máxima que distribuye transiciones fluidas hacia subdominante (G4) y dominante (A4).</w:t>
      </w:r>
    </w:p>
    <w:p>
      <w:pPr>
        <w:pStyle w:val="Compact"/>
        <w:numPr>
          <w:ilvl w:val="0"/>
          <w:numId w:val="1003"/>
        </w:numPr>
      </w:pPr>
      <w:r>
        <w:rPr>
          <w:b/>
          <w:bCs/>
        </w:rPr>
        <w:t xml:space="preserve">Supertónica (E4):</w:t>
      </w:r>
      <w:r>
        <w:t xml:space="preserve"> </w:t>
      </w:r>
      <w:r>
        <w:t xml:space="preserve">Tensión de paso que conduce preferentemente hacia la dominante (A4, 25%) y retorno a tónica (D4, 30%).</w:t>
      </w:r>
    </w:p>
    <w:p>
      <w:pPr>
        <w:pStyle w:val="Compact"/>
        <w:numPr>
          <w:ilvl w:val="0"/>
          <w:numId w:val="1003"/>
        </w:numPr>
      </w:pPr>
      <w:r>
        <w:rPr>
          <w:b/>
          <w:bCs/>
        </w:rPr>
        <w:t xml:space="preserve">Mediante (F#4):</w:t>
      </w:r>
      <w:r>
        <w:t xml:space="preserve"> </w:t>
      </w:r>
      <w:r>
        <w:t xml:space="preserve">Color del modo mayor; conecta con subdominante (G4, 30%) y tónica (D4, 20%).</w:t>
      </w:r>
    </w:p>
    <w:p>
      <w:pPr>
        <w:pStyle w:val="Compact"/>
        <w:numPr>
          <w:ilvl w:val="0"/>
          <w:numId w:val="1003"/>
        </w:numPr>
      </w:pPr>
      <w:r>
        <w:rPr>
          <w:b/>
          <w:bCs/>
        </w:rPr>
        <w:t xml:space="preserve">Subdominante (G4):</w:t>
      </w:r>
      <w:r>
        <w:t xml:space="preserve"> </w:t>
      </w:r>
      <w:r>
        <w:t xml:space="preserve">Fuerza armónica intermedia con fuerte inclinación hacia la dominante (A4, 35%).</w:t>
      </w:r>
    </w:p>
    <w:p>
      <w:pPr>
        <w:pStyle w:val="Compact"/>
        <w:numPr>
          <w:ilvl w:val="0"/>
          <w:numId w:val="1003"/>
        </w:numPr>
      </w:pPr>
      <w:r>
        <w:rPr>
          <w:b/>
          <w:bCs/>
        </w:rPr>
        <w:t xml:space="preserve">Dominante (A4):</w:t>
      </w:r>
      <w:r>
        <w:t xml:space="preserve"> </w:t>
      </w:r>
      <w:r>
        <w:t xml:space="preserve">Grado de máxima tensión armónica. Manifiesta atracción imperativa de resolución hacia la tónica (D4, 50%) o cadencia rota a submediante (B4, 15%).</w:t>
      </w:r>
    </w:p>
    <w:p>
      <w:pPr>
        <w:pStyle w:val="Compact"/>
        <w:numPr>
          <w:ilvl w:val="0"/>
          <w:numId w:val="1003"/>
        </w:numPr>
      </w:pPr>
      <w:r>
        <w:rPr>
          <w:b/>
          <w:bCs/>
        </w:rPr>
        <w:t xml:space="preserve">Submediante (B4):</w:t>
      </w:r>
      <w:r>
        <w:t xml:space="preserve"> </w:t>
      </w:r>
      <w:r>
        <w:t xml:space="preserve">Centro tonal relativo menor; conduce a subdominante (G4, 25%) y dominante (A4, 20%).</w:t>
      </w:r>
    </w:p>
    <w:p>
      <w:pPr>
        <w:pStyle w:val="Compact"/>
        <w:numPr>
          <w:ilvl w:val="0"/>
          <w:numId w:val="1003"/>
        </w:numPr>
      </w:pPr>
      <w:r>
        <w:rPr>
          <w:b/>
          <w:bCs/>
        </w:rPr>
        <w:t xml:space="preserve">Sensible (C#5):</w:t>
      </w:r>
      <w:r>
        <w:t xml:space="preserve"> </w:t>
      </w:r>
      <w:r>
        <w:t xml:space="preserve">Grado a un semitono de la tónica superior. En conducción de voces tiene resolución obligada ascendente hacia la tónica (D4/D5), modelada aquí con</w:t>
      </w:r>
      <w:r>
        <w:t xml:space="preserve"> </w:t>
      </w:r>
      <m:oMath>
        <m:r>
          <m:t>70</m:t>
        </m:r>
        <m:r>
          <m:rPr>
            <m:sty m:val="p"/>
          </m:rPr>
          <m:t>%</m:t>
        </m:r>
      </m:oMath>
      <w:r>
        <w:t xml:space="preserve"> </w:t>
      </w:r>
      <w:r>
        <w:t xml:space="preserve">de probabilidad.</w:t>
      </w:r>
    </w:p>
    <w:p>
      <w:pPr>
        <w:pStyle w:val="FirstParagraph"/>
      </w:pPr>
      <w:r>
        <w:rPr>
          <w:i/>
          <w:iCs/>
        </w:rPr>
        <w:t xml:space="preserve">(Ver Apéndice C para el código de matriz y verificación)</w:t>
      </w:r>
    </w:p>
    <w:bookmarkEnd w:id="18"/>
    <w:bookmarkStart w:id="19" w:name="_4879f004"/>
    <w:p>
      <w:pPr>
        <w:pStyle w:val="SourceCode"/>
      </w:pPr>
      <w:r>
        <w:rPr>
          <w:rStyle w:val="VerbatimChar"/>
        </w:rPr>
        <w:t xml:space="preserve">GT(_tbl_data=  Estado (t)    D4    E4   F#4    G4    A4    B4   C#5</w:t>
      </w:r>
      <w:r>
        <w:br/>
      </w:r>
      <w:r>
        <w:rPr>
          <w:rStyle w:val="VerbatimChar"/>
        </w:rPr>
        <w:t xml:space="preserve">0         D4  0.10  0.20  0.15  0.20  0.20  0.10  0.05</w:t>
      </w:r>
      <w:r>
        <w:br/>
      </w:r>
      <w:r>
        <w:rPr>
          <w:rStyle w:val="VerbatimChar"/>
        </w:rPr>
        <w:t xml:space="preserve">1         E4  0.30  0.05  0.20  0.10  0.25  0.05  0.05</w:t>
      </w:r>
      <w:r>
        <w:br/>
      </w:r>
      <w:r>
        <w:rPr>
          <w:rStyle w:val="VerbatimChar"/>
        </w:rPr>
        <w:t xml:space="preserve">2        F#4  0.20  0.20  0.05  0.30  0.15  0.05  0.05</w:t>
      </w:r>
      <w:r>
        <w:br/>
      </w:r>
      <w:r>
        <w:rPr>
          <w:rStyle w:val="VerbatimChar"/>
        </w:rPr>
        <w:t xml:space="preserve">3         G4  0.15  0.10  0.25  0.05  0.35  0.05  0.05</w:t>
      </w:r>
      <w:r>
        <w:br/>
      </w:r>
      <w:r>
        <w:rPr>
          <w:rStyle w:val="VerbatimChar"/>
        </w:rPr>
        <w:t xml:space="preserve">4         A4  0.50  0.10  0.10  0.05  0.05  0.15  0.05</w:t>
      </w:r>
      <w:r>
        <w:br/>
      </w:r>
      <w:r>
        <w:rPr>
          <w:rStyle w:val="VerbatimChar"/>
        </w:rPr>
        <w:t xml:space="preserve">5         B4  0.20  0.15  0.15  0.25  0.20  0.05  0.00</w:t>
      </w:r>
      <w:r>
        <w:br/>
      </w:r>
      <w:r>
        <w:rPr>
          <w:rStyle w:val="VerbatimChar"/>
        </w:rPr>
        <w:t xml:space="preserve">6        C#5  0.70  0.10  0.05  0.00  0.10  0.05  0.00, _body=&lt;great_tables._gt_data.Body object at 0xe00f055074d0&gt;, _boxhead=Boxhead([ColInfo(var='Estado (t)', type=&lt;ColInfoTypeEnum.default: 1&gt;, column_label='Estado (t)', column_align='left', column_width=None, stub_level=None), ColInfo(var='D4', type=&lt;ColInfoTypeEnum.default: 1&gt;, column_label='D4', column_align='right', column_width=None, stub_level=None), ColInfo(var='E4', type=&lt;ColInfoTypeEnum.default: 1&gt;, column_label='E4', column_align='right', column_width=None, stub_level=None), ColInfo(var='F#4', type=&lt;ColInfoTypeEnum.default: 1&gt;, column_label='F#4', column_align='right', column_width=None, stub_level=None), ColInfo(var='G4', type=&lt;ColInfoTypeEnum.default: 1&gt;, column_label='G4', column_align='right', column_width=None, stub_level=None), ColInfo(var='A4', type=&lt;ColInfoTypeEnum.default: 1&gt;, column_label='A4', column_align='right', column_width=None, stub_level=None), ColInfo(var='B4', type=&lt;ColInfoTypeEnum.default: 1&gt;, column_label='B4', column_align='right', column_width=None, stub_level=None), ColInfo(var='C#5', type=&lt;ColInfoTypeEnum.default: 1&gt;, column_label='C#5', column_align='right', column_width=None, stub_level=None)]), _stub=&lt;great_tables._gt_data.Stub object at 0xe00f0554a850&gt;, _spanners=Spanners([]), _heading=Heading(title='Matriz de Probabilidades de Transición P (Notas en Re Mayor)', subtitle=None, preheader=None), _stubhead=None, _summary_rows=&lt;great_tables._gt_data.SummaryRows object at 0xe00f054da3f0&gt;, _summary_rows_grand=&lt;great_tables._gt_data.SummaryRows object at 0xe00f05586f90&gt;, _source_notes=[], _footnotes=[], _styles=[], _locale=&lt;great_tables._gt_data.Locale object at 0xe00f0554ad50&gt;, _formats=[&lt;great_tables._gt_data.FormatInfo object at 0xe00f05594c20&gt;],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19"/>
    <w:bookmarkStart w:id="20" w:name="_3f86a9c9"/>
    <w:p>
      <w:pPr>
        <w:pStyle w:val="SourceCode"/>
      </w:pPr>
      <w:r>
        <w:rPr>
          <w:rStyle w:val="VerbatimChar"/>
        </w:rPr>
        <w:t xml:space="preserve">Propiedad 1: ¿Todas las probabilidades son &gt;= 0? : True</w:t>
      </w:r>
      <w:r>
        <w:br/>
      </w:r>
      <w:r>
        <w:rPr>
          <w:rStyle w:val="VerbatimChar"/>
        </w:rPr>
        <w:t xml:space="preserve">Propiedad 2: Suma por fila de la matriz:</w:t>
      </w:r>
      <w:r>
        <w:br/>
      </w:r>
      <w:r>
        <w:rPr>
          <w:rStyle w:val="VerbatimChar"/>
        </w:rPr>
        <w:t xml:space="preserve">[1. 1. 1. 1. 1. 1. 1.]</w:t>
      </w:r>
      <w:r>
        <w:br/>
      </w:r>
      <w:r>
        <w:rPr>
          <w:rStyle w:val="VerbatimChar"/>
        </w:rPr>
        <w:t xml:space="preserve">¿Todas las filas suman exactamente 1.0 (np.allclose)? : True</w:t>
      </w:r>
    </w:p>
    <w:bookmarkEnd w:id="20"/>
    <w:bookmarkStart w:id="22" w:name="_77766912"/>
    <w:p>
      <w:pPr>
        <w:pStyle w:val="FirstParagraph"/>
      </w:pPr>
      <w:r>
        <w:rPr>
          <w:i/>
          <w:iCs/>
        </w:rPr>
        <w:t xml:space="preserve">Nota sobre la matriz estocástica:</w:t>
      </w:r>
      <w:r>
        <w:t xml:space="preserve"> </w:t>
      </w:r>
      <w:r>
        <w:t xml:space="preserve">A diferencia de los modelos con distribución uniforme plana (~0.14) del prototipo web de Netlify, la matriz diseñada incorpora polaridad armónica. Cada fila representa la distribución condicional</w:t>
      </w:r>
      <w:r>
        <w:t xml:space="preserve"> </w:t>
      </w:r>
      <m:oMath>
        <m:r>
          <m:t>P</m:t>
        </m:r>
        <m:r>
          <m:rPr>
            <m:sty m:val="p"/>
          </m:rPr>
          <m:t>(</m:t>
        </m:r>
        <m:sSub>
          <m:e>
            <m:r>
              <m:t>X</m:t>
            </m:r>
          </m:e>
          <m:sub>
            <m:r>
              <m:t>t</m:t>
            </m:r>
            <m:r>
              <m:rPr>
                <m:sty m:val="p"/>
              </m:rPr>
              <m:t>+</m:t>
            </m:r>
            <m:r>
              <m:t>1</m:t>
            </m:r>
          </m:sub>
        </m:sSub>
        <m:r>
          <m:rPr>
            <m:sty m:val="p"/>
          </m:rPr>
          <m:t>∣</m:t>
        </m:r>
        <m:sSub>
          <m:e>
            <m:r>
              <m:t>X</m:t>
            </m:r>
          </m:e>
          <m:sub>
            <m:r>
              <m:t>t</m:t>
            </m:r>
          </m:sub>
        </m:sSub>
        <m:r>
          <m:rPr>
            <m:sty m:val="p"/>
          </m:rPr>
          <m:t>=</m:t>
        </m:r>
        <m:sSub>
          <m:e>
            <m:r>
              <m:t>s</m:t>
            </m:r>
          </m:e>
          <m:sub>
            <m:r>
              <m:t>i</m:t>
            </m:r>
          </m:sub>
        </m:sSub>
        <m:r>
          <m:rPr>
            <m:sty m:val="p"/>
          </m:rPr>
          <m:t>)</m:t>
        </m:r>
      </m:oMath>
      <w:r>
        <w:t xml:space="preserve">, sumando estrictamente 1.0.</w:t>
      </w:r>
    </w:p>
    <w:p>
      <w:pPr>
        <w:pStyle w:val="Heading3"/>
      </w:pPr>
      <w:bookmarkStart w:id="21" w:name="_aaeeb9229a0a4f58900f8e0a3fe254801ab3824"/>
      <w:r>
        <w:t xml:space="preserve">2.3. Mapa de calor y dinámica de probabilidades</w:t>
      </w:r>
      <w:bookmarkEnd w:id="21"/>
    </w:p>
    <w:p>
      <w:pPr>
        <w:pStyle w:val="FirstParagraph"/>
      </w:pPr>
      <w:r>
        <w:t xml:space="preserve">La siguiente figura ilustra visualmente la densidad de transición. Las intensidades más oscuras reflejan las resoluciones armónicas más fuertes (como la sensible C#5 hacia la tónica D4 con 0.70, y la dominante A4 hacia la tónica D4 con 0.50):</w:t>
      </w:r>
    </w:p>
    <w:p>
      <w:pPr>
        <w:pStyle w:val="BodyText"/>
      </w:pPr>
      <w:r>
        <w:rPr>
          <w:i/>
          <w:iCs/>
        </w:rPr>
        <w:t xml:space="preserve">(Ver Apéndice D para el código de graficación)</w:t>
      </w:r>
    </w:p>
    <w:bookmarkEnd w:id="22"/>
    <w:bookmarkStart w:id="26" w:name="_02b95964"/>
    <w:p>
      <w:pPr>
        <w:pStyle w:val="FirstParagraph"/>
      </w:pPr>
      <w:r>
        <w:drawing>
          <wp:inline>
            <wp:extent cx="4000500" cy="3316341"/>
            <wp:effectExtent b="0" l="0" r="0" t="0"/>
            <wp:docPr descr="" title="" id="24" name="Picture"/>
            <a:graphic>
              <a:graphicData uri="http://schemas.openxmlformats.org/drawingml/2006/picture">
                <pic:pic>
                  <pic:nvPicPr>
                    <pic:cNvPr descr="1b41f79329983700e7bdd7da0151a906eb7f0200.png" id="25" name="Picture"/>
                    <pic:cNvPicPr>
                      <a:picLocks noChangeArrowheads="1" noChangeAspect="1"/>
                    </pic:cNvPicPr>
                  </pic:nvPicPr>
                  <pic:blipFill>
                    <a:blip r:embed="rId23"/>
                    <a:stretch>
                      <a:fillRect/>
                    </a:stretch>
                  </pic:blipFill>
                  <pic:spPr bwMode="auto">
                    <a:xfrm>
                      <a:off x="0" y="0"/>
                      <a:ext cx="4000500" cy="3316341"/>
                    </a:xfrm>
                    <a:prstGeom prst="rect">
                      <a:avLst/>
                    </a:prstGeom>
                    <a:noFill/>
                    <a:ln w="9525">
                      <a:noFill/>
                      <a:headEnd/>
                      <a:tailEnd/>
                    </a:ln>
                  </pic:spPr>
                </pic:pic>
              </a:graphicData>
            </a:graphic>
          </wp:inline>
        </w:drawing>
      </w:r>
    </w:p>
    <w:bookmarkEnd w:id="26"/>
    <w:bookmarkStart w:id="28" w:name="_0650e24b"/>
    <w:p>
      <w:pPr>
        <w:pStyle w:val="FirstParagraph"/>
      </w:pPr>
      <w:r>
        <w:rPr>
          <w:i/>
          <w:iCs/>
        </w:rPr>
        <w:t xml:space="preserve">Nota sobre resoluciones armónicas:</w:t>
      </w:r>
      <w:r>
        <w:t xml:space="preserve"> </w:t>
      </w:r>
      <w:r>
        <w:t xml:space="preserve">El mapa de calor ilustra que la tónica actúa como sumidero probabilístico natural del sistema, atrayendo fuertemente tanto al quinto grado dominante como al séptimo grado sensible.</w:t>
      </w:r>
    </w:p>
    <w:p>
      <w:pPr>
        <w:pStyle w:val="Heading3"/>
      </w:pPr>
      <w:bookmarkStart w:id="27" w:name="_d50275b72ca303dc49487fd5a0f4bb22520e069"/>
      <w:r>
        <w:t xml:space="preserve">2.4. Evolución temporal y distribución estacionaria</w:t>
      </w:r>
      <w:bookmarkEnd w:id="27"/>
    </w:p>
    <w:p>
      <w:pPr>
        <w:pStyle w:val="FirstParagraph"/>
      </w:pPr>
      <w:r>
        <w:t xml:space="preserve">Conforme a las ecuaciones de Chapman Kolmogorov vistas en clase, la distribución de probabilidad tras</w:t>
      </w:r>
      <w:r>
        <w:t xml:space="preserve"> </w:t>
      </w:r>
      <m:oMath>
        <m:r>
          <m:t>n</m:t>
        </m:r>
      </m:oMath>
      <w:r>
        <w:t xml:space="preserve"> </w:t>
      </w:r>
      <w:r>
        <w:t xml:space="preserve">transiciones se obtiene mediante potencias de la matriz estocástica:</w:t>
      </w:r>
    </w:p>
    <w:p>
      <w:pPr>
        <w:pStyle w:val="BodyText"/>
      </w:pPr>
      <m:oMathPara>
        <m:oMathParaPr>
          <m:jc m:val="center"/>
        </m:oMathParaPr>
        <m:oMath>
          <m:sSup>
            <m:e>
              <m:r>
                <m:t>π</m:t>
              </m:r>
            </m:e>
            <m:sup>
              <m:r>
                <m:rPr>
                  <m:sty m:val="p"/>
                </m:rPr>
                <m:t>(</m:t>
              </m:r>
              <m:r>
                <m:t>n</m:t>
              </m:r>
              <m:r>
                <m:rPr>
                  <m:sty m:val="p"/>
                </m:rPr>
                <m:t>)</m:t>
              </m:r>
            </m:sup>
          </m:sSup>
          <m:r>
            <m:rPr>
              <m:sty m:val="p"/>
            </m:rPr>
            <m:t>=</m:t>
          </m:r>
          <m:sSup>
            <m:e>
              <m:r>
                <m:t>π</m:t>
              </m:r>
            </m:e>
            <m:sup>
              <m:r>
                <m:rPr>
                  <m:sty m:val="p"/>
                </m:rPr>
                <m:t>(</m:t>
              </m:r>
              <m:r>
                <m:t>0</m:t>
              </m:r>
              <m:r>
                <m:rPr>
                  <m:sty m:val="p"/>
                </m:rPr>
                <m:t>)</m:t>
              </m:r>
            </m:sup>
          </m:sSup>
          <m:r>
            <m:rPr>
              <m:sty m:val="p"/>
            </m:rPr>
            <m:t>⋅</m:t>
          </m:r>
          <m:sSup>
            <m:e>
              <m:r>
                <m:t>P</m:t>
              </m:r>
            </m:e>
            <m:sup>
              <m:r>
                <m:t>n</m:t>
              </m:r>
            </m:sup>
          </m:sSup>
        </m:oMath>
      </m:oMathPara>
    </w:p>
    <w:p>
      <w:pPr>
        <w:pStyle w:val="FirstParagraph"/>
      </w:pPr>
      <w:r>
        <w:t xml:space="preserve">Como se demostró en el ejercicio del lenguaje de 3 palabras de Rodrigo Castellanos ("él", "gato", "duerme") presentado en clase, al simular 100 textos iniciales la distribución evoluciona en cada paso y se estabiliza tras aproximadamente 20 transiciones. Esta distribución límite es la</w:t>
      </w:r>
      <w:r>
        <w:t xml:space="preserve"> </w:t>
      </w:r>
      <w:r>
        <w:rPr>
          <w:b/>
          <w:bCs/>
        </w:rPr>
        <w:t xml:space="preserve">distribución estacionaria</w:t>
      </w:r>
      <w:r>
        <w:t xml:space="preserve"> </w:t>
      </w:r>
      <m:oMath>
        <m:sSup>
          <m:e>
            <m:r>
              <m:t>π</m:t>
            </m:r>
          </m:e>
          <m:sup>
            <m:r>
              <m:rPr>
                <m:sty m:val="p"/>
              </m:rPr>
              <m:t>*</m:t>
            </m:r>
          </m:sup>
        </m:sSup>
      </m:oMath>
      <w:r>
        <w:t xml:space="preserve">, que satisface el sistema invariante:</w:t>
      </w:r>
    </w:p>
    <w:p>
      <w:pPr>
        <w:pStyle w:val="BodyText"/>
      </w:pPr>
      <m:oMathPara>
        <m:oMathParaPr>
          <m:jc m:val="center"/>
        </m:oMathParaPr>
        <m:oMath>
          <m:sSup>
            <m:e>
              <m:r>
                <m:t>π</m:t>
              </m:r>
            </m:e>
            <m:sup>
              <m:r>
                <m:rPr>
                  <m:sty m:val="p"/>
                </m:rPr>
                <m:t>*</m:t>
              </m:r>
            </m:sup>
          </m:sSup>
          <m:r>
            <m:rPr>
              <m:sty m:val="p"/>
            </m:rPr>
            <m:t>⋅</m:t>
          </m:r>
          <m:r>
            <m:t>P</m:t>
          </m:r>
          <m:r>
            <m:rPr>
              <m:sty m:val="p"/>
            </m:rPr>
            <m:t>=</m:t>
          </m:r>
          <m:sSup>
            <m:e>
              <m:r>
                <m:t>π</m:t>
              </m:r>
            </m:e>
            <m:sup>
              <m:r>
                <m:rPr>
                  <m:sty m:val="p"/>
                </m:rPr>
                <m:t>*</m:t>
              </m:r>
            </m:sup>
          </m:sSup>
          <m:r>
            <m:t> </m:t>
          </m:r>
          <m:r>
            <m:rPr>
              <m:nor/>
            </m:rPr>
            <m:t>con</m:t>
          </m:r>
          <m:r>
            <m:t> </m:t>
          </m:r>
          <m:nary>
            <m:naryPr>
              <m:chr m:val="∑"/>
              <m:limLoc m:val="undOvr"/>
              <m:subHide m:val="off"/>
              <m:supHide m:val="off"/>
            </m:naryPr>
            <m:sub>
              <m:r>
                <m:t>i</m:t>
              </m:r>
              <m:r>
                <m:rPr>
                  <m:sty m:val="p"/>
                </m:rPr>
                <m:t>=</m:t>
              </m:r>
              <m:r>
                <m:t>1</m:t>
              </m:r>
            </m:sub>
            <m:sup>
              <m:r>
                <m:t>m</m:t>
              </m:r>
            </m:sup>
            <m:e>
              <m:sSub>
                <m:e>
                  <m:r>
                    <m:t>π</m:t>
                  </m:r>
                </m:e>
                <m:sub>
                  <m:r>
                    <m:t>i</m:t>
                  </m:r>
                </m:sub>
              </m:sSub>
            </m:e>
          </m:nary>
          <m:r>
            <m:rPr>
              <m:sty m:val="p"/>
            </m:rPr>
            <m:t>=</m:t>
          </m:r>
          <m:r>
            <m:t>1</m:t>
          </m:r>
        </m:oMath>
      </m:oMathPara>
    </w:p>
    <w:p>
      <w:pPr>
        <w:pStyle w:val="FirstParagraph"/>
      </w:pPr>
      <w:r>
        <w:t xml:space="preserve">Este principio es precisamente la base matemática del algoritmo</w:t>
      </w:r>
      <w:r>
        <w:t xml:space="preserve"> </w:t>
      </w:r>
      <w:r>
        <w:rPr>
          <w:b/>
          <w:bCs/>
        </w:rPr>
        <w:t xml:space="preserve">PageRank</w:t>
      </w:r>
      <w:r>
        <w:t xml:space="preserve"> </w:t>
      </w:r>
      <w:r>
        <w:t xml:space="preserve">de Larry Page en Google, donde la importancia de una página web se determina mediante la probabilidad estacionaria de un caminante aleatorio en el grafo de hipervínculos.</w:t>
      </w:r>
    </w:p>
    <w:p>
      <w:pPr>
        <w:pStyle w:val="BodyText"/>
      </w:pPr>
      <w:r>
        <w:t xml:space="preserve">Resolviendo el sistema</w:t>
      </w:r>
      <w:r>
        <w:t xml:space="preserve"> </w:t>
      </w:r>
      <m:oMath>
        <m:r>
          <m:rPr>
            <m:sty m:val="p"/>
          </m:rPr>
          <m:t>(</m:t>
        </m:r>
        <m:sSup>
          <m:e>
            <m:r>
              <m:t>P</m:t>
            </m:r>
          </m:e>
          <m:sup>
            <m:r>
              <m:t>T</m:t>
            </m:r>
          </m:sup>
        </m:sSup>
        <m:r>
          <m:rPr>
            <m:sty m:val="p"/>
          </m:rPr>
          <m:t>−</m:t>
        </m:r>
        <m:r>
          <m:t>I</m:t>
        </m:r>
        <m:r>
          <m:rPr>
            <m:sty m:val="p"/>
          </m:rPr>
          <m:t>)</m:t>
        </m:r>
        <m:sSup>
          <m:e>
            <m:r>
              <m:t>π</m:t>
            </m:r>
          </m:e>
          <m:sup>
            <m:r>
              <m:rPr>
                <m:sty m:val="p"/>
              </m:rPr>
              <m:t>*</m:t>
            </m:r>
            <m:r>
              <m:t>T</m:t>
            </m:r>
          </m:sup>
        </m:sSup>
        <m:r>
          <m:rPr>
            <m:sty m:val="p"/>
          </m:rPr>
          <m:t>=</m:t>
        </m:r>
        <m:r>
          <m:t>0</m:t>
        </m:r>
      </m:oMath>
      <w:r>
        <w:t xml:space="preserve">:</w:t>
      </w:r>
    </w:p>
    <w:p>
      <w:pPr>
        <w:pStyle w:val="BodyText"/>
      </w:pPr>
      <w:r>
        <w:rPr>
          <w:i/>
          <w:iCs/>
        </w:rPr>
        <w:t xml:space="preserve">(Ver Apéndice D para el cálculo de estado estacionario)</w:t>
      </w:r>
    </w:p>
    <w:bookmarkEnd w:id="28"/>
    <w:bookmarkStart w:id="29" w:name="_ab242d51"/>
    <w:p>
      <w:pPr>
        <w:pStyle w:val="SourceCode"/>
      </w:pPr>
      <w:r>
        <w:rPr>
          <w:rStyle w:val="VerbatimChar"/>
        </w:rPr>
        <w:t xml:space="preserve">GT(_tbl_data=  Nota              Grado Probabilidad límite Porcentaje</w:t>
      </w:r>
      <w:r>
        <w:br/>
      </w:r>
      <w:r>
        <w:rPr>
          <w:rStyle w:val="VerbatimChar"/>
        </w:rPr>
        <w:t xml:space="preserve">0   D4         I (Tónica)              0.2591     25.91%</w:t>
      </w:r>
      <w:r>
        <w:br/>
      </w:r>
      <w:r>
        <w:rPr>
          <w:rStyle w:val="VerbatimChar"/>
        </w:rPr>
        <w:t xml:space="preserve">1   E4   ii (Supertónica)              0.1375     13.75%</w:t>
      </w:r>
      <w:r>
        <w:br/>
      </w:r>
      <w:r>
        <w:rPr>
          <w:rStyle w:val="VerbatimChar"/>
        </w:rPr>
        <w:t xml:space="preserve">2  F#4     iii (Mediante)              0.1433     14.33%</w:t>
      </w:r>
      <w:r>
        <w:br/>
      </w:r>
      <w:r>
        <w:rPr>
          <w:rStyle w:val="VerbatimChar"/>
        </w:rPr>
        <w:t xml:space="preserve">3   G4  IV (Subdominante)              0.1457     14.57%</w:t>
      </w:r>
      <w:r>
        <w:br/>
      </w:r>
      <w:r>
        <w:rPr>
          <w:rStyle w:val="VerbatimChar"/>
        </w:rPr>
        <w:t xml:space="preserve">4   A4      V (Dominante)              0.1889     18.89%</w:t>
      </w:r>
      <w:r>
        <w:br/>
      </w:r>
      <w:r>
        <w:rPr>
          <w:rStyle w:val="VerbatimChar"/>
        </w:rPr>
        <w:t xml:space="preserve">5   B4   vi (Submediante)              0.0818      8.18%</w:t>
      </w:r>
      <w:r>
        <w:br/>
      </w:r>
      <w:r>
        <w:rPr>
          <w:rStyle w:val="VerbatimChar"/>
        </w:rPr>
        <w:t xml:space="preserve">6  C#5    vii° (Sensible)              0.0437      4.37%, _body=&lt;great_tables._gt_data.Body object at 0xe00f02f00410&gt;, _boxhead=Boxhead([ColInfo(var='Nota', type=&lt;ColInfoTypeEnum.default: 1&gt;, column_label='Nota', column_align='left', column_width=None, stub_level=None), ColInfo(var='Grado', type=&lt;ColInfoTypeEnum.default: 1&gt;, column_label='Grado', column_align='left', column_width=None, stub_level=None), ColInfo(var='Probabilidad límite', type=&lt;ColInfoTypeEnum.default: 1&gt;, column_label='Probabilidad límite', column_align='right', column_width=None, stub_level=None), ColInfo(var='Porcentaje', type=&lt;ColInfoTypeEnum.default: 1&gt;, column_label='Porcentaje', column_align='right', column_width=None, stub_level=None)]), _stub=&lt;great_tables._gt_data.Stub object at 0xe00f054da650&gt;, _spanners=Spanners([]), _heading=Heading(title='Distribución Estacionaria Asintótica de la Cadena de Notas', subtitle=None, preheader=None), _stubhead=None, _summary_rows=&lt;great_tables._gt_data.SummaryRows object at 0xe00f0510d8c0&gt;, _summary_rows_grand=&lt;great_tables._gt_data.SummaryRows object at 0xe00f0510d9d0&gt;, _source_notes=[], _footnotes=[], _styles=[], _locale=&lt;great_tables._gt_data.Locale object at 0xe00f054dac40&gt;, _formats=[],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29"/>
    <w:bookmarkStart w:id="33" w:name="_d86cc628"/>
    <w:p>
      <w:pPr>
        <w:pStyle w:val="FirstParagraph"/>
      </w:pPr>
      <w:r>
        <w:drawing>
          <wp:inline>
            <wp:extent cx="4000500" cy="2216837"/>
            <wp:effectExtent b="0" l="0" r="0" t="0"/>
            <wp:docPr descr="" title="" id="31" name="Picture"/>
            <a:graphic>
              <a:graphicData uri="http://schemas.openxmlformats.org/drawingml/2006/picture">
                <pic:pic>
                  <pic:nvPicPr>
                    <pic:cNvPr descr="a78bcd7baa53dff3d0422b46868aa950a0f18a49.png" id="32" name="Picture"/>
                    <pic:cNvPicPr>
                      <a:picLocks noChangeArrowheads="1" noChangeAspect="1"/>
                    </pic:cNvPicPr>
                  </pic:nvPicPr>
                  <pic:blipFill>
                    <a:blip r:embed="rId30"/>
                    <a:stretch>
                      <a:fillRect/>
                    </a:stretch>
                  </pic:blipFill>
                  <pic:spPr bwMode="auto">
                    <a:xfrm>
                      <a:off x="0" y="0"/>
                      <a:ext cx="4000500" cy="2216837"/>
                    </a:xfrm>
                    <a:prstGeom prst="rect">
                      <a:avLst/>
                    </a:prstGeom>
                    <a:noFill/>
                    <a:ln w="9525">
                      <a:noFill/>
                      <a:headEnd/>
                      <a:tailEnd/>
                    </a:ln>
                  </pic:spPr>
                </pic:pic>
              </a:graphicData>
            </a:graphic>
          </wp:inline>
        </w:drawing>
      </w:r>
    </w:p>
    <w:bookmarkEnd w:id="33"/>
    <w:bookmarkStart w:id="35" w:name="_ac29ccbf"/>
    <w:p>
      <w:pPr>
        <w:pStyle w:val="FirstParagraph"/>
      </w:pPr>
      <w:r>
        <w:rPr>
          <w:i/>
          <w:iCs/>
        </w:rPr>
        <w:t xml:space="preserve">Nota sobre convergencia asintótica:</w:t>
      </w:r>
      <w:r>
        <w:t xml:space="preserve"> </w:t>
      </w:r>
      <w:r>
        <w:t xml:space="preserve">La tónica D4 (</w:t>
      </w:r>
      <m:oMath>
        <m:r>
          <m:t>25.91</m:t>
        </m:r>
        <m:r>
          <m:rPr>
            <m:sty m:val="p"/>
          </m:rPr>
          <m:t>%</m:t>
        </m:r>
      </m:oMath>
      <w:r>
        <w:t xml:space="preserve">) y la dominante A4 (</w:t>
      </w:r>
      <m:oMath>
        <m:r>
          <m:t>18.89</m:t>
        </m:r>
        <m:r>
          <m:rPr>
            <m:sty m:val="p"/>
          </m:rPr>
          <m:t>%</m:t>
        </m:r>
      </m:oMath>
      <w:r>
        <w:t xml:space="preserve">) concentran casi el</w:t>
      </w:r>
      <w:r>
        <w:t xml:space="preserve"> </w:t>
      </w:r>
      <m:oMath>
        <m:r>
          <m:t>45</m:t>
        </m:r>
        <m:r>
          <m:rPr>
            <m:sty m:val="p"/>
          </m:rPr>
          <m:t>%</m:t>
        </m:r>
      </m:oMath>
      <w:r>
        <w:t xml:space="preserve"> </w:t>
      </w:r>
      <w:r>
        <w:t xml:space="preserve">de la ocupación temporal asintótica, mientras que la sensible C#5 (</w:t>
      </w:r>
      <m:oMath>
        <m:r>
          <m:t>4.37</m:t>
        </m:r>
        <m:r>
          <m:rPr>
            <m:sty m:val="p"/>
          </m:rPr>
          <m:t>%</m:t>
        </m:r>
      </m:oMath>
      <w:r>
        <w:t xml:space="preserve">) presenta la menor permanencia, validando que el modelo privilegia el reposo consonante sobre la tensión inestable.</w:t>
      </w:r>
    </w:p>
    <w:p>
      <w:pPr>
        <w:pStyle w:val="Heading3"/>
      </w:pPr>
      <w:bookmarkStart w:id="34" w:name="_0f9bb9e8dc90b18a1de39e8452070d896bbe1da"/>
      <w:r>
        <w:t xml:space="preserve">2.5. Generador estocástico y síntesis acústica ADSR (40%)</w:t>
      </w:r>
      <w:bookmarkEnd w:id="34"/>
    </w:p>
    <w:p>
      <w:pPr>
        <w:pStyle w:val="FirstParagraph"/>
      </w:pPr>
      <w:r>
        <w:t xml:space="preserve">Para determinar la transición de estados en cada instante</w:t>
      </w:r>
      <w:r>
        <w:t xml:space="preserve"> </w:t>
      </w:r>
      <m:oMath>
        <m:r>
          <m:t>t</m:t>
        </m:r>
      </m:oMath>
      <w:r>
        <w:t xml:space="preserve">, se implementa el muestreo por transformada inversa de la función de distribución acumulada (CDF) condicionada a la fila del estado actual</w:t>
      </w:r>
      <w:r>
        <w:t xml:space="preserve"> </w:t>
      </w:r>
      <m:oMath>
        <m:sSub>
          <m:e>
            <m:r>
              <m:t>X</m:t>
            </m:r>
          </m:e>
          <m:sub>
            <m:r>
              <m:t>t</m:t>
            </m:r>
          </m:sub>
        </m:sSub>
      </m:oMath>
      <w:r>
        <w:t xml:space="preserve">.</w:t>
      </w:r>
    </w:p>
    <w:p>
      <w:pPr>
        <w:pStyle w:val="BodyText"/>
      </w:pPr>
      <w:r>
        <w:t xml:space="preserve">Las funciones de generación de tonos reciben como parámetros fundamentales la</w:t>
      </w:r>
      <w:r>
        <w:t xml:space="preserve"> </w:t>
      </w:r>
      <w:r>
        <w:rPr>
          <w:b/>
          <w:bCs/>
        </w:rPr>
        <w:t xml:space="preserve">frecuencia</w:t>
      </w:r>
      <w:r>
        <w:t xml:space="preserve"> </w:t>
      </w:r>
      <w:r>
        <w:t xml:space="preserve">(</w:t>
      </w:r>
      <m:oMath>
        <m:r>
          <m:t>f</m:t>
        </m:r>
      </m:oMath>
      <w:r>
        <w:t xml:space="preserve"> </w:t>
      </w:r>
      <w:r>
        <w:t xml:space="preserve">en Hz) y la</w:t>
      </w:r>
      <w:r>
        <w:t xml:space="preserve"> </w:t>
      </w:r>
      <w:r>
        <w:rPr>
          <w:b/>
          <w:bCs/>
        </w:rPr>
        <w:t xml:space="preserve">duración</w:t>
      </w:r>
      <w:r>
        <w:t xml:space="preserve"> </w:t>
      </w:r>
      <w:r>
        <w:t xml:space="preserve">(</w:t>
      </w:r>
      <m:oMath>
        <m:r>
          <m:t>d</m:t>
        </m:r>
      </m:oMath>
      <w:r>
        <w:t xml:space="preserve"> </w:t>
      </w:r>
      <w:r>
        <w:t xml:space="preserve">en segundos). Para prevenir discontinuidades de fase que producen chasquidos y clics acústicos molestos, se diseñó e implementó un suavizador de amplitud</w:t>
      </w:r>
      <w:r>
        <w:t xml:space="preserve"> </w:t>
      </w:r>
      <w:r>
        <w:rPr>
          <w:b/>
          <w:bCs/>
        </w:rPr>
        <w:t xml:space="preserve">ADSR (Attack, Decay, Sustain, Release)</w:t>
      </w:r>
      <w:r>
        <w:t xml:space="preserve">:</w:t>
      </w:r>
    </w:p>
    <w:p>
      <w:pPr>
        <w:pStyle w:val="Compact"/>
        <w:numPr>
          <w:ilvl w:val="0"/>
          <w:numId w:val="1004"/>
        </w:numPr>
      </w:pPr>
      <w:r>
        <w:rPr>
          <w:b/>
          <w:bCs/>
        </w:rPr>
        <w:t xml:space="preserve">Attack (</w:t>
      </w:r>
      <m:oMath>
        <m:r>
          <m:t>0.04</m:t>
        </m:r>
        <m:r>
          <m:rPr>
            <m:nor/>
          </m:rPr>
          <m:t> s</m:t>
        </m:r>
      </m:oMath>
      <w:r>
        <w:rPr>
          <w:b/>
          <w:bCs/>
        </w:rPr>
        <w:t xml:space="preserve">):</w:t>
      </w:r>
      <w:r>
        <w:t xml:space="preserve"> </w:t>
      </w:r>
      <w:r>
        <w:t xml:space="preserve">Crecimiento lineal de amplitud de 0 a 1.</w:t>
      </w:r>
    </w:p>
    <w:p>
      <w:pPr>
        <w:pStyle w:val="Compact"/>
        <w:numPr>
          <w:ilvl w:val="0"/>
          <w:numId w:val="1004"/>
        </w:numPr>
      </w:pPr>
      <w:r>
        <w:rPr>
          <w:b/>
          <w:bCs/>
        </w:rPr>
        <w:t xml:space="preserve">Decay (</w:t>
      </w:r>
      <m:oMath>
        <m:r>
          <m:t>0.04</m:t>
        </m:r>
        <m:r>
          <m:rPr>
            <m:nor/>
          </m:rPr>
          <m:t> s</m:t>
        </m:r>
      </m:oMath>
      <w:r>
        <w:rPr>
          <w:b/>
          <w:bCs/>
        </w:rPr>
        <w:t xml:space="preserve">):</w:t>
      </w:r>
      <w:r>
        <w:t xml:space="preserve"> </w:t>
      </w:r>
      <w:r>
        <w:t xml:space="preserve">Decaimiento suave al nivel de sostenimiento (</w:t>
      </w:r>
      <m:oMath>
        <m:r>
          <m:t>0.85</m:t>
        </m:r>
      </m:oMath>
      <w:r>
        <w:t xml:space="preserve">).</w:t>
      </w:r>
    </w:p>
    <w:p>
      <w:pPr>
        <w:pStyle w:val="Compact"/>
        <w:numPr>
          <w:ilvl w:val="0"/>
          <w:numId w:val="1004"/>
        </w:numPr>
      </w:pPr>
      <w:r>
        <w:rPr>
          <w:b/>
          <w:bCs/>
        </w:rPr>
        <w:t xml:space="preserve">Sustain:</w:t>
      </w:r>
      <w:r>
        <w:t xml:space="preserve"> </w:t>
      </w:r>
      <w:r>
        <w:t xml:space="preserve">Mantenimiento de la energía acústica en el cuerpo de la nota.</w:t>
      </w:r>
    </w:p>
    <w:p>
      <w:pPr>
        <w:pStyle w:val="Compact"/>
        <w:numPr>
          <w:ilvl w:val="0"/>
          <w:numId w:val="1004"/>
        </w:numPr>
      </w:pPr>
      <w:r>
        <w:rPr>
          <w:b/>
          <w:bCs/>
        </w:rPr>
        <w:t xml:space="preserve">Release (</w:t>
      </w:r>
      <m:oMath>
        <m:r>
          <m:t>0.05</m:t>
        </m:r>
        <m:r>
          <m:rPr>
            <m:nor/>
          </m:rPr>
          <m:t> s</m:t>
        </m:r>
      </m:oMath>
      <w:r>
        <w:rPr>
          <w:b/>
          <w:bCs/>
        </w:rPr>
        <w:t xml:space="preserve">):</w:t>
      </w:r>
      <w:r>
        <w:t xml:space="preserve"> </w:t>
      </w:r>
      <w:r>
        <w:t xml:space="preserve">Extinción suave a cero antes del siguiente tono.</w:t>
      </w:r>
    </w:p>
    <w:p>
      <w:pPr>
        <w:pStyle w:val="FirstParagraph"/>
      </w:pPr>
      <w:r>
        <w:t xml:space="preserve">Asimismo, atendiendo el énfasis del profesor Peña Llamas en clase de no emplear duraciones fijas sino variadas para otorgar naturalidad melódica, se muestrean estocásticamente 4 figuras rítmicas a 120 BPM:</w:t>
      </w:r>
    </w:p>
    <w:p>
      <w:pPr>
        <w:pStyle w:val="Compact"/>
        <w:numPr>
          <w:ilvl w:val="0"/>
          <w:numId w:val="1005"/>
        </w:numPr>
      </w:pPr>
      <w:r>
        <w:t xml:space="preserve">Negra (</w:t>
      </w:r>
      <m:oMath>
        <m:r>
          <m:t>0.50</m:t>
        </m:r>
        <m:r>
          <m:rPr>
            <m:nor/>
          </m:rPr>
          <m:t> s</m:t>
        </m:r>
      </m:oMath>
      <w:r>
        <w:t xml:space="preserve">, peso</w:t>
      </w:r>
      <w:r>
        <w:t xml:space="preserve"> </w:t>
      </w:r>
      <m:oMath>
        <m:r>
          <m:t>50</m:t>
        </m:r>
        <m:r>
          <m:rPr>
            <m:sty m:val="p"/>
          </m:rPr>
          <m:t>%</m:t>
        </m:r>
      </m:oMath>
      <w:r>
        <w:t xml:space="preserve">).</w:t>
      </w:r>
    </w:p>
    <w:p>
      <w:pPr>
        <w:pStyle w:val="Compact"/>
        <w:numPr>
          <w:ilvl w:val="0"/>
          <w:numId w:val="1005"/>
        </w:numPr>
      </w:pPr>
      <w:r>
        <w:t xml:space="preserve">Corchea (</w:t>
      </w:r>
      <m:oMath>
        <m:r>
          <m:t>0.25</m:t>
        </m:r>
        <m:r>
          <m:rPr>
            <m:nor/>
          </m:rPr>
          <m:t> s</m:t>
        </m:r>
      </m:oMath>
      <w:r>
        <w:t xml:space="preserve">, peso</w:t>
      </w:r>
      <w:r>
        <w:t xml:space="preserve"> </w:t>
      </w:r>
      <m:oMath>
        <m:r>
          <m:t>25</m:t>
        </m:r>
        <m:r>
          <m:rPr>
            <m:sty m:val="p"/>
          </m:rPr>
          <m:t>%</m:t>
        </m:r>
      </m:oMath>
      <w:r>
        <w:t xml:space="preserve">).</w:t>
      </w:r>
    </w:p>
    <w:p>
      <w:pPr>
        <w:pStyle w:val="Compact"/>
        <w:numPr>
          <w:ilvl w:val="0"/>
          <w:numId w:val="1005"/>
        </w:numPr>
      </w:pPr>
      <w:r>
        <w:t xml:space="preserve">Negra con puntillo (</w:t>
      </w:r>
      <m:oMath>
        <m:r>
          <m:t>0.75</m:t>
        </m:r>
        <m:r>
          <m:rPr>
            <m:nor/>
          </m:rPr>
          <m:t> s</m:t>
        </m:r>
      </m:oMath>
      <w:r>
        <w:t xml:space="preserve">, peso</w:t>
      </w:r>
      <w:r>
        <w:t xml:space="preserve"> </w:t>
      </w:r>
      <m:oMath>
        <m:r>
          <m:t>15</m:t>
        </m:r>
        <m:r>
          <m:rPr>
            <m:sty m:val="p"/>
          </m:rPr>
          <m:t>%</m:t>
        </m:r>
      </m:oMath>
      <w:r>
        <w:t xml:space="preserve">).</w:t>
      </w:r>
    </w:p>
    <w:p>
      <w:pPr>
        <w:pStyle w:val="Compact"/>
        <w:numPr>
          <w:ilvl w:val="0"/>
          <w:numId w:val="1005"/>
        </w:numPr>
      </w:pPr>
      <w:r>
        <w:t xml:space="preserve">Blanca (</w:t>
      </w:r>
      <m:oMath>
        <m:r>
          <m:t>1.00</m:t>
        </m:r>
        <m:r>
          <m:rPr>
            <m:nor/>
          </m:rPr>
          <m:t> s</m:t>
        </m:r>
      </m:oMath>
      <w:r>
        <w:t xml:space="preserve">, peso</w:t>
      </w:r>
      <w:r>
        <w:t xml:space="preserve"> </w:t>
      </w:r>
      <m:oMath>
        <m:r>
          <m:t>10</m:t>
        </m:r>
        <m:r>
          <m:rPr>
            <m:sty m:val="p"/>
          </m:rPr>
          <m:t>%</m:t>
        </m:r>
      </m:oMath>
      <w:r>
        <w:t xml:space="preserve">).</w:t>
      </w:r>
    </w:p>
    <w:p>
      <w:pPr>
        <w:pStyle w:val="FirstParagraph"/>
      </w:pPr>
      <w:r>
        <w:rPr>
          <w:i/>
          <w:iCs/>
        </w:rPr>
        <w:t xml:space="preserve">(Ver Apéndice E para el código del generador y exportación WAV)</w:t>
      </w:r>
    </w:p>
    <w:bookmarkEnd w:id="35"/>
    <w:bookmarkStart w:id="36" w:name="_c340c445"/>
    <w:p>
      <w:pPr>
        <w:pStyle w:val="SourceCode"/>
      </w:pPr>
      <w:r>
        <w:rPr>
          <w:rStyle w:val="VerbatimChar"/>
        </w:rPr>
        <w:t xml:space="preserve">Paso 0 (Inicio): Nota D4 | Frecuencia: 293.66 Hz | Duración: 1.00 s</w:t>
      </w:r>
      <w:r>
        <w:br/>
      </w:r>
      <w:r>
        <w:rPr>
          <w:rStyle w:val="VerbatimChar"/>
        </w:rPr>
        <w:t xml:space="preserve">Paso 01: D4 a F#4 | 369.99 Hz | 0.75 s</w:t>
      </w:r>
      <w:r>
        <w:br/>
      </w:r>
      <w:r>
        <w:rPr>
          <w:rStyle w:val="VerbatimChar"/>
        </w:rPr>
        <w:t xml:space="preserve">Paso 02: F#4 a G4 | 392.00 Hz | 0.50 s</w:t>
      </w:r>
      <w:r>
        <w:br/>
      </w:r>
      <w:r>
        <w:rPr>
          <w:rStyle w:val="VerbatimChar"/>
        </w:rPr>
        <w:t xml:space="preserve">Paso 03: G4 a B4 | 493.88 Hz | 0.75 s</w:t>
      </w:r>
      <w:r>
        <w:br/>
      </w:r>
      <w:r>
        <w:rPr>
          <w:rStyle w:val="VerbatimChar"/>
        </w:rPr>
        <w:t xml:space="preserve">Paso 04: B4 a F#4 | 369.99 Hz | 1.00 s</w:t>
      </w:r>
      <w:r>
        <w:br/>
      </w:r>
      <w:r>
        <w:rPr>
          <w:rStyle w:val="VerbatimChar"/>
        </w:rPr>
        <w:t xml:space="preserve">Paso 05: F#4 a E4 | 329.63 Hz | 0.75 s</w:t>
      </w:r>
      <w:r>
        <w:br/>
      </w:r>
      <w:r>
        <w:rPr>
          <w:rStyle w:val="VerbatimChar"/>
        </w:rPr>
        <w:t xml:space="preserve">Paso 06: E4 a A4 | 440.00 Hz | 0.50 s</w:t>
      </w:r>
      <w:r>
        <w:br/>
      </w:r>
      <w:r>
        <w:rPr>
          <w:rStyle w:val="VerbatimChar"/>
        </w:rPr>
        <w:t xml:space="preserve">Paso 07: A4 a D4 | 293.66 Hz | 0.75 s</w:t>
      </w:r>
      <w:r>
        <w:br/>
      </w:r>
      <w:r>
        <w:rPr>
          <w:rStyle w:val="VerbatimChar"/>
        </w:rPr>
        <w:t xml:space="preserve">Paso 08: D4 a G4 | 392.00 Hz | 0.50 s</w:t>
      </w:r>
      <w:r>
        <w:br/>
      </w:r>
      <w:r>
        <w:rPr>
          <w:rStyle w:val="VerbatimChar"/>
        </w:rPr>
        <w:t xml:space="preserve">Paso 09: G4 a F#4 | 369.99 Hz | 0.50 s</w:t>
      </w:r>
      <w:r>
        <w:br/>
      </w:r>
      <w:r>
        <w:rPr>
          <w:rStyle w:val="VerbatimChar"/>
        </w:rPr>
        <w:t xml:space="preserve">Paso 10: F#4 a E4 | 329.63 Hz | 0.50 s</w:t>
      </w:r>
      <w:r>
        <w:br/>
      </w:r>
      <w:r>
        <w:rPr>
          <w:rStyle w:val="VerbatimChar"/>
        </w:rPr>
        <w:t xml:space="preserve">Paso 11: E4 a F#4 | 369.99 Hz | 0.25 s</w:t>
      </w:r>
      <w:r>
        <w:br/>
      </w:r>
      <w:r>
        <w:rPr>
          <w:rStyle w:val="VerbatimChar"/>
        </w:rPr>
        <w:t xml:space="preserve">Paso 12: F#4 a E4 | 329.63 Hz | 0.75 s</w:t>
      </w:r>
      <w:r>
        <w:br/>
      </w:r>
      <w:r>
        <w:rPr>
          <w:rStyle w:val="VerbatimChar"/>
        </w:rPr>
        <w:t xml:space="preserve">Paso 13: E4 a A4 | 440.00 Hz | 0.50 s</w:t>
      </w:r>
      <w:r>
        <w:br/>
      </w:r>
      <w:r>
        <w:rPr>
          <w:rStyle w:val="VerbatimChar"/>
        </w:rPr>
        <w:t xml:space="preserve">Paso 14: A4 a D4 | 293.66 Hz | 1.00 s</w:t>
      </w:r>
      <w:r>
        <w:br/>
      </w:r>
      <w:r>
        <w:rPr>
          <w:rStyle w:val="VerbatimChar"/>
        </w:rPr>
        <w:t xml:space="preserve">Paso 15: D4 a A4 | 440.00 Hz | 0.25 s</w:t>
      </w:r>
      <w:r>
        <w:br/>
      </w:r>
      <w:r>
        <w:rPr>
          <w:rStyle w:val="VerbatimChar"/>
        </w:rPr>
        <w:t xml:space="preserve">Paso 16: A4 a E4 | 329.63 Hz | 1.00 s</w:t>
      </w:r>
      <w:r>
        <w:br/>
      </w:r>
      <w:r>
        <w:br/>
      </w:r>
      <w:r>
        <w:rPr>
          <w:rStyle w:val="VerbatimChar"/>
        </w:rPr>
        <w:t xml:space="preserve">Archivo WAV exportado exitosamente:</w:t>
      </w:r>
      <w:r>
        <w:br/>
      </w:r>
      <w:r>
        <w:rPr>
          <w:rStyle w:val="VerbatimChar"/>
        </w:rPr>
        <w:t xml:space="preserve">../export/melodia_markov_16.wav</w:t>
      </w:r>
    </w:p>
    <w:bookmarkEnd w:id="36"/>
    <w:bookmarkStart w:id="37" w:name="_f1b5a422"/>
    <w:p>
      <w:pPr>
        <w:pStyle w:val="FirstParagraph"/>
      </w:pPr>
      <w:r>
        <w:t xml:space="preserve">A continuación se presenta el registro detallado de transiciones paso a paso:</w:t>
      </w:r>
    </w:p>
    <w:bookmarkEnd w:id="37"/>
    <w:bookmarkStart w:id="38" w:name="_862b2840"/>
    <w:p>
      <w:pPr>
        <w:pStyle w:val="SourceCode"/>
      </w:pPr>
      <w:r>
        <w:rPr>
          <w:rStyle w:val="VerbatimChar"/>
        </w:rPr>
        <w:t xml:space="preserve">GT(_tbl_data=    Paso Estado ant. Nota  Frecuencia  Duración  Tiempo acum.</w:t>
      </w:r>
      <w:r>
        <w:br/>
      </w:r>
      <w:r>
        <w:rPr>
          <w:rStyle w:val="VerbatimChar"/>
        </w:rPr>
        <w:t xml:space="preserve">0      0      Inicio   D4      293.66      1.00          0.00</w:t>
      </w:r>
      <w:r>
        <w:br/>
      </w:r>
      <w:r>
        <w:rPr>
          <w:rStyle w:val="VerbatimChar"/>
        </w:rPr>
        <w:t xml:space="preserve">1      1          D4  F#4      369.99      0.75          1.00</w:t>
      </w:r>
      <w:r>
        <w:br/>
      </w:r>
      <w:r>
        <w:rPr>
          <w:rStyle w:val="VerbatimChar"/>
        </w:rPr>
        <w:t xml:space="preserve">2      2         F#4   G4      392.00      0.50          1.75</w:t>
      </w:r>
      <w:r>
        <w:br/>
      </w:r>
      <w:r>
        <w:rPr>
          <w:rStyle w:val="VerbatimChar"/>
        </w:rPr>
        <w:t xml:space="preserve">3      3          G4   B4      493.88      0.75          2.25</w:t>
      </w:r>
      <w:r>
        <w:br/>
      </w:r>
      <w:r>
        <w:rPr>
          <w:rStyle w:val="VerbatimChar"/>
        </w:rPr>
        <w:t xml:space="preserve">4      4          B4  F#4      369.99      1.00          3.00</w:t>
      </w:r>
      <w:r>
        <w:br/>
      </w:r>
      <w:r>
        <w:rPr>
          <w:rStyle w:val="VerbatimChar"/>
        </w:rPr>
        <w:t xml:space="preserve">5      5         F#4   E4      329.63      0.75          4.00</w:t>
      </w:r>
      <w:r>
        <w:br/>
      </w:r>
      <w:r>
        <w:rPr>
          <w:rStyle w:val="VerbatimChar"/>
        </w:rPr>
        <w:t xml:space="preserve">6      6          E4   A4      440.00      0.50          4.75</w:t>
      </w:r>
      <w:r>
        <w:br/>
      </w:r>
      <w:r>
        <w:rPr>
          <w:rStyle w:val="VerbatimChar"/>
        </w:rPr>
        <w:t xml:space="preserve">7      7          A4   D4      293.66      0.75          5.25</w:t>
      </w:r>
      <w:r>
        <w:br/>
      </w:r>
      <w:r>
        <w:rPr>
          <w:rStyle w:val="VerbatimChar"/>
        </w:rPr>
        <w:t xml:space="preserve">8      8          D4   G4      392.00      0.50          6.00</w:t>
      </w:r>
      <w:r>
        <w:br/>
      </w:r>
      <w:r>
        <w:rPr>
          <w:rStyle w:val="VerbatimChar"/>
        </w:rPr>
        <w:t xml:space="preserve">9      9          G4  F#4      369.99      0.50          6.50</w:t>
      </w:r>
      <w:r>
        <w:br/>
      </w:r>
      <w:r>
        <w:rPr>
          <w:rStyle w:val="VerbatimChar"/>
        </w:rPr>
        <w:t xml:space="preserve">10    10         F#4   E4      329.63      0.50          7.00</w:t>
      </w:r>
      <w:r>
        <w:br/>
      </w:r>
      <w:r>
        <w:rPr>
          <w:rStyle w:val="VerbatimChar"/>
        </w:rPr>
        <w:t xml:space="preserve">11    11          E4  F#4      369.99      0.25          7.50</w:t>
      </w:r>
      <w:r>
        <w:br/>
      </w:r>
      <w:r>
        <w:rPr>
          <w:rStyle w:val="VerbatimChar"/>
        </w:rPr>
        <w:t xml:space="preserve">12    12         F#4   E4      329.63      0.75          7.75</w:t>
      </w:r>
      <w:r>
        <w:br/>
      </w:r>
      <w:r>
        <w:rPr>
          <w:rStyle w:val="VerbatimChar"/>
        </w:rPr>
        <w:t xml:space="preserve">13    13          E4   A4      440.00      0.50          8.50</w:t>
      </w:r>
      <w:r>
        <w:br/>
      </w:r>
      <w:r>
        <w:rPr>
          <w:rStyle w:val="VerbatimChar"/>
        </w:rPr>
        <w:t xml:space="preserve">14    14          A4   D4      293.66      1.00          9.00</w:t>
      </w:r>
      <w:r>
        <w:br/>
      </w:r>
      <w:r>
        <w:rPr>
          <w:rStyle w:val="VerbatimChar"/>
        </w:rPr>
        <w:t xml:space="preserve">15    15          D4   A4      440.00      0.25         10.00</w:t>
      </w:r>
      <w:r>
        <w:br/>
      </w:r>
      <w:r>
        <w:rPr>
          <w:rStyle w:val="VerbatimChar"/>
        </w:rPr>
        <w:t xml:space="preserve">16    16          A4   E4      329.63      1.00         10.25, _body=&lt;great_tables._gt_data.Body object at 0xe00f015dc050&gt;, _boxhead=Boxhead([ColInfo(var='Paso', type=&lt;ColInfoTypeEnum.default: 1&gt;, column_label='Paso', column_align='center', column_width=None, stub_level=None), ColInfo(var='Estado ant.', type=&lt;ColInfoTypeEnum.default: 1&gt;, column_label='Estado ant.', column_align='left', column_width=None, stub_level=None), ColInfo(var='Nota', type=&lt;ColInfoTypeEnum.default: 1&gt;, column_label='Nota', column_align='left', column_width=None, stub_level=None), ColInfo(var='Frecuencia', type=&lt;ColInfoTypeEnum.default: 1&gt;, column_label='Frecuencia', column_align='right', column_width=None, stub_level=None), ColInfo(var='Duración', type=&lt;ColInfoTypeEnum.default: 1&gt;, column_label='Duración', column_align='right', column_width=None, stub_level=None), ColInfo(var='Tiempo acum.', type=&lt;ColInfoTypeEnum.default: 1&gt;, column_label='Tiempo acum.', column_align='right', column_width=None, stub_level=None)]), _stub=&lt;great_tables._gt_data.Stub object at 0xe00f0511f490&gt;, _spanners=Spanners([]), _heading=Heading(title='Secuencia Generada: 16 Transiciones Estocásticas', subtitle=None, preheader=None), _stubhead=None, _summary_rows=&lt;great_tables._gt_data.SummaryRows object at 0xe00f050ff850&gt;, _summary_rows_grand=&lt;great_tables._gt_data.SummaryRows object at 0xe00f050ff950&gt;, _source_notes=[], _footnotes=[], _styles=[], _locale=&lt;great_tables._gt_data.Locale object at 0xe00f0511fbb0&gt;, _formats=[],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38"/>
    <w:bookmarkStart w:id="39" w:name="_2101ecaf"/>
    <w:p>
      <w:pPr>
        <w:pStyle w:val="FirstParagraph"/>
      </w:pPr>
      <w:r>
        <w:t xml:space="preserve">Reproducción interactiva de la melodía generada de 16 transiciones:</w:t>
      </w:r>
    </w:p>
    <w:bookmarkEnd w:id="39"/>
    <w:bookmarkStart w:id="40" w:name="_e276a49c"/>
    <w:p>
      <w:pPr>
        <w:pStyle w:val="SourceCode"/>
      </w:pPr>
      <w:r>
        <w:rPr>
          <w:rStyle w:val="VerbatimChar"/>
        </w:rPr>
        <w:t xml:space="preserve">&lt;IPython.lib.display.Audio object&gt;</w:t>
      </w:r>
    </w:p>
    <w:bookmarkEnd w:id="40"/>
    <w:bookmarkStart w:id="41" w:name="_c6d16d95"/>
    <w:p>
      <w:pPr>
        <w:pStyle w:val="FirstParagraph"/>
      </w:pPr>
      <w:r>
        <w:t xml:space="preserve">Trayectoria melódica en el tiempo (Piano Roll):</w:t>
      </w:r>
    </w:p>
    <w:bookmarkEnd w:id="41"/>
    <w:bookmarkStart w:id="45" w:name="_49b76e1b"/>
    <w:p>
      <w:pPr>
        <w:pStyle w:val="FirstParagraph"/>
      </w:pPr>
      <w:r>
        <w:drawing>
          <wp:inline>
            <wp:extent cx="4000500" cy="1766718"/>
            <wp:effectExtent b="0" l="0" r="0" t="0"/>
            <wp:docPr descr="" title="" id="43" name="Picture"/>
            <a:graphic>
              <a:graphicData uri="http://schemas.openxmlformats.org/drawingml/2006/picture">
                <pic:pic>
                  <pic:nvPicPr>
                    <pic:cNvPr descr="a79a3cfececd02d83e4cb9d43f98f783c4443dac.png" id="44" name="Picture"/>
                    <pic:cNvPicPr>
                      <a:picLocks noChangeArrowheads="1" noChangeAspect="1"/>
                    </pic:cNvPicPr>
                  </pic:nvPicPr>
                  <pic:blipFill>
                    <a:blip r:embed="rId42"/>
                    <a:stretch>
                      <a:fillRect/>
                    </a:stretch>
                  </pic:blipFill>
                  <pic:spPr bwMode="auto">
                    <a:xfrm>
                      <a:off x="0" y="0"/>
                      <a:ext cx="4000500" cy="1766718"/>
                    </a:xfrm>
                    <a:prstGeom prst="rect">
                      <a:avLst/>
                    </a:prstGeom>
                    <a:noFill/>
                    <a:ln w="9525">
                      <a:noFill/>
                      <a:headEnd/>
                      <a:tailEnd/>
                    </a:ln>
                  </pic:spPr>
                </pic:pic>
              </a:graphicData>
            </a:graphic>
          </wp:inline>
        </w:drawing>
      </w:r>
    </w:p>
    <w:bookmarkEnd w:id="45"/>
    <w:bookmarkStart w:id="47" w:name="_bee6be5d"/>
    <w:p>
      <w:pPr>
        <w:pStyle w:val="FirstParagraph"/>
      </w:pPr>
      <w:r>
        <w:rPr>
          <w:i/>
          <w:iCs/>
        </w:rPr>
        <w:t xml:space="preserve">Nota sobre síntesis acústica:</w:t>
      </w:r>
      <w:r>
        <w:t xml:space="preserve"> </w:t>
      </w:r>
      <w:r>
        <w:t xml:space="preserve">El generador produce transiciones orgánicas paso a paso. La articulación senoidal con envolvente ADSR suprime discontinuidades abruptas y genera tonos limpios con armónicos sutiles.</w:t>
      </w:r>
    </w:p>
    <w:p>
      <w:pPr>
        <w:pStyle w:val="Heading3"/>
      </w:pPr>
      <w:bookmarkStart w:id="46" w:name="_fcbe1948265e7aec17e44b9fd7a120eb858f767"/>
      <w:r>
        <w:t xml:space="preserve">2.6. Composición extendida y armonización polifónica</w:t>
      </w:r>
      <w:bookmarkEnd w:id="46"/>
    </w:p>
    <w:p>
      <w:pPr>
        <w:pStyle w:val="FirstParagraph"/>
      </w:pPr>
      <w:r>
        <w:t xml:space="preserve">Para apreciar la textura tonal a mayor escala, se simula una secuencia extendida de 32 pasos y una pieza polifónica a 8 compases donde una cadena markoviana gobierna la progresión armónica (</w:t>
      </w:r>
      <m:oMath>
        <m:r>
          <m:t>D</m:t>
        </m:r>
        <m:r>
          <m:rPr>
            <m:sty m:val="p"/>
          </m:rPr>
          <m:t>−</m:t>
        </m:r>
        <m:r>
          <m:t>G</m:t>
        </m:r>
        <m:r>
          <m:rPr>
            <m:sty m:val="p"/>
          </m:rPr>
          <m:t>−</m:t>
        </m:r>
        <m:r>
          <m:t>A</m:t>
        </m:r>
        <m:r>
          <m:rPr>
            <m:sty m:val="p"/>
          </m:rPr>
          <m:t>−</m:t>
        </m:r>
        <m:r>
          <m:t>B</m:t>
        </m:r>
        <m:r>
          <m:t>m</m:t>
        </m:r>
      </m:oMath>
      <w:r>
        <w:t xml:space="preserve">) mientras otra cadena genera la línea melódica solista simultáneamente:</w:t>
      </w:r>
    </w:p>
    <w:p>
      <w:pPr>
        <w:pStyle w:val="BodyText"/>
      </w:pPr>
      <w:r>
        <w:rPr>
          <w:i/>
          <w:iCs/>
        </w:rPr>
        <w:t xml:space="preserve">(Ver Apéndice F para el código de armonización)</w:t>
      </w:r>
    </w:p>
    <w:bookmarkEnd w:id="47"/>
    <w:bookmarkStart w:id="48" w:name="_0281a68b"/>
    <w:p>
      <w:pPr>
        <w:pStyle w:val="SourceCode"/>
      </w:pPr>
      <w:r>
        <w:rPr>
          <w:rStyle w:val="VerbatimChar"/>
        </w:rPr>
        <w:t xml:space="preserve">Melodía de 32 pasos generada con éxito:</w:t>
      </w:r>
      <w:r>
        <w:br/>
      </w:r>
      <w:r>
        <w:rPr>
          <w:rStyle w:val="VerbatimChar"/>
        </w:rPr>
        <w:t xml:space="preserve">../export/melodia_markov_32.wav</w:t>
      </w:r>
      <w:r>
        <w:br/>
      </w:r>
      <w:r>
        <w:rPr>
          <w:rStyle w:val="VerbatimChar"/>
        </w:rPr>
        <w:t xml:space="preserve">Pista polifónica generada con éxito:</w:t>
      </w:r>
      <w:r>
        <w:br/>
      </w:r>
      <w:r>
        <w:rPr>
          <w:rStyle w:val="VerbatimChar"/>
        </w:rPr>
        <w:t xml:space="preserve">../export/melodia_armonizada_8compases.wav</w:t>
      </w:r>
    </w:p>
    <w:bookmarkEnd w:id="48"/>
    <w:bookmarkStart w:id="49" w:name="_08da0ce4"/>
    <w:p>
      <w:pPr>
        <w:pStyle w:val="FirstParagraph"/>
      </w:pPr>
      <w:r>
        <w:t xml:space="preserve">Reproductor de la pieza polifónica armonizada (8 compases completos):</w:t>
      </w:r>
    </w:p>
    <w:bookmarkEnd w:id="49"/>
    <w:bookmarkStart w:id="50" w:name="_289f5618"/>
    <w:p>
      <w:pPr>
        <w:pStyle w:val="SourceCode"/>
      </w:pPr>
      <w:r>
        <w:rPr>
          <w:rStyle w:val="VerbatimChar"/>
        </w:rPr>
        <w:t xml:space="preserve">&lt;IPython.lib.display.Audio object&gt;</w:t>
      </w:r>
    </w:p>
    <w:bookmarkEnd w:id="50"/>
    <w:bookmarkStart w:id="51" w:name="_c0b56fc7"/>
    <w:p>
      <w:pPr>
        <w:pStyle w:val="FirstParagraph"/>
      </w:pPr>
      <w:r>
        <w:rPr>
          <w:i/>
          <w:iCs/>
        </w:rPr>
        <w:t xml:space="preserve">Nota sobre acompañamiento armónico:</w:t>
      </w:r>
      <w:r>
        <w:t xml:space="preserve"> </w:t>
      </w:r>
      <w:r>
        <w:t xml:space="preserve">El acoplamiento de cadenas concurrentes genera riqueza sonora sin elevar exponencialmente la dimensionalidad del espacio de estados individual.</w:t>
      </w:r>
    </w:p>
    <w:bookmarkEnd w:id="51"/>
    <w:bookmarkStart w:id="56" w:name="_59afa56c"/>
    <w:p>
      <w:pPr>
        <w:pStyle w:val="FirstParagraph"/>
      </w:pPr>
      <w:p>
        <w:r>
          <w:br w:type="page"/>
        </w:r>
      </w:p>
    </w:p>
    <w:p>
      <w:pPr>
        <w:pStyle w:val="Heading2"/>
      </w:pPr>
      <w:bookmarkStart w:id="52" w:name="_ff6b3c609149a70690c34cef7006b84cf6174d6"/>
      <w:r>
        <w:t xml:space="preserve">3. Reflexión (40%)</w:t>
      </w:r>
      <w:bookmarkEnd w:id="52"/>
    </w:p>
    <w:p>
      <w:pPr>
        <w:pStyle w:val="FirstParagraph"/>
      </w:pPr>
      <w:r>
        <w:t xml:space="preserve">Uno empieza programando estas cadenas pensando que la música va a sonar robótica o totalmente al azar, como el prototipo plano de Netlify donde todas las notas tienen casi la misma probabilidad de salir. Pero en cuanto metes pesos basados en teoría armónica, la cosa cambia por completo. Como vimos con el profe Ricardo Peña en la clase del 8 de octubre, un proceso markoviano no es lanzar una moneda al aire sin ton ni son; es capturar la estructura condicional de un sistema paso a paso.</w:t>
      </w:r>
    </w:p>
    <w:p>
      <w:pPr>
        <w:pStyle w:val="BodyText"/>
      </w:pPr>
      <w:r>
        <w:t xml:space="preserve">El ejemplo de los registros de estudio que vimos en clase ilustra perfecto este punto: dos estudiantes pueden tener exactamente 11 días de estudio de 20 registrados en su historial. Si solo cuentas la frecuencia relativa (</w:t>
      </w:r>
      <m:oMath>
        <m:r>
          <m:t>11</m:t>
        </m:r>
        <m:r>
          <m:rPr>
            <m:sty m:val="p"/>
          </m:rPr>
          <m:t>/</m:t>
        </m:r>
        <m:r>
          <m:t>20</m:t>
        </m:r>
        <m:r>
          <m:rPr>
            <m:sty m:val="p"/>
          </m:rPr>
          <m:t>=</m:t>
        </m:r>
        <m:r>
          <m:t>55</m:t>
        </m:r>
        <m:r>
          <m:rPr>
            <m:sty m:val="p"/>
          </m:rPr>
          <m:t>%</m:t>
        </m:r>
      </m:oMath>
      <w:r>
        <w:t xml:space="preserve">), ambos parecen idénticos. Sin embargo, al descomponer la secuencia en bigramas (</w:t>
      </w:r>
      <m:oMath>
        <m:r>
          <m:t>E</m:t>
        </m:r>
        <m:r>
          <m:t>E</m:t>
        </m:r>
        <m:r>
          <m:rPr>
            <m:sty m:val="p"/>
          </m:rPr>
          <m:t>,</m:t>
        </m:r>
        <m:r>
          <m:t>E</m:t>
        </m:r>
        <m:r>
          <m:t>N</m:t>
        </m:r>
        <m:r>
          <m:rPr>
            <m:sty m:val="p"/>
          </m:rPr>
          <m:t>,</m:t>
        </m:r>
        <m:r>
          <m:t>N</m:t>
        </m:r>
        <m:r>
          <m:t>E</m:t>
        </m:r>
        <m:r>
          <m:rPr>
            <m:sty m:val="p"/>
          </m:rPr>
          <m:t>,</m:t>
        </m:r>
        <m:r>
          <m:t>N</m:t>
        </m:r>
        <m:r>
          <m:t>N</m:t>
        </m:r>
      </m:oMath>
      <w:r>
        <w:t xml:space="preserve">), descubres que uno de ellos estudia con una regla clara (</w:t>
      </w:r>
      <m:oMath>
        <m:r>
          <m:t>70</m:t>
        </m:r>
        <m:r>
          <m:rPr>
            <m:sty m:val="p"/>
          </m:rPr>
          <m:t>%</m:t>
        </m:r>
      </m:oMath>
      <w:r>
        <w:t xml:space="preserve"> </w:t>
      </w:r>
      <w:r>
        <w:t xml:space="preserve">de estudiar si estudió el día anterior), mientras que el otro simplemente tiraba un volado. En la música pasa exactamente lo mismo: una escala diatónica tiene las mismas 7 notas, pero la diferencia entre una melodía coherente y ruido incoherente radica en la matriz de probabilidades de transición entre estados consecutivos.</w:t>
      </w:r>
    </w:p>
    <w:p>
      <w:pPr>
        <w:pStyle w:val="Heading3"/>
      </w:pPr>
      <w:bookmarkStart w:id="53" w:name="_b95408f5cd9413e85406412c43297938c34fb11"/>
      <w:r>
        <w:t xml:space="preserve">3.1. Incorporación de patrones repetitivos en el modelo</w:t>
      </w:r>
      <w:bookmarkEnd w:id="53"/>
    </w:p>
    <w:p>
      <w:pPr>
        <w:pStyle w:val="FirstParagraph"/>
      </w:pPr>
      <w:r>
        <w:t xml:space="preserve">La música que disfrutamos culturalmente no es una caminata aleatoria infinita; está construida sobre la repetición deliberada de motivos, estribillos y simetrías periódicas. Una cadena de primer orden sufre de</w:t>
      </w:r>
      <w:r>
        <w:t xml:space="preserve"> </w:t>
      </w:r>
      <w:r>
        <w:rPr>
          <w:b/>
          <w:bCs/>
        </w:rPr>
        <w:t xml:space="preserve">amnesia temporal</w:t>
      </w:r>
      <w:r>
        <w:t xml:space="preserve">: solo sabe en qué nota está parado en el instante</w:t>
      </w:r>
      <w:r>
        <w:t xml:space="preserve"> </w:t>
      </w:r>
      <m:oMath>
        <m:r>
          <m:t>t</m:t>
        </m:r>
      </m:oMath>
      <w:r>
        <w:t xml:space="preserve">, pero ignora por completo si esa nota forma parte de una frase que ya se tocó dos veces o si estamos al inicio o al final de una pieza.</w:t>
      </w:r>
    </w:p>
    <w:p>
      <w:pPr>
        <w:pStyle w:val="BodyText"/>
      </w:pPr>
      <w:r>
        <w:t xml:space="preserve">Para incorporar patrones repetitivos reales se pueden aplicar varias estrategias matemáticas:</w:t>
      </w:r>
    </w:p>
    <w:p>
      <w:pPr>
        <w:pStyle w:val="FirstParagraph"/>
        <w:numPr>
          <w:ilvl w:val="0"/>
          <w:numId w:val="1006"/>
        </w:numPr>
      </w:pPr>
      <w:r>
        <w:rPr>
          <w:b/>
          <w:bCs/>
        </w:rPr>
        <w:t xml:space="preserve">Cadenas de Markov de orden superior (</w:t>
      </w:r>
      <m:oMath>
        <m:r>
          <m:t>k</m:t>
        </m:r>
      </m:oMath>
      <w:r>
        <w:rPr>
          <w:b/>
          <w:bCs/>
        </w:rPr>
        <w:t xml:space="preserve"> </w:t>
      </w:r>
      <w:r>
        <w:rPr>
          <w:b/>
          <w:bCs/>
        </w:rPr>
        <w:t xml:space="preserve">pasos de memoria):</w:t>
      </w:r>
      <w:r>
        <w:br/>
      </w:r>
      <w:r>
        <w:t xml:space="preserve">Hacer que la probabilidad dependa de los últimos</w:t>
      </w:r>
      <w:r>
        <w:t xml:space="preserve"> </w:t>
      </w:r>
      <m:oMath>
        <m:r>
          <m:t>k</m:t>
        </m:r>
      </m:oMath>
      <w:r>
        <w:t xml:space="preserve"> </w:t>
      </w:r>
      <w:r>
        <w:t xml:space="preserve">estados:</w:t>
      </w:r>
    </w:p>
    <w:p>
      <w:pPr>
        <w:pStyle w:val="BodyText"/>
      </w:pPr>
      <m:oMathPara>
        <m:oMathParaPr>
          <m:jc m:val="center"/>
        </m:oMathParaPr>
        <m:oMath>
          <m:r>
            <m:t>P</m:t>
          </m:r>
          <m:r>
            <m:rPr>
              <m:sty m:val="p"/>
            </m:rPr>
            <m:t>(</m:t>
          </m:r>
          <m:sSub>
            <m:e>
              <m:r>
                <m:t>X</m:t>
              </m:r>
            </m:e>
            <m:sub>
              <m:r>
                <m:t>t</m:t>
              </m:r>
              <m:r>
                <m:rPr>
                  <m:sty m:val="p"/>
                </m:rPr>
                <m:t>+</m:t>
              </m:r>
              <m:r>
                <m:t>1</m:t>
              </m:r>
            </m:sub>
          </m:sSub>
          <m:r>
            <m:rPr>
              <m:sty m:val="p"/>
            </m:rPr>
            <m:t>∣</m:t>
          </m:r>
          <m:sSub>
            <m:e>
              <m:r>
                <m:t>X</m:t>
              </m:r>
            </m:e>
            <m:sub>
              <m:r>
                <m:t>t</m:t>
              </m:r>
            </m:sub>
          </m:sSub>
          <m:r>
            <m:rPr>
              <m:sty m:val="p"/>
            </m:rPr>
            <m:t>,</m:t>
          </m:r>
          <m:sSub>
            <m:e>
              <m:r>
                <m:t>X</m:t>
              </m:r>
            </m:e>
            <m:sub>
              <m:r>
                <m:t>t</m:t>
              </m:r>
              <m:r>
                <m:rPr>
                  <m:sty m:val="p"/>
                </m:rPr>
                <m:t>−</m:t>
              </m:r>
              <m:r>
                <m:t>1</m:t>
              </m:r>
            </m:sub>
          </m:sSub>
          <m:r>
            <m:rPr>
              <m:sty m:val="p"/>
            </m:rPr>
            <m:t>,</m:t>
          </m:r>
          <m:r>
            <m:rPr>
              <m:sty m:val="p"/>
            </m:rPr>
            <m:t>…</m:t>
          </m:r>
          <m:r>
            <m:rPr>
              <m:sty m:val="p"/>
            </m:rPr>
            <m:t>,</m:t>
          </m:r>
          <m:sSub>
            <m:e>
              <m:r>
                <m:t>X</m:t>
              </m:r>
            </m:e>
            <m:sub>
              <m:r>
                <m:t>t</m:t>
              </m:r>
              <m:r>
                <m:rPr>
                  <m:sty m:val="p"/>
                </m:rPr>
                <m:t>−</m:t>
              </m:r>
              <m:r>
                <m:t>k</m:t>
              </m:r>
              <m:r>
                <m:rPr>
                  <m:sty m:val="p"/>
                </m:rPr>
                <m:t>+</m:t>
              </m:r>
              <m:r>
                <m:t>1</m:t>
              </m:r>
            </m:sub>
          </m:sSub>
          <m:r>
            <m:rPr>
              <m:sty m:val="p"/>
            </m:rPr>
            <m:t>)</m:t>
          </m:r>
        </m:oMath>
      </m:oMathPara>
    </w:p>
    <w:p>
      <w:pPr>
        <w:pStyle w:val="FirstParagraph"/>
        <w:numPr>
          <w:ilvl w:val="0"/>
          <w:numId w:val="1000"/>
        </w:numPr>
      </w:pPr>
      <w:r>
        <w:t xml:space="preserve">Al fijar</w:t>
      </w:r>
      <w:r>
        <w:t xml:space="preserve"> </w:t>
      </w:r>
      <m:oMath>
        <m:r>
          <m:t>k</m:t>
        </m:r>
        <m:r>
          <m:rPr>
            <m:sty m:val="p"/>
          </m:rPr>
          <m:t>=</m:t>
        </m:r>
        <m:r>
          <m:t>3</m:t>
        </m:r>
      </m:oMath>
      <w:r>
        <w:t xml:space="preserve"> </w:t>
      </w:r>
      <w:r>
        <w:t xml:space="preserve">o</w:t>
      </w:r>
      <w:r>
        <w:t xml:space="preserve"> </w:t>
      </w:r>
      <m:oMath>
        <m:r>
          <m:t>k</m:t>
        </m:r>
        <m:r>
          <m:rPr>
            <m:sty m:val="p"/>
          </m:rPr>
          <m:t>=</m:t>
        </m:r>
        <m:r>
          <m:t>4</m:t>
        </m:r>
      </m:oMath>
      <w:r>
        <w:t xml:space="preserve">, el modelo ya no predice notas sueltas sino trigramas o tetragramas melódicos, memorizando motivos y frases completas. Su desventaja directa es que el espacio de estados explota exponencialmente (</w:t>
      </w:r>
      <m:oMath>
        <m:r>
          <m:rPr>
            <m:sty m:val="p"/>
          </m:rPr>
          <m:t>|</m:t>
        </m:r>
        <m:r>
          <m:t>S</m:t>
        </m:r>
        <m:sSup>
          <m:e>
            <m:r>
              <m:rPr>
                <m:sty m:val="p"/>
              </m:rPr>
              <m:t>|</m:t>
            </m:r>
          </m:e>
          <m:sup>
            <m:r>
              <m:t>k</m:t>
            </m:r>
          </m:sup>
        </m:sSup>
      </m:oMath>
      <w:r>
        <w:t xml:space="preserve">), haciendo que la matriz sea sumamente dispersa y tienda a repetir de memoria el material de entrenamiento sin innovar.</w:t>
      </w:r>
    </w:p>
    <w:p>
      <w:pPr>
        <w:pStyle w:val="FirstParagraph"/>
        <w:numPr>
          <w:ilvl w:val="0"/>
          <w:numId w:val="1006"/>
        </w:numPr>
      </w:pPr>
      <w:r>
        <w:rPr>
          <w:b/>
          <w:bCs/>
        </w:rPr>
        <w:t xml:space="preserve">Modelos de Markov de orden variable (VMM / Prediction Suffix Trees):</w:t>
      </w:r>
      <w:r>
        <w:br/>
      </w:r>
      <w:r>
        <w:t xml:space="preserve">En vez de congelar una memoria</w:t>
      </w:r>
      <w:r>
        <w:t xml:space="preserve"> </w:t>
      </w:r>
      <m:oMath>
        <m:r>
          <m:t>k</m:t>
        </m:r>
      </m:oMath>
      <w:r>
        <w:t xml:space="preserve"> </w:t>
      </w:r>
      <w:r>
        <w:t xml:space="preserve">fija para todo, el modelo usa algoritmos como PPM (Prediction by Partial Matching) para evaluar dinámicamente cuánta historia pasada aporta información predictiva real. Si un motivo de 5 notas aparece frecuentemente, lo preserva como un bloque; si la frase es transitoria, reduce el contexto a primer orden.</w:t>
      </w:r>
    </w:p>
    <w:p>
      <w:pPr>
        <w:pStyle w:val="FirstParagraph"/>
        <w:numPr>
          <w:ilvl w:val="0"/>
          <w:numId w:val="1006"/>
        </w:numPr>
      </w:pPr>
      <w:r>
        <w:rPr>
          <w:b/>
          <w:bCs/>
        </w:rPr>
        <w:t xml:space="preserve">Cadenas de Markov jerárquicas (Hierarchical HMM):</w:t>
      </w:r>
      <w:r>
        <w:br/>
      </w:r>
      <w:r>
        <w:t xml:space="preserve">Separar el proceso en dos niveles coordinados:</w:t>
      </w:r>
    </w:p>
    <w:p>
      <w:pPr>
        <w:pStyle w:val="Compact"/>
        <w:numPr>
          <w:ilvl w:val="1"/>
          <w:numId w:val="1007"/>
        </w:numPr>
      </w:pPr>
      <w:r>
        <w:rPr>
          <w:b/>
          <w:bCs/>
        </w:rPr>
        <w:t xml:space="preserve">Nivel macro:</w:t>
      </w:r>
      <w:r>
        <w:t xml:space="preserve"> </w:t>
      </w:r>
      <w:r>
        <w:t xml:space="preserve">Una cadena superior gobierna la estructura de la forma musical (Intro</w:t>
      </w:r>
      <w:r>
        <w:t xml:space="preserve"> </w:t>
      </w:r>
      <m:oMath>
        <m:r>
          <m:rPr>
            <m:sty m:val="p"/>
          </m:rPr>
          <m:t>→</m:t>
        </m:r>
      </m:oMath>
      <w:r>
        <w:t xml:space="preserve"> </w:t>
      </w:r>
      <w:r>
        <w:t xml:space="preserve">Verso</w:t>
      </w:r>
      <w:r>
        <w:t xml:space="preserve"> </w:t>
      </w:r>
      <m:oMath>
        <m:r>
          <m:rPr>
            <m:sty m:val="p"/>
          </m:rPr>
          <m:t>→</m:t>
        </m:r>
      </m:oMath>
      <w:r>
        <w:t xml:space="preserve"> </w:t>
      </w:r>
      <w:r>
        <w:t xml:space="preserve">Coro</w:t>
      </w:r>
      <w:r>
        <w:t xml:space="preserve"> </w:t>
      </w:r>
      <m:oMath>
        <m:r>
          <m:rPr>
            <m:sty m:val="p"/>
          </m:rPr>
          <m:t>→</m:t>
        </m:r>
      </m:oMath>
      <w:r>
        <w:t xml:space="preserve"> </w:t>
      </w:r>
      <w:r>
        <w:t xml:space="preserve">Verso</w:t>
      </w:r>
      <w:r>
        <w:t xml:space="preserve"> </w:t>
      </w:r>
      <m:oMath>
        <m:r>
          <m:rPr>
            <m:sty m:val="p"/>
          </m:rPr>
          <m:t>→</m:t>
        </m:r>
      </m:oMath>
      <w:r>
        <w:t xml:space="preserve"> </w:t>
      </w:r>
      <w:r>
        <w:t xml:space="preserve">Coro</w:t>
      </w:r>
      <w:r>
        <w:t xml:space="preserve"> </w:t>
      </w:r>
      <m:oMath>
        <m:r>
          <m:rPr>
            <m:sty m:val="p"/>
          </m:rPr>
          <m:t>→</m:t>
        </m:r>
      </m:oMath>
      <w:r>
        <w:t xml:space="preserve"> </w:t>
      </w:r>
      <w:r>
        <w:t xml:space="preserve">Outro) o la progresión de acordes por compás.</w:t>
      </w:r>
    </w:p>
    <w:p>
      <w:pPr>
        <w:pStyle w:val="Compact"/>
        <w:numPr>
          <w:ilvl w:val="1"/>
          <w:numId w:val="1007"/>
        </w:numPr>
      </w:pPr>
      <w:r>
        <w:rPr>
          <w:b/>
          <w:bCs/>
        </w:rPr>
        <w:t xml:space="preserve">Nivel micro:</w:t>
      </w:r>
      <w:r>
        <w:t xml:space="preserve"> </w:t>
      </w:r>
      <w:r>
        <w:t xml:space="preserve">Cadenas melódicas condicionadas por el estado macro activo. Al ciclar la cadena macro, los patrones melódicos se repiten periódicamente de forma natural.</w:t>
      </w:r>
    </w:p>
    <w:p>
      <w:pPr>
        <w:pStyle w:val="FirstParagraph"/>
        <w:numPr>
          <w:ilvl w:val="0"/>
          <w:numId w:val="1006"/>
        </w:numPr>
      </w:pPr>
      <w:r>
        <w:rPr>
          <w:b/>
          <w:bCs/>
        </w:rPr>
        <w:t xml:space="preserve">Aumento del espacio de estados con métrica rítmica:</w:t>
      </w:r>
      <w:r>
        <w:br/>
      </w:r>
      <w:r>
        <w:t xml:space="preserve">Definir el estado como un par ordenado</w:t>
      </w:r>
      <w:r>
        <w:t xml:space="preserve"> </w:t>
      </w:r>
      <m:oMath>
        <m:sSub>
          <m:e>
            <m:r>
              <m:t>S</m:t>
            </m:r>
          </m:e>
          <m:sub>
            <m:r>
              <m:t>t</m:t>
            </m:r>
          </m:sub>
        </m:sSub>
        <m:r>
          <m:rPr>
            <m:sty m:val="p"/>
          </m:rPr>
          <m:t>=</m:t>
        </m:r>
        <m:r>
          <m:rPr>
            <m:sty m:val="p"/>
          </m:rPr>
          <m:t>(</m:t>
        </m:r>
        <m:sSub>
          <m:e>
            <m:r>
              <m:rPr>
                <m:nor/>
              </m:rPr>
              <m:t>nota</m:t>
            </m:r>
          </m:e>
          <m:sub>
            <m:r>
              <m:t>t</m:t>
            </m:r>
          </m:sub>
        </m:sSub>
        <m:r>
          <m:rPr>
            <m:sty m:val="p"/>
          </m:rPr>
          <m:t>,</m:t>
        </m:r>
        <m:sSub>
          <m:e>
            <m:r>
              <m:rPr>
                <m:nor/>
              </m:rPr>
              <m:t>tiempo_de_compás</m:t>
            </m:r>
          </m:e>
          <m:sub>
            <m:r>
              <m:t>t</m:t>
            </m:r>
          </m:sub>
        </m:sSub>
        <m:r>
          <m:rPr>
            <m:sty m:val="p"/>
          </m:rPr>
          <m:t>)</m:t>
        </m:r>
      </m:oMath>
      <w:r>
        <w:t xml:space="preserve">, donde el tiempo de compás cicla periódicamente en</w:t>
      </w:r>
      <w:r>
        <w:t xml:space="preserve"> </w:t>
      </w:r>
      <m:oMath>
        <m:r>
          <m:t>1</m:t>
        </m:r>
        <m:r>
          <m:rPr>
            <m:sty m:val="p"/>
          </m:rPr>
          <m:t>,</m:t>
        </m:r>
        <m:r>
          <m:t>2</m:t>
        </m:r>
        <m:r>
          <m:rPr>
            <m:sty m:val="p"/>
          </m:rPr>
          <m:t>,</m:t>
        </m:r>
        <m:r>
          <m:t>3</m:t>
        </m:r>
        <m:r>
          <m:rPr>
            <m:sty m:val="p"/>
          </m:rPr>
          <m:t>,</m:t>
        </m:r>
        <m:r>
          <m:t>4</m:t>
        </m:r>
      </m:oMath>
      <w:r>
        <w:t xml:space="preserve">. Esto obliga a que los tiempos fuertes del compás resuelvan siempre en notas de reposo tonal, garantizando simetría rítmica periódica.</w:t>
      </w:r>
    </w:p>
    <w:p>
      <w:pPr>
        <w:pStyle w:val="Heading3"/>
      </w:pPr>
      <w:bookmarkStart w:id="54" w:name="_28c6e797c45905f4e937f6b35390beaad9a6423"/>
      <w:r>
        <w:t xml:space="preserve">3.2. ¿El modelo podría aprender un estilo musical?</w:t>
      </w:r>
      <w:bookmarkEnd w:id="54"/>
    </w:p>
    <w:p>
      <w:pPr>
        <w:pStyle w:val="FirstParagraph"/>
      </w:pPr>
      <w:r>
        <w:rPr>
          <w:b/>
          <w:bCs/>
        </w:rPr>
        <w:t xml:space="preserve">Sí, el modelo puede aprender la estadística local de un estilo</w:t>
      </w:r>
      <w:r>
        <w:t xml:space="preserve">, pero no su arquitectura formal global.</w:t>
      </w:r>
    </w:p>
    <w:p>
      <w:pPr>
        <w:pStyle w:val="FirstParagraph"/>
      </w:pPr>
      <w:r>
        <w:t xml:space="preserve">Si alimentamos al modelo con un corpus representativo de archivos MIDI de un género específico (por ejemplo, corales barrocos de J.S. Bach, solos de trompeta de jazz bebop o melodías tradicionales folclóricas), podemos calcular los parámetros de la matriz directamente mediante</w:t>
      </w:r>
      <w:r>
        <w:t xml:space="preserve"> </w:t>
      </w:r>
      <w:r>
        <w:rPr>
          <w:b/>
          <w:bCs/>
        </w:rPr>
        <w:t xml:space="preserve">Estimación de Máxima Verosimilitud (MLE)</w:t>
      </w:r>
      <w:r>
        <w:t xml:space="preserve"> </w:t>
      </w:r>
      <w:r>
        <w:t xml:space="preserve">contando la frecuencia de aparición de bigramas en los datos:</w:t>
      </w:r>
    </w:p>
    <w:p>
      <w:pPr>
        <w:pStyle w:val="BodyText"/>
      </w:pPr>
      <m:oMathPara>
        <m:oMathParaPr>
          <m:jc m:val="center"/>
        </m:oMathParaPr>
        <m:oMath>
          <m:sSub>
            <m:e>
              <m:acc>
                <m:accPr>
                  <m:chr m:val="̂"/>
                </m:accPr>
                <m:e>
                  <m:r>
                    <m:t>P</m:t>
                  </m:r>
                </m:e>
              </m:acc>
            </m:e>
            <m:sub>
              <m:r>
                <m:t>i</m:t>
              </m:r>
              <m:r>
                <m:t>j</m:t>
              </m:r>
            </m:sub>
          </m:sSub>
          <m:r>
            <m:rPr>
              <m:sty m:val="p"/>
            </m:rPr>
            <m:t>=</m:t>
          </m:r>
          <m:f>
            <m:fPr>
              <m:type m:val="bar"/>
            </m:fPr>
            <m:num>
              <m:r>
                <m:t>C</m:t>
              </m:r>
              <m:r>
                <m:rPr>
                  <m:sty m:val="p"/>
                </m:rPr>
                <m:t>(</m:t>
              </m:r>
              <m:sSub>
                <m:e>
                  <m:r>
                    <m:t>s</m:t>
                  </m:r>
                </m:e>
                <m:sub>
                  <m:r>
                    <m:t>i</m:t>
                  </m:r>
                </m:sub>
              </m:sSub>
              <m:r>
                <m:rPr>
                  <m:sty m:val="p"/>
                </m:rPr>
                <m:t>→</m:t>
              </m:r>
              <m:sSub>
                <m:e>
                  <m:r>
                    <m:t>s</m:t>
                  </m:r>
                </m:e>
                <m:sub>
                  <m:r>
                    <m:t>j</m:t>
                  </m:r>
                </m:sub>
              </m:sSub>
              <m:r>
                <m:rPr>
                  <m:sty m:val="p"/>
                </m:rPr>
                <m:t>)</m:t>
              </m:r>
            </m:num>
            <m:den>
              <m:nary>
                <m:naryPr>
                  <m:chr m:val="∑"/>
                  <m:limLoc m:val="undOvr"/>
                  <m:subHide m:val="off"/>
                  <m:supHide m:val="on"/>
                </m:naryPr>
                <m:sub>
                  <m:r>
                    <m:t>k</m:t>
                  </m:r>
                </m:sub>
                <m:sup>
                  <m:r>
                    <m:t>​</m:t>
                  </m:r>
                </m:sup>
                <m:e>
                  <m:r>
                    <m:t>C</m:t>
                  </m:r>
                </m:e>
              </m:nary>
              <m:r>
                <m:rPr>
                  <m:sty m:val="p"/>
                </m:rPr>
                <m:t>(</m:t>
              </m:r>
              <m:sSub>
                <m:e>
                  <m:r>
                    <m:t>s</m:t>
                  </m:r>
                </m:e>
                <m:sub>
                  <m:r>
                    <m:t>i</m:t>
                  </m:r>
                </m:sub>
              </m:sSub>
              <m:r>
                <m:rPr>
                  <m:sty m:val="p"/>
                </m:rPr>
                <m:t>→</m:t>
              </m:r>
              <m:sSub>
                <m:e>
                  <m:r>
                    <m:t>s</m:t>
                  </m:r>
                </m:e>
                <m:sub>
                  <m:r>
                    <m:t>k</m:t>
                  </m:r>
                </m:sub>
              </m:sSub>
              <m:r>
                <m:rPr>
                  <m:sty m:val="p"/>
                </m:rPr>
                <m:t>)</m:t>
              </m:r>
            </m:den>
          </m:f>
        </m:oMath>
      </m:oMathPara>
    </w:p>
    <w:p>
      <w:pPr>
        <w:pStyle w:val="FirstParagraph"/>
      </w:pPr>
      <w:r>
        <w:t xml:space="preserve">Para evitar que transiciones válidas no observadas en el corpus queden con probabilidad cero, se aplica suavizado clásico de Laplace o Kneser Ney:</w:t>
      </w:r>
    </w:p>
    <w:p>
      <w:pPr>
        <w:pStyle w:val="BodyText"/>
      </w:pPr>
      <m:oMathPara>
        <m:oMathParaPr>
          <m:jc m:val="center"/>
        </m:oMathParaPr>
        <m:oMath>
          <m:sSubSup>
            <m:e>
              <m:acc>
                <m:accPr>
                  <m:chr m:val="̂"/>
                </m:accPr>
                <m:e>
                  <m:r>
                    <m:t>P</m:t>
                  </m:r>
                </m:e>
              </m:acc>
            </m:e>
            <m:sub>
              <m:r>
                <m:t>i</m:t>
              </m:r>
              <m:r>
                <m:t>j</m:t>
              </m:r>
            </m:sub>
            <m:sup>
              <m:r>
                <m:rPr>
                  <m:nor/>
                </m:rPr>
                <m:t>Laplace</m:t>
              </m:r>
            </m:sup>
          </m:sSubSup>
          <m:r>
            <m:rPr>
              <m:sty m:val="p"/>
            </m:rPr>
            <m:t>=</m:t>
          </m:r>
          <m:f>
            <m:fPr>
              <m:type m:val="bar"/>
            </m:fPr>
            <m:num>
              <m:r>
                <m:t>C</m:t>
              </m:r>
              <m:r>
                <m:rPr>
                  <m:sty m:val="p"/>
                </m:rPr>
                <m:t>(</m:t>
              </m:r>
              <m:sSub>
                <m:e>
                  <m:r>
                    <m:t>s</m:t>
                  </m:r>
                </m:e>
                <m:sub>
                  <m:r>
                    <m:t>i</m:t>
                  </m:r>
                </m:sub>
              </m:sSub>
              <m:r>
                <m:rPr>
                  <m:sty m:val="p"/>
                </m:rPr>
                <m:t>→</m:t>
              </m:r>
              <m:sSub>
                <m:e>
                  <m:r>
                    <m:t>s</m:t>
                  </m:r>
                </m:e>
                <m:sub>
                  <m:r>
                    <m:t>j</m:t>
                  </m:r>
                </m:sub>
              </m:sSub>
              <m:r>
                <m:rPr>
                  <m:sty m:val="p"/>
                </m:rPr>
                <m:t>)</m:t>
              </m:r>
              <m:r>
                <m:rPr>
                  <m:sty m:val="p"/>
                </m:rPr>
                <m:t>+</m:t>
              </m:r>
              <m:r>
                <m:t>α</m:t>
              </m:r>
            </m:num>
            <m:den>
              <m:r>
                <m:t>C</m:t>
              </m:r>
              <m:r>
                <m:rPr>
                  <m:sty m:val="p"/>
                </m:rPr>
                <m:t>(</m:t>
              </m:r>
              <m:sSub>
                <m:e>
                  <m:r>
                    <m:t>s</m:t>
                  </m:r>
                </m:e>
                <m:sub>
                  <m:r>
                    <m:t>i</m:t>
                  </m:r>
                </m:sub>
              </m:sSub>
              <m:r>
                <m:rPr>
                  <m:sty m:val="p"/>
                </m:rPr>
                <m:t>)</m:t>
              </m:r>
              <m:r>
                <m:rPr>
                  <m:sty m:val="p"/>
                </m:rPr>
                <m:t>+</m:t>
              </m:r>
              <m:r>
                <m:t>α</m:t>
              </m:r>
              <m:r>
                <m:rPr>
                  <m:sty m:val="p"/>
                </m:rPr>
                <m:t>|</m:t>
              </m:r>
              <m:r>
                <m:t>S</m:t>
              </m:r>
              <m:r>
                <m:rPr>
                  <m:sty m:val="p"/>
                </m:rPr>
                <m:t>|</m:t>
              </m:r>
            </m:den>
          </m:f>
        </m:oMath>
      </m:oMathPara>
    </w:p>
    <w:p>
      <w:pPr>
        <w:pStyle w:val="FirstParagraph"/>
      </w:pPr>
      <w:r>
        <w:t xml:space="preserve">Al hacer esto, la matriz absorbe las "huellas dactilares" estadísticas del estilo:</w:t>
      </w:r>
    </w:p>
    <w:p>
      <w:pPr>
        <w:pStyle w:val="Compact"/>
        <w:numPr>
          <w:ilvl w:val="0"/>
          <w:numId w:val="1008"/>
        </w:numPr>
      </w:pPr>
      <w:r>
        <w:t xml:space="preserve">En música barroca, aprenderá la estricta evitación de saltos de quinta paralela y la alta recurrencia de cadencias auténticas (</w:t>
      </w:r>
      <m:oMath>
        <m:r>
          <m:t>V</m:t>
        </m:r>
        <m:r>
          <m:rPr>
            <m:sty m:val="p"/>
          </m:rPr>
          <m:t>→</m:t>
        </m:r>
        <m:r>
          <m:t>I</m:t>
        </m:r>
      </m:oMath>
      <w:r>
        <w:t xml:space="preserve">).</w:t>
      </w:r>
    </w:p>
    <w:p>
      <w:pPr>
        <w:pStyle w:val="Compact"/>
        <w:numPr>
          <w:ilvl w:val="0"/>
          <w:numId w:val="1008"/>
        </w:numPr>
      </w:pPr>
      <w:r>
        <w:t xml:space="preserve">En blues, aprenderá la alta frecuencia de notas de paso cromáticas y la alternancia cíclica de grados I, IV y V.</w:t>
      </w:r>
    </w:p>
    <w:p>
      <w:pPr>
        <w:pStyle w:val="Compact"/>
        <w:numPr>
          <w:ilvl w:val="0"/>
          <w:numId w:val="1008"/>
        </w:numPr>
      </w:pPr>
      <w:r>
        <w:t xml:space="preserve">En música pentatónica tradicional, reflejará probabilidades nulas para los semitonos diatónicos y alta preferencia por saltos de tercera menor.</w:t>
      </w:r>
    </w:p>
    <w:p>
      <w:pPr>
        <w:pStyle w:val="FirstParagraph"/>
      </w:pPr>
      <w:r>
        <w:t xml:space="preserve">De hecho, históricamente sistemas pioneros como la</w:t>
      </w:r>
      <w:r>
        <w:t xml:space="preserve"> </w:t>
      </w:r>
      <w:r>
        <w:rPr>
          <w:i/>
          <w:iCs/>
        </w:rPr>
        <w:t xml:space="preserve">Illiac Suite</w:t>
      </w:r>
      <w:r>
        <w:t xml:space="preserve"> </w:t>
      </w:r>
      <w:r>
        <w:t xml:space="preserve">(Hiller e Isaacson, 1957) o los experimentos de David Cope (</w:t>
      </w:r>
      <w:r>
        <w:rPr>
          <w:i/>
          <w:iCs/>
        </w:rPr>
        <w:t xml:space="preserve">EMI</w:t>
      </w:r>
      <w:r>
        <w:t xml:space="preserve">) demostraron que reglas markovianas capturan de manera asombrosa los giros melódicos característicos de compositores como Mozart o Chopin a escala de frase inmediata.</w:t>
      </w:r>
    </w:p>
    <w:p>
      <w:pPr>
        <w:pStyle w:val="Heading3"/>
      </w:pPr>
      <w:bookmarkStart w:id="55" w:name="_3f9b5e181dd3efc51dcc1c26b3fb744f03d272f"/>
      <w:r>
        <w:t xml:space="preserve">3.3. Limitaciones intrínsecas del modelo</w:t>
      </w:r>
      <w:bookmarkEnd w:id="55"/>
    </w:p>
    <w:p>
      <w:pPr>
        <w:pStyle w:val="FirstParagraph"/>
      </w:pPr>
      <w:r>
        <w:t xml:space="preserve">A pesar de su elegancia y bajo costo de cómputo, las cadenas de Markov presentan limitaciones conceptuales insalvables para la música compleja:</w:t>
      </w:r>
    </w:p>
    <w:p>
      <w:pPr>
        <w:pStyle w:val="FirstParagraph"/>
        <w:numPr>
          <w:ilvl w:val="0"/>
          <w:numId w:val="1009"/>
        </w:numPr>
      </w:pPr>
      <w:r>
        <w:rPr>
          <w:b/>
          <w:bCs/>
        </w:rPr>
        <w:t xml:space="preserve">Amnesia estructural y falta de dirección teleológica:</w:t>
      </w:r>
      <w:r>
        <w:br/>
      </w:r>
      <w:r>
        <w:t xml:space="preserve">La música tonal es un arte que avanza hacia una meta (teleológico). Una obra plantea una tensión en el compás 4 que tarda 16 o 32 compases en resolver. Un modelo markoviano no tiene la menor idea de "hacia dónde va la canción"; solo calcula qué nota es probable en el siguiente medio segundo. Esto ocasiona una deriva errática permanente, vagando en círculos sin clímax ni desenlace orgánico.</w:t>
      </w:r>
    </w:p>
    <w:p>
      <w:pPr>
        <w:pStyle w:val="FirstParagraph"/>
        <w:numPr>
          <w:ilvl w:val="0"/>
          <w:numId w:val="1009"/>
        </w:numPr>
      </w:pPr>
      <w:r>
        <w:rPr>
          <w:b/>
          <w:bCs/>
        </w:rPr>
        <w:t xml:space="preserve">Incapacidad para capturar jerarquías anidadas:</w:t>
      </w:r>
      <w:r>
        <w:br/>
      </w:r>
      <w:r>
        <w:t xml:space="preserve">La teoría generativa de la música tonal (Lerdahl y Jackendoff) demostró que el cerebro humano procesa la música como árboles jerárquicos de reducción, idénticos a la sintaxis lingüística de Chomsky. Una cadena de Markov es un autómata finito regular (tipo 3 en la jerarquía de Chomsky), lo que la vuelve matemáticamente incapaz de procesar estructuras con paréntesis anidados, como formas ternarias</w:t>
      </w:r>
      <w:r>
        <w:t xml:space="preserve"> </w:t>
      </w:r>
      <m:oMath>
        <m:r>
          <m:t>A</m:t>
        </m:r>
        <m:r>
          <m:rPr>
            <m:sty m:val="p"/>
          </m:rPr>
          <m:t>−</m:t>
        </m:r>
        <m:r>
          <m:t>B</m:t>
        </m:r>
        <m:r>
          <m:rPr>
            <m:sty m:val="p"/>
          </m:rPr>
          <m:t>−</m:t>
        </m:r>
        <m:r>
          <m:t>A</m:t>
        </m:r>
      </m:oMath>
      <w:r>
        <w:t xml:space="preserve"> </w:t>
      </w:r>
      <w:r>
        <w:t xml:space="preserve">o frases de pregunta y respuesta separadas por decenas de notas.</w:t>
      </w:r>
    </w:p>
    <w:p>
      <w:pPr>
        <w:pStyle w:val="FirstParagraph"/>
        <w:numPr>
          <w:ilvl w:val="0"/>
          <w:numId w:val="1009"/>
        </w:numPr>
      </w:pPr>
      <w:r>
        <w:rPr>
          <w:b/>
          <w:bCs/>
        </w:rPr>
        <w:t xml:space="preserve">Explosión combinatoria en polifonía:</w:t>
      </w:r>
      <w:r>
        <w:br/>
      </w:r>
      <w:r>
        <w:t xml:space="preserve">Modelar una sola voz con 12 notas requiere una matriz modesta de</w:t>
      </w:r>
      <w:r>
        <w:t xml:space="preserve"> </w:t>
      </w:r>
      <m:oMath>
        <m:r>
          <m:t>12</m:t>
        </m:r>
        <m:r>
          <m:rPr>
            <m:sty m:val="p"/>
          </m:rPr>
          <m:t>×</m:t>
        </m:r>
        <m:r>
          <m:t>12</m:t>
        </m:r>
        <m:r>
          <m:rPr>
            <m:sty m:val="p"/>
          </m:rPr>
          <m:t>=</m:t>
        </m:r>
        <m:r>
          <m:t>144</m:t>
        </m:r>
      </m:oMath>
      <w:r>
        <w:t xml:space="preserve"> </w:t>
      </w:r>
      <w:r>
        <w:t xml:space="preserve">casillas. Pero si queremos modelar polifonía real a 4 voces (soprano, contralto, tenor y bajo) con ritmos independientes, el espacio conjunto se dispara a</w:t>
      </w:r>
      <w:r>
        <w:t xml:space="preserve"> </w:t>
      </w:r>
      <m:oMath>
        <m:sSup>
          <m:e>
            <m:r>
              <m:t>12</m:t>
            </m:r>
          </m:e>
          <m:sup>
            <m:r>
              <m:t>4</m:t>
            </m:r>
          </m:sup>
        </m:sSup>
        <m:r>
          <m:rPr>
            <m:sty m:val="p"/>
          </m:rPr>
          <m:t>=</m:t>
        </m:r>
        <m:r>
          <m:t>20</m:t>
        </m:r>
        <m:r>
          <m:rPr>
            <m:sty m:val="p"/>
          </m:rPr>
          <m:t>,</m:t>
        </m:r>
        <m:r>
          <m:t>736</m:t>
        </m:r>
      </m:oMath>
      <w:r>
        <w:t xml:space="preserve"> </w:t>
      </w:r>
      <w:r>
        <w:t xml:space="preserve">estados, lo que exigiría una matriz de más de</w:t>
      </w:r>
      <w:r>
        <w:t xml:space="preserve"> </w:t>
      </w:r>
      <m:oMath>
        <m:r>
          <m:t>430</m:t>
        </m:r>
      </m:oMath>
      <w:r>
        <w:t xml:space="preserve"> </w:t>
      </w:r>
      <w:r>
        <w:t xml:space="preserve">millones de parámetros. Esto vuelve inviable el modelado directo sin recurrir a factorizaciones complejas.</w:t>
      </w:r>
    </w:p>
    <w:p>
      <w:pPr>
        <w:pStyle w:val="FirstParagraph"/>
        <w:numPr>
          <w:ilvl w:val="0"/>
          <w:numId w:val="1009"/>
        </w:numPr>
      </w:pPr>
      <w:r>
        <w:rPr>
          <w:b/>
          <w:bCs/>
        </w:rPr>
        <w:t xml:space="preserve">Falta de contexto rítmico, dinámico y tímbrico:</w:t>
      </w:r>
      <w:r>
        <w:br/>
      </w:r>
      <w:r>
        <w:t xml:space="preserve">En la música humana real, una misma nota cambia drásticamente de función según el volumen (</w:t>
      </w:r>
      <w:r>
        <w:rPr>
          <w:i/>
          <w:iCs/>
        </w:rPr>
        <w:t xml:space="preserve">crescendo</w:t>
      </w:r>
      <w:r>
        <w:t xml:space="preserve"> </w:t>
      </w:r>
      <w:r>
        <w:t xml:space="preserve">o</w:t>
      </w:r>
      <w:r>
        <w:t xml:space="preserve"> </w:t>
      </w:r>
      <w:r>
        <w:rPr>
          <w:i/>
          <w:iCs/>
        </w:rPr>
        <w:t xml:space="preserve">piano</w:t>
      </w:r>
      <w:r>
        <w:t xml:space="preserve">), el timbre del instrumento y la articulación (</w:t>
      </w:r>
      <w:r>
        <w:rPr>
          <w:i/>
          <w:iCs/>
        </w:rPr>
        <w:t xml:space="preserve">staccato</w:t>
      </w:r>
      <w:r>
        <w:t xml:space="preserve"> </w:t>
      </w:r>
      <w:r>
        <w:t xml:space="preserve">o</w:t>
      </w:r>
      <w:r>
        <w:t xml:space="preserve"> </w:t>
      </w:r>
      <w:r>
        <w:rPr>
          <w:i/>
          <w:iCs/>
        </w:rPr>
        <w:t xml:space="preserve">legato</w:t>
      </w:r>
      <w:r>
        <w:t xml:space="preserve">). En la cadena de Markov simple, las notas quedan aisladas como frecuencias desnudas a menos que se multiplique todavía más la dimensionalidad del modelo.</w:t>
      </w:r>
    </w:p>
    <w:p>
      <w:pPr>
        <w:pStyle w:val="FirstParagraph"/>
      </w:pPr>
      <w:r>
        <w:t xml:space="preserve">Por estas razones, los modelos de vanguardia en generación musical han migrado de cadenas de Markov hacia arquitecturas de aprendizaje profundo con mecanismos de atención (</w:t>
      </w:r>
      <w:r>
        <w:rPr>
          <w:i/>
          <w:iCs/>
        </w:rPr>
        <w:t xml:space="preserve">Transformers</w:t>
      </w:r>
      <w:r>
        <w:t xml:space="preserve"> </w:t>
      </w:r>
      <w:r>
        <w:t xml:space="preserve">como MusicLM o MuseNet), capaces de mantener relaciones de dependencia entre eventos distantes por cientos o miles de pasos temporales.</w:t>
      </w:r>
    </w:p>
    <w:bookmarkEnd w:id="56"/>
    <w:bookmarkStart w:id="64" w:name="_948d41c3"/>
    <w:p>
      <w:pPr>
        <w:pStyle w:val="FirstParagraph"/>
      </w:pPr>
      <w:p>
        <w:r>
          <w:br w:type="page"/>
        </w:r>
      </w:p>
    </w:p>
    <w:p>
      <w:pPr>
        <w:pStyle w:val="Heading2"/>
      </w:pPr>
      <w:bookmarkStart w:id="57" w:name="_d11e23e8f07b8d75afdaee5bf81790e24b12553"/>
      <w:r>
        <w:t xml:space="preserve">4. Apéndices</w:t>
      </w:r>
      <w:bookmarkEnd w:id="57"/>
    </w:p>
    <w:p>
      <w:pPr>
        <w:pStyle w:val="FirstParagraph"/>
      </w:pPr>
      <w:r>
        <w:t xml:space="preserve">Códigos fuente completos organizados por módulos temáticos para garantizar reproducibilidad total.</w:t>
      </w:r>
    </w:p>
    <w:p>
      <w:pPr>
        <w:pStyle w:val="Heading3"/>
      </w:pPr>
      <w:bookmarkStart w:id="58" w:name="_c0b66e4faad0e895ed700e163ac51a3d7b05bf7"/>
      <w:r>
        <w:t xml:space="preserve">Apéndice A: Configuración y parámetros iniciales</w:t>
      </w:r>
      <w:bookmarkEnd w:id="58"/>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re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rPr>
          <w:rStyle w:val="ImportTok"/>
        </w:rPr>
        <w:t xml:space="preserve">from</w:t>
      </w:r>
      <w:r>
        <w:rPr>
          <w:rStyle w:val="NormalTok"/>
        </w:rPr>
        <w:t xml:space="preserve"> IPython.display </w:t>
      </w:r>
      <w:r>
        <w:rPr>
          <w:rStyle w:val="ImportTok"/>
        </w:rPr>
        <w:t xml:space="preserve">import</w:t>
      </w:r>
      <w:r>
        <w:rPr>
          <w:rStyle w:val="NormalTok"/>
        </w:rPr>
        <w:t xml:space="preserve"> Audio, display</w:t>
      </w:r>
      <w:r>
        <w:br/>
      </w:r>
      <w:r>
        <w:br/>
      </w:r>
      <w:r>
        <w:rPr>
          <w:rStyle w:val="KeywordTok"/>
        </w:rPr>
        <w:t xml:space="preserve">def</w:t>
      </w:r>
      <w:r>
        <w:rPr>
          <w:rStyle w:val="NormalTok"/>
        </w:rPr>
        <w:t xml:space="preserve"> _gt_to_latex(</w:t>
      </w:r>
      <w:r>
        <w:rPr>
          <w:rStyle w:val="VariableTok"/>
        </w:rPr>
        <w:t xml:space="preserve">self</w:t>
      </w:r>
      <w:r>
        <w:rPr>
          <w:rStyle w:val="NormalTok"/>
        </w:rPr>
        <w:t xml:space="preserve">):</w:t>
      </w:r>
      <w:r>
        <w:br/>
      </w:r>
      <w:r>
        <w:rPr>
          <w:rStyle w:val="NormalTok"/>
        </w:rPr>
        <w:t xml:space="preserve">    latex_str </w:t>
      </w:r>
      <w:r>
        <w:rPr>
          <w:rStyle w:val="OperatorTok"/>
        </w:rPr>
        <w:t xml:space="preserve">=</w:t>
      </w:r>
      <w:r>
        <w:rPr>
          <w:rStyle w:val="NormalTok"/>
        </w:rPr>
        <w:t xml:space="preserve"> </w:t>
      </w:r>
      <w:r>
        <w:rPr>
          <w:rStyle w:val="VariableTok"/>
        </w:rPr>
        <w:t xml:space="preserve">self</w:t>
      </w:r>
      <w:r>
        <w:rPr>
          <w:rStyle w:val="NormalTok"/>
        </w:rPr>
        <w:t xml:space="preserve">.as_latex()</w:t>
      </w:r>
      <w:r>
        <w:br/>
      </w:r>
      <w:r>
        <w:rPr>
          <w:rStyle w:val="NormalTok"/>
        </w:rPr>
        <w:t xml:space="preserve">    latex_str </w:t>
      </w:r>
      <w:r>
        <w:rPr>
          <w:rStyle w:val="OperatorTok"/>
        </w:rPr>
        <w:t xml:space="preserve">=</w:t>
      </w:r>
      <w:r>
        <w:rPr>
          <w:rStyle w:val="NormalTok"/>
        </w:rPr>
        <w:t xml:space="preserve"> re.sub(</w:t>
      </w:r>
      <w:r>
        <w:rPr>
          <w:rStyle w:val="VerbatimStringTok"/>
        </w:rPr>
        <w:t xml:space="preserve">r"</w:t>
      </w:r>
      <w:r>
        <w:rPr>
          <w:rStyle w:val="CharTok"/>
        </w:rPr>
        <w:t xml:space="preserve">\\</w:t>
      </w:r>
      <w:r>
        <w:rPr>
          <w:rStyle w:val="VerbatimStringTok"/>
        </w:rPr>
        <w:t xml:space="preserve">begin</w:t>
      </w:r>
      <w:r>
        <w:rPr>
          <w:rStyle w:val="CharTok"/>
        </w:rPr>
        <w:t xml:space="preserve">\{</w:t>
      </w:r>
      <w:r>
        <w:rPr>
          <w:rStyle w:val="VerbatimStringTok"/>
        </w:rPr>
        <w:t xml:space="preserve">table</w:t>
      </w:r>
      <w:r>
        <w:rPr>
          <w:rStyle w:val="CharTok"/>
        </w:rPr>
        <w:t xml:space="preserve">\}</w:t>
      </w:r>
      <w:r>
        <w:rPr>
          <w:rStyle w:val="KeywordTok"/>
        </w:rPr>
        <w:t xml:space="preserve">(</w:t>
      </w:r>
      <w:r>
        <w:rPr>
          <w:rStyle w:val="CharTok"/>
        </w:rPr>
        <w:t xml:space="preserve">\[</w:t>
      </w:r>
      <w:r>
        <w:rPr>
          <w:rStyle w:val="PreprocessorTok"/>
        </w:rPr>
        <w:t xml:space="preserve">[^</w:t>
      </w:r>
      <w:r>
        <w:rPr>
          <w:rStyle w:val="CharTok"/>
        </w:rPr>
        <w:t xml:space="preserve">\]</w:t>
      </w:r>
      <w:r>
        <w:rPr>
          <w:rStyle w:val="PreprocessorTok"/>
        </w:rPr>
        <w:t xml:space="preserve">]</w:t>
      </w:r>
      <w:r>
        <w:rPr>
          <w:rStyle w:val="OperatorTok"/>
        </w:rPr>
        <w:t xml:space="preserve">*</w:t>
      </w:r>
      <w:r>
        <w:rPr>
          <w:rStyle w:val="CharTok"/>
        </w:rPr>
        <w:t xml:space="preserve">\]</w:t>
      </w:r>
      <w:r>
        <w:rPr>
          <w:rStyle w:val="KeywordTok"/>
        </w:rPr>
        <w:t xml:space="preserve">)</w:t>
      </w:r>
      <w:r>
        <w:rPr>
          <w:rStyle w:val="OperatorTok"/>
        </w:rPr>
        <w:t xml:space="preserve">?</w:t>
      </w:r>
      <w:r>
        <w:rPr>
          <w:rStyle w:val="VerbatimStringTok"/>
        </w:rPr>
        <w:t xml:space="preserve">"</w:t>
      </w:r>
      <w:r>
        <w:rPr>
          <w:rStyle w:val="NormalTok"/>
        </w:rPr>
        <w:t xml:space="preserve">, </w:t>
      </w:r>
      <w:r>
        <w:rPr>
          <w:rStyle w:val="VerbatimStringTok"/>
        </w:rPr>
        <w:t xml:space="preserve">r"</w:t>
      </w:r>
      <w:r>
        <w:rPr>
          <w:rStyle w:val="CharTok"/>
        </w:rPr>
        <w:t xml:space="preserve">\\</w:t>
      </w:r>
      <w:r>
        <w:rPr>
          <w:rStyle w:val="VerbatimStringTok"/>
        </w:rPr>
        <w:t xml:space="preserve">begin{table}</w:t>
      </w:r>
      <w:r>
        <w:rPr>
          <w:rStyle w:val="PreprocessorTok"/>
        </w:rPr>
        <w:t xml:space="preserve">[H]</w:t>
      </w:r>
      <w:r>
        <w:rPr>
          <w:rStyle w:val="CharTok"/>
        </w:rPr>
        <w:t xml:space="preserve">\n\\</w:t>
      </w:r>
      <w:r>
        <w:rPr>
          <w:rStyle w:val="VerbatimStringTok"/>
        </w:rPr>
        <w:t xml:space="preserve">centering"</w:t>
      </w:r>
      <w:r>
        <w:rPr>
          <w:rStyle w:val="NormalTok"/>
        </w:rPr>
        <w:t xml:space="preserve">, latex_str)</w:t>
      </w:r>
      <w:r>
        <w:br/>
      </w:r>
      <w:r>
        <w:rPr>
          <w:rStyle w:val="NormalTok"/>
        </w:rPr>
        <w:t xml:space="preserve">    </w:t>
      </w:r>
      <w:r>
        <w:rPr>
          <w:rStyle w:val="ControlFlowTok"/>
        </w:rPr>
        <w:t xml:space="preserve">if</w:t>
      </w:r>
      <w:r>
        <w:rPr>
          <w:rStyle w:val="NormalTok"/>
        </w:rPr>
        <w:t xml:space="preserve"> </w:t>
      </w:r>
      <w:r>
        <w:rPr>
          <w:rStyle w:val="StringTok"/>
        </w:rPr>
        <w:t xml:space="preserve">"lrrrrrrr"</w:t>
      </w:r>
      <w:r>
        <w:rPr>
          <w:rStyle w:val="NormalTok"/>
        </w:rPr>
        <w:t xml:space="preserve"> </w:t>
      </w:r>
      <w:r>
        <w:rPr>
          <w:rStyle w:val="KeywordTok"/>
        </w:rPr>
        <w:t xml:space="preserve">in</w:t>
      </w:r>
      <w:r>
        <w:rPr>
          <w:rStyle w:val="NormalTok"/>
        </w:rPr>
        <w:t xml:space="preserve"> latex_str </w:t>
      </w:r>
      <w:r>
        <w:rPr>
          <w:rStyle w:val="KeywordTok"/>
        </w:rPr>
        <w:t xml:space="preserve">or</w:t>
      </w:r>
      <w:r>
        <w:rPr>
          <w:rStyle w:val="NormalTok"/>
        </w:rPr>
        <w:t xml:space="preserve"> </w:t>
      </w:r>
      <w:r>
        <w:rPr>
          <w:rStyle w:val="StringTok"/>
        </w:rPr>
        <w:t xml:space="preserve">"cllrrr"</w:t>
      </w:r>
      <w:r>
        <w:rPr>
          <w:rStyle w:val="NormalTok"/>
        </w:rPr>
        <w:t xml:space="preserve"> </w:t>
      </w:r>
      <w:r>
        <w:rPr>
          <w:rStyle w:val="KeywordTok"/>
        </w:rPr>
        <w:t xml:space="preserve">in</w:t>
      </w:r>
      <w:r>
        <w:rPr>
          <w:rStyle w:val="NormalTok"/>
        </w:rPr>
        <w:t xml:space="preserve"> latex_str:</w:t>
      </w:r>
      <w:r>
        <w:br/>
      </w:r>
      <w:r>
        <w:rPr>
          <w:rStyle w:val="NormalTok"/>
        </w:rPr>
        <w:t xml:space="preserve">        latex_str </w:t>
      </w:r>
      <w:r>
        <w:rPr>
          <w:rStyle w:val="OperatorTok"/>
        </w:rPr>
        <w:t xml:space="preserve">=</w:t>
      </w:r>
      <w:r>
        <w:rPr>
          <w:rStyle w:val="NormalTok"/>
        </w:rPr>
        <w:t xml:space="preserve"> latex_str.replace(</w:t>
      </w:r>
      <w:r>
        <w:rPr>
          <w:rStyle w:val="VerbatimStringTok"/>
        </w:rPr>
        <w:t xml:space="preserve">r"</w:t>
      </w:r>
      <w:r>
        <w:rPr>
          <w:rStyle w:val="DecValTok"/>
        </w:rPr>
        <w:t xml:space="preserve">\b</w:t>
      </w:r>
      <w:r>
        <w:rPr>
          <w:rStyle w:val="VerbatimStringTok"/>
        </w:rPr>
        <w:t xml:space="preserve">egin{tabular</w:t>
      </w:r>
      <w:r>
        <w:rPr>
          <w:rStyle w:val="OperatorTok"/>
        </w:rPr>
        <w:t xml:space="preserve">*</w:t>
      </w:r>
      <w:r>
        <w:rPr>
          <w:rStyle w:val="VerbatimStringTok"/>
        </w:rPr>
        <w:t xml:space="preserve">}{</w:t>
      </w:r>
      <w:r>
        <w:rPr>
          <w:rStyle w:val="ErrorTok"/>
        </w:rPr>
        <w:t xml:space="preserve">\</w:t>
      </w:r>
      <w:r>
        <w:rPr>
          <w:rStyle w:val="VerbatimStringTok"/>
        </w:rPr>
        <w:t xml:space="preserve">linewidth}"</w:t>
      </w:r>
      <w:r>
        <w:rPr>
          <w:rStyle w:val="NormalTok"/>
        </w:rPr>
        <w:t xml:space="preserve">, </w:t>
      </w:r>
      <w:r>
        <w:rPr>
          <w:rStyle w:val="VerbatimStringTok"/>
        </w:rPr>
        <w:t xml:space="preserve">r"</w:t>
      </w:r>
      <w:r>
        <w:rPr>
          <w:rStyle w:val="DecValTok"/>
        </w:rPr>
        <w:t xml:space="preserve">\b</w:t>
      </w:r>
      <w:r>
        <w:rPr>
          <w:rStyle w:val="VerbatimStringTok"/>
        </w:rPr>
        <w:t xml:space="preserve">egin{tabular</w:t>
      </w:r>
      <w:r>
        <w:rPr>
          <w:rStyle w:val="OperatorTok"/>
        </w:rPr>
        <w:t xml:space="preserve">*</w:t>
      </w:r>
      <w:r>
        <w:rPr>
          <w:rStyle w:val="VerbatimStringTok"/>
        </w:rPr>
        <w:t xml:space="preserve">}{</w:t>
      </w:r>
      <w:r>
        <w:rPr>
          <w:rStyle w:val="ErrorTok"/>
        </w:rPr>
        <w:t xml:space="preserve">\</w:t>
      </w:r>
      <w:r>
        <w:rPr>
          <w:rStyle w:val="VerbatimStringTok"/>
        </w:rPr>
        <w:t xml:space="preserve">linewidth}"</w:t>
      </w:r>
      <w:r>
        <w:rPr>
          <w:rStyle w:val="NormalTok"/>
        </w:rPr>
        <w:t xml:space="preserve">)</w:t>
      </w:r>
      <w:r>
        <w:br/>
      </w:r>
      <w:r>
        <w:rPr>
          <w:rStyle w:val="NormalTok"/>
        </w:rPr>
        <w:t xml:space="preserve">        latex_str </w:t>
      </w:r>
      <w:r>
        <w:rPr>
          <w:rStyle w:val="OperatorTok"/>
        </w:rPr>
        <w:t xml:space="preserve">=</w:t>
      </w:r>
      <w:r>
        <w:rPr>
          <w:rStyle w:val="NormalTok"/>
        </w:rPr>
        <w:t xml:space="preserve"> re.sub(</w:t>
      </w:r>
      <w:r>
        <w:rPr>
          <w:rStyle w:val="VerbatimStringTok"/>
        </w:rPr>
        <w:t xml:space="preserve">r"</w:t>
      </w:r>
      <w:r>
        <w:rPr>
          <w:rStyle w:val="CharTok"/>
        </w:rPr>
        <w:t xml:space="preserve">\\</w:t>
      </w:r>
      <w:r>
        <w:rPr>
          <w:rStyle w:val="VerbatimStringTok"/>
        </w:rPr>
        <w:t xml:space="preserve">fontsize</w:t>
      </w:r>
      <w:r>
        <w:rPr>
          <w:rStyle w:val="CharTok"/>
        </w:rPr>
        <w:t xml:space="preserve">\{</w:t>
      </w:r>
      <w:r>
        <w:rPr>
          <w:rStyle w:val="PreprocessorTok"/>
        </w:rPr>
        <w:t xml:space="preserve">[^}]</w:t>
      </w:r>
      <w:r>
        <w:rPr>
          <w:rStyle w:val="OperatorTok"/>
        </w:rPr>
        <w:t xml:space="preserve">+</w:t>
      </w:r>
      <w:r>
        <w:rPr>
          <w:rStyle w:val="CharTok"/>
        </w:rPr>
        <w:t xml:space="preserve">\}\{</w:t>
      </w:r>
      <w:r>
        <w:rPr>
          <w:rStyle w:val="PreprocessorTok"/>
        </w:rPr>
        <w:t xml:space="preserve">[^}]</w:t>
      </w:r>
      <w:r>
        <w:rPr>
          <w:rStyle w:val="OperatorTok"/>
        </w:rPr>
        <w:t xml:space="preserve">+</w:t>
      </w:r>
      <w:r>
        <w:rPr>
          <w:rStyle w:val="CharTok"/>
        </w:rPr>
        <w:t xml:space="preserve">\}\\</w:t>
      </w:r>
      <w:r>
        <w:rPr>
          <w:rStyle w:val="VerbatimStringTok"/>
        </w:rPr>
        <w:t xml:space="preserve">selectfont"</w:t>
      </w:r>
      <w:r>
        <w:rPr>
          <w:rStyle w:val="NormalTok"/>
        </w:rPr>
        <w:t xml:space="preserve">, </w:t>
      </w:r>
      <w:r>
        <w:rPr>
          <w:rStyle w:val="VerbatimStringTok"/>
        </w:rPr>
        <w:t xml:space="preserve">r"</w:t>
      </w:r>
      <w:r>
        <w:rPr>
          <w:rStyle w:val="CharTok"/>
        </w:rPr>
        <w:t xml:space="preserve">\\</w:t>
      </w:r>
      <w:r>
        <w:rPr>
          <w:rStyle w:val="VerbatimStringTok"/>
        </w:rPr>
        <w:t xml:space="preserve">small"</w:t>
      </w:r>
      <w:r>
        <w:rPr>
          <w:rStyle w:val="NormalTok"/>
        </w:rPr>
        <w:t xml:space="preserve">, latex_str)</w:t>
      </w:r>
      <w:r>
        <w:br/>
      </w:r>
      <w:r>
        <w:rPr>
          <w:rStyle w:val="NormalTok"/>
        </w:rPr>
        <w:t xml:space="preserve">    </w:t>
      </w:r>
      <w:r>
        <w:rPr>
          <w:rStyle w:val="ControlFlowTok"/>
        </w:rPr>
        <w:t xml:space="preserve">else</w:t>
      </w:r>
      <w:r>
        <w:rPr>
          <w:rStyle w:val="NormalTok"/>
        </w:rPr>
        <w:t xml:space="preserve">:</w:t>
      </w:r>
      <w:r>
        <w:br/>
      </w:r>
      <w:r>
        <w:rPr>
          <w:rStyle w:val="NormalTok"/>
        </w:rPr>
        <w:t xml:space="preserve">        latex_str </w:t>
      </w:r>
      <w:r>
        <w:rPr>
          <w:rStyle w:val="OperatorTok"/>
        </w:rPr>
        <w:t xml:space="preserve">=</w:t>
      </w:r>
      <w:r>
        <w:rPr>
          <w:rStyle w:val="NormalTok"/>
        </w:rPr>
        <w:t xml:space="preserve"> latex_str.replace(</w:t>
      </w:r>
      <w:r>
        <w:rPr>
          <w:rStyle w:val="VerbatimStringTok"/>
        </w:rPr>
        <w:t xml:space="preserve">r"</w:t>
      </w:r>
      <w:r>
        <w:rPr>
          <w:rStyle w:val="DecValTok"/>
        </w:rPr>
        <w:t xml:space="preserve">\b</w:t>
      </w:r>
      <w:r>
        <w:rPr>
          <w:rStyle w:val="VerbatimStringTok"/>
        </w:rPr>
        <w:t xml:space="preserve">egin{tabular</w:t>
      </w:r>
      <w:r>
        <w:rPr>
          <w:rStyle w:val="OperatorTok"/>
        </w:rPr>
        <w:t xml:space="preserve">*</w:t>
      </w:r>
      <w:r>
        <w:rPr>
          <w:rStyle w:val="VerbatimStringTok"/>
        </w:rPr>
        <w:t xml:space="preserve">}{</w:t>
      </w:r>
      <w:r>
        <w:rPr>
          <w:rStyle w:val="ErrorTok"/>
        </w:rPr>
        <w:t xml:space="preserve">\</w:t>
      </w:r>
      <w:r>
        <w:rPr>
          <w:rStyle w:val="VerbatimStringTok"/>
        </w:rPr>
        <w:t xml:space="preserve">linewidth}"</w:t>
      </w:r>
      <w:r>
        <w:rPr>
          <w:rStyle w:val="NormalTok"/>
        </w:rPr>
        <w:t xml:space="preserve">, </w:t>
      </w:r>
      <w:r>
        <w:rPr>
          <w:rStyle w:val="VerbatimStringTok"/>
        </w:rPr>
        <w:t xml:space="preserve">r"</w:t>
      </w:r>
      <w:r>
        <w:rPr>
          <w:rStyle w:val="DecValTok"/>
        </w:rPr>
        <w:t xml:space="preserve">\b</w:t>
      </w:r>
      <w:r>
        <w:rPr>
          <w:rStyle w:val="VerbatimStringTok"/>
        </w:rPr>
        <w:t xml:space="preserve">egin{tabular</w:t>
      </w:r>
      <w:r>
        <w:rPr>
          <w:rStyle w:val="OperatorTok"/>
        </w:rPr>
        <w:t xml:space="preserve">*</w:t>
      </w:r>
      <w:r>
        <w:rPr>
          <w:rStyle w:val="VerbatimStringTok"/>
        </w:rPr>
        <w:t xml:space="preserve">}{0</w:t>
      </w:r>
      <w:r>
        <w:rPr>
          <w:rStyle w:val="DecValTok"/>
        </w:rPr>
        <w:t xml:space="preserve">.</w:t>
      </w:r>
      <w:r>
        <w:rPr>
          <w:rStyle w:val="VerbatimStringTok"/>
        </w:rPr>
        <w:t xml:space="preserve">75</w:t>
      </w:r>
      <w:r>
        <w:rPr>
          <w:rStyle w:val="ErrorTok"/>
        </w:rPr>
        <w:t xml:space="preserve">\</w:t>
      </w:r>
      <w:r>
        <w:rPr>
          <w:rStyle w:val="VerbatimStringTok"/>
        </w:rPr>
        <w:t xml:space="preserve">linewidth}"</w:t>
      </w:r>
      <w:r>
        <w:rPr>
          <w:rStyle w:val="NormalTok"/>
        </w:rPr>
        <w:t xml:space="preserve">)</w:t>
      </w:r>
      <w:r>
        <w:br/>
      </w:r>
      <w:r>
        <w:rPr>
          <w:rStyle w:val="NormalTok"/>
        </w:rPr>
        <w:t xml:space="preserve">        latex_str </w:t>
      </w:r>
      <w:r>
        <w:rPr>
          <w:rStyle w:val="OperatorTok"/>
        </w:rPr>
        <w:t xml:space="preserve">=</w:t>
      </w:r>
      <w:r>
        <w:rPr>
          <w:rStyle w:val="NormalTok"/>
        </w:rPr>
        <w:t xml:space="preserve"> re.sub(</w:t>
      </w:r>
      <w:r>
        <w:rPr>
          <w:rStyle w:val="VerbatimStringTok"/>
        </w:rPr>
        <w:t xml:space="preserve">r"</w:t>
      </w:r>
      <w:r>
        <w:rPr>
          <w:rStyle w:val="CharTok"/>
        </w:rPr>
        <w:t xml:space="preserve">\\</w:t>
      </w:r>
      <w:r>
        <w:rPr>
          <w:rStyle w:val="VerbatimStringTok"/>
        </w:rPr>
        <w:t xml:space="preserve">fontsize</w:t>
      </w:r>
      <w:r>
        <w:rPr>
          <w:rStyle w:val="CharTok"/>
        </w:rPr>
        <w:t xml:space="preserve">\{</w:t>
      </w:r>
      <w:r>
        <w:rPr>
          <w:rStyle w:val="PreprocessorTok"/>
        </w:rPr>
        <w:t xml:space="preserve">[^}]</w:t>
      </w:r>
      <w:r>
        <w:rPr>
          <w:rStyle w:val="OperatorTok"/>
        </w:rPr>
        <w:t xml:space="preserve">+</w:t>
      </w:r>
      <w:r>
        <w:rPr>
          <w:rStyle w:val="CharTok"/>
        </w:rPr>
        <w:t xml:space="preserve">\}\{</w:t>
      </w:r>
      <w:r>
        <w:rPr>
          <w:rStyle w:val="PreprocessorTok"/>
        </w:rPr>
        <w:t xml:space="preserve">[^}]</w:t>
      </w:r>
      <w:r>
        <w:rPr>
          <w:rStyle w:val="OperatorTok"/>
        </w:rPr>
        <w:t xml:space="preserve">+</w:t>
      </w:r>
      <w:r>
        <w:rPr>
          <w:rStyle w:val="CharTok"/>
        </w:rPr>
        <w:t xml:space="preserve">\}\\</w:t>
      </w:r>
      <w:r>
        <w:rPr>
          <w:rStyle w:val="VerbatimStringTok"/>
        </w:rPr>
        <w:t xml:space="preserve">selectfont"</w:t>
      </w:r>
      <w:r>
        <w:rPr>
          <w:rStyle w:val="NormalTok"/>
        </w:rPr>
        <w:t xml:space="preserve">, </w:t>
      </w:r>
      <w:r>
        <w:rPr>
          <w:rStyle w:val="VerbatimStringTok"/>
        </w:rPr>
        <w:t xml:space="preserve">r"</w:t>
      </w:r>
      <w:r>
        <w:rPr>
          <w:rStyle w:val="CharTok"/>
        </w:rPr>
        <w:t xml:space="preserve">\\</w:t>
      </w:r>
      <w:r>
        <w:rPr>
          <w:rStyle w:val="VerbatimStringTok"/>
        </w:rPr>
        <w:t xml:space="preserve">normalsize"</w:t>
      </w:r>
      <w:r>
        <w:rPr>
          <w:rStyle w:val="NormalTok"/>
        </w:rPr>
        <w:t xml:space="preserve">, latex_str)</w:t>
      </w:r>
      <w:r>
        <w:br/>
      </w:r>
      <w:r>
        <w:rPr>
          <w:rStyle w:val="NormalTok"/>
        </w:rPr>
        <w:t xml:space="preserve">    latex_str </w:t>
      </w:r>
      <w:r>
        <w:rPr>
          <w:rStyle w:val="OperatorTok"/>
        </w:rPr>
        <w:t xml:space="preserve">=</w:t>
      </w:r>
      <w:r>
        <w:rPr>
          <w:rStyle w:val="NormalTok"/>
        </w:rPr>
        <w:t xml:space="preserve"> re.sub(</w:t>
      </w:r>
      <w:r>
        <w:rPr>
          <w:rStyle w:val="VerbatimStringTok"/>
        </w:rPr>
        <w:t xml:space="preserve">r"</w:t>
      </w:r>
      <w:r>
        <w:rPr>
          <w:rStyle w:val="CharTok"/>
        </w:rPr>
        <w:t xml:space="preserve">\\</w:t>
      </w:r>
      <w:r>
        <w:rPr>
          <w:rStyle w:val="VerbatimStringTok"/>
        </w:rPr>
        <w:t xml:space="preserve">caption</w:t>
      </w:r>
      <w:r>
        <w:rPr>
          <w:rStyle w:v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large</w:t>
      </w:r>
      <w:r>
        <w:rPr>
          <w:rStyle w:val="DecValTok"/>
        </w:rPr>
        <w:t xml:space="preserve">\s</w:t>
      </w:r>
      <w:r>
        <w:rPr>
          <w:rStyle w:val="OperatorTok"/>
        </w:rPr>
        <w:t xml:space="preserve">+</w:t>
      </w:r>
      <w:r>
        <w:rPr>
          <w:rStyle w:val="KeywordTok"/>
        </w:rPr>
        <w:t xml:space="preserve">(</w:t>
      </w:r>
      <w:r>
        <w:rPr>
          <w:rStyle w:val="PreprocessorTok"/>
        </w:rPr>
        <w:t xml:space="preserve">[^</w:t>
      </w:r>
      <w:r>
        <w:rPr>
          <w:rStyle w:val="CharTok"/>
        </w:rPr>
        <w:t xml:space="preserve">\}</w:t>
      </w:r>
      <w:r>
        <w:rPr>
          <w:rStyle w:val="PreprocessorTok"/>
        </w:rPr>
        <w:t xml:space="preserve">]</w:t>
      </w:r>
      <w:r>
        <w:rPr>
          <w:rStyle w:val="OperatorTok"/>
        </w:rPr>
        <w:t xml:space="preserve">+</w:t>
      </w:r>
      <w:r>
        <w:rPr>
          <w:rStyle w:val="KeywordTok"/>
        </w:rPr>
        <w:t xml:space="preserve">)</w:t>
      </w:r>
      <w:r>
        <w:rPr>
          <w:rStyle w:v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w:t>
      </w:r>
      <w:r>
        <w:rPr>
          <w:rStyle w:val="VerbatimStringTok"/>
        </w:rPr>
        <w:t xml:space="preserve">r"</w:t>
      </w:r>
      <w:r>
        <w:rPr>
          <w:rStyle w:val="CharTok"/>
        </w:rPr>
        <w:t xml:space="preserve">\\</w:t>
      </w:r>
      <w:r>
        <w:rPr>
          <w:rStyle w:val="VerbatimStringTok"/>
        </w:rPr>
        <w:t xml:space="preserve">caption</w:t>
      </w:r>
      <w:r>
        <w:rPr>
          <w:rStyle w:val="OperatorTok"/>
        </w:rPr>
        <w:t xml:space="preserve">*</w:t>
      </w:r>
      <w:r>
        <w:rPr>
          <w:rStyle w:val="VerbatimStringTok"/>
        </w:rPr>
        <w:t xml:space="preserve">{</w:t>
      </w:r>
      <w:r>
        <w:rPr>
          <w:rStyle w:val="CharTok"/>
        </w:rPr>
        <w:t xml:space="preserve">\\</w:t>
      </w:r>
      <w:r>
        <w:rPr>
          <w:rStyle w:val="VerbatimStringTok"/>
        </w:rPr>
        <w:t xml:space="preserve">textbf{</w:t>
      </w:r>
      <w:r>
        <w:rPr>
          <w:rStyle w:val="CharTok"/>
        </w:rPr>
        <w:t xml:space="preserve">\\</w:t>
      </w:r>
      <w:r>
        <w:rPr>
          <w:rStyle w:val="VerbatimStringTok"/>
        </w:rPr>
        <w:t xml:space="preserve">normalsize </w:t>
      </w:r>
      <w:r>
        <w:rPr>
          <w:rStyle w:val="CharTok"/>
        </w:rPr>
        <w:t xml:space="preserve">\1</w:t>
      </w:r>
      <w:r>
        <w:rPr>
          <w:rStyle w:val="VerbatimStringTok"/>
        </w:rPr>
        <w:t xml:space="preserve">}}"</w:t>
      </w:r>
      <w:r>
        <w:rPr>
          <w:rStyle w:val="NormalTok"/>
        </w:rPr>
        <w:t xml:space="preserve">, latex_str)</w:t>
      </w:r>
      <w:r>
        <w:br/>
      </w:r>
      <w:r>
        <w:rPr>
          <w:rStyle w:val="NormalTok"/>
        </w:rPr>
        <w:t xml:space="preserve">    </w:t>
      </w:r>
      <w:r>
        <w:rPr>
          <w:rStyle w:val="ControlFlowTok"/>
        </w:rPr>
        <w:t xml:space="preserve">return</w:t>
      </w:r>
      <w:r>
        <w:rPr>
          <w:rStyle w:val="NormalTok"/>
        </w:rPr>
        <w:t xml:space="preserve"> latex_str</w:t>
      </w:r>
      <w:r>
        <w:br/>
      </w:r>
      <w:r>
        <w:br/>
      </w:r>
      <w:r>
        <w:rPr>
          <w:rStyle w:val="NormalTok"/>
        </w:rPr>
        <w:t xml:space="preserve">GT._repr_latex_ </w:t>
      </w:r>
      <w:r>
        <w:rPr>
          <w:rStyle w:val="OperatorTok"/>
        </w:rPr>
        <w:t xml:space="preserve">=</w:t>
      </w:r>
      <w:r>
        <w:rPr>
          <w:rStyle w:val="NormalTok"/>
        </w:rPr>
        <w:t xml:space="preserve"> _gt_to_latex</w:t>
      </w:r>
      <w:r>
        <w:br/>
      </w:r>
      <w:r>
        <w:br/>
      </w:r>
      <w:r>
        <w:rPr>
          <w:rStyle w:val="NormalTok"/>
        </w:rPr>
        <w:t xml:space="preserve">sns.set_theme(style</w:t>
      </w:r>
      <w:r>
        <w:rPr>
          <w:rStyle w:val="OperatorTok"/>
        </w:rPr>
        <w:t xml:space="preserve">=</w:t>
      </w:r>
      <w:r>
        <w:rPr>
          <w:rStyle w:val="StringTok"/>
        </w:rPr>
        <w:t xml:space="preserve">"whitegrid"</w:t>
      </w:r>
      <w:r>
        <w:rPr>
          <w:rStyle w:val="NormalTok"/>
        </w:rPr>
        <w:t xml:space="preserve">, font_scale</w:t>
      </w:r>
      <w:r>
        <w:rPr>
          <w:rStyle w:val="OperatorTok"/>
        </w:rPr>
        <w:t xml:space="preserve">=</w:t>
      </w:r>
      <w:r>
        <w:rPr>
          <w:rStyle w:val="FloatTok"/>
        </w:rPr>
        <w:t xml:space="preserve">0.95</w:t>
      </w:r>
      <w:r>
        <w:rPr>
          <w:rStyle w:val="NormalTok"/>
        </w:rPr>
        <w:t xml:space="preserve">)</w:t>
      </w:r>
      <w:r>
        <w:br/>
      </w:r>
      <w:r>
        <w:rPr>
          <w:rStyle w:val="NormalTok"/>
        </w:rPr>
        <w:t xml:space="preserve">plt.rcParams[</w:t>
      </w:r>
      <w:r>
        <w:rPr>
          <w:rStyle w:val="StringTok"/>
        </w:rPr>
        <w:t xml:space="preserve">"axes.edgecolor"</w:t>
      </w:r>
      <w:r>
        <w:rPr>
          <w:rStyle w:val="NormalTok"/>
        </w:rPr>
        <w:t xml:space="preserve">] </w:t>
      </w:r>
      <w:r>
        <w:rPr>
          <w:rStyle w:val="OperatorTok"/>
        </w:rPr>
        <w:t xml:space="preserve">=</w:t>
      </w:r>
      <w:r>
        <w:rPr>
          <w:rStyle w:val="NormalTok"/>
        </w:rPr>
        <w:t xml:space="preserve"> </w:t>
      </w:r>
      <w:r>
        <w:rPr>
          <w:rStyle w:val="StringTok"/>
        </w:rPr>
        <w:t xml:space="preserve">"#CBD5E0"</w:t>
      </w:r>
      <w:r>
        <w:br/>
      </w:r>
      <w:r>
        <w:rPr>
          <w:rStyle w:val="NormalTok"/>
        </w:rPr>
        <w:t xml:space="preserve">plt.rcParams[</w:t>
      </w:r>
      <w:r>
        <w:rPr>
          <w:rStyle w:val="StringTok"/>
        </w:rPr>
        <w:t xml:space="preserve">"axes.linewidth"</w:t>
      </w:r>
      <w:r>
        <w:rPr>
          <w:rStyle w:val="NormalTok"/>
        </w:rPr>
        <w:t xml:space="preserve">] </w:t>
      </w:r>
      <w:r>
        <w:rPr>
          <w:rStyle w:val="OperatorTok"/>
        </w:rPr>
        <w:t xml:space="preserve">=</w:t>
      </w:r>
      <w:r>
        <w:rPr>
          <w:rStyle w:val="NormalTok"/>
        </w:rPr>
        <w:t xml:space="preserve"> </w:t>
      </w:r>
      <w:r>
        <w:rPr>
          <w:rStyle w:val="FloatTok"/>
        </w:rPr>
        <w:t xml:space="preserve">0.8</w:t>
      </w:r>
      <w:r>
        <w:br/>
      </w:r>
      <w:r>
        <w:br/>
      </w:r>
      <w:r>
        <w:rPr>
          <w:rStyle w:val="NormalTok"/>
        </w:rPr>
        <w:t xml:space="preserve">overview_data </w:t>
      </w:r>
      <w:r>
        <w:rPr>
          <w:rStyle w:val="OperatorTok"/>
        </w:rPr>
        <w:t xml:space="preserve">=</w:t>
      </w:r>
      <w:r>
        <w:rPr>
          <w:rStyle w:val="NormalTok"/>
        </w:rPr>
        <w:t xml:space="preserve"> pd.DataFrame([</w:t>
      </w:r>
      <w:r>
        <w:br/>
      </w:r>
      <w:r>
        <w:rPr>
          <w:rStyle w:val="NormalTok"/>
        </w:rPr>
        <w:t xml:space="preserve">    {</w:t>
      </w:r>
      <w:r>
        <w:rPr>
          <w:rStyle w:val="StringTok"/>
        </w:rPr>
        <w:t xml:space="preserve">"Parámetro"</w:t>
      </w:r>
      <w:r>
        <w:rPr>
          <w:rStyle w:val="NormalTok"/>
        </w:rPr>
        <w:t xml:space="preserve">: </w:t>
      </w:r>
      <w:r>
        <w:rPr>
          <w:rStyle w:val="StringTok"/>
        </w:rPr>
        <w:t xml:space="preserve">"Tonalidad base"</w:t>
      </w:r>
      <w:r>
        <w:rPr>
          <w:rStyle w:val="NormalTok"/>
        </w:rPr>
        <w:t xml:space="preserve">, </w:t>
      </w:r>
      <w:r>
        <w:rPr>
          <w:rStyle w:val="StringTok"/>
        </w:rPr>
        <w:t xml:space="preserve">"Valor"</w:t>
      </w:r>
      <w:r>
        <w:rPr>
          <w:rStyle w:val="NormalTok"/>
        </w:rPr>
        <w:t xml:space="preserve">: </w:t>
      </w:r>
      <w:r>
        <w:rPr>
          <w:rStyle w:val="StringTok"/>
        </w:rPr>
        <w:t xml:space="preserve">"Re Mayor (D Major)"</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"Espacio de estados melódico"</w:t>
      </w:r>
      <w:r>
        <w:rPr>
          <w:rStyle w:val="NormalTok"/>
        </w:rPr>
        <w:t xml:space="preserve">, </w:t>
      </w:r>
      <w:r>
        <w:rPr>
          <w:rStyle w:val="StringTok"/>
        </w:rPr>
        <w:t xml:space="preserve">"Valor"</w:t>
      </w:r>
      <w:r>
        <w:rPr>
          <w:rStyle w:val="NormalTok"/>
        </w:rPr>
        <w:t xml:space="preserve">: </w:t>
      </w:r>
      <w:r>
        <w:rPr>
          <w:rStyle w:val="StringTok"/>
        </w:rPr>
        <w:t xml:space="preserve">"7 notas diatónicas (D4 a C#5)"</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"Espacio de estados armónico"</w:t>
      </w:r>
      <w:r>
        <w:rPr>
          <w:rStyle w:val="NormalTok"/>
        </w:rPr>
        <w:t xml:space="preserve">, </w:t>
      </w:r>
      <w:r>
        <w:rPr>
          <w:rStyle w:val="StringTok"/>
        </w:rPr>
        <w:t xml:space="preserve">"Valor"</w:t>
      </w:r>
      <w:r>
        <w:rPr>
          <w:rStyle w:val="NormalTok"/>
        </w:rPr>
        <w:t xml:space="preserve">: </w:t>
      </w:r>
      <w:r>
        <w:rPr>
          <w:rStyle w:val="StringTok"/>
        </w:rPr>
        <w:t xml:space="preserve">"4 acordes triádicos (D, G, A, Bm)"</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"Frecuencia de muestreo acústico"</w:t>
      </w:r>
      <w:r>
        <w:rPr>
          <w:rStyle w:val="NormalTok"/>
        </w:rPr>
        <w:t xml:space="preserve">, </w:t>
      </w:r>
      <w:r>
        <w:rPr>
          <w:rStyle w:val="StringTok"/>
        </w:rPr>
        <w:t xml:space="preserve">"Valor"</w:t>
      </w:r>
      <w:r>
        <w:rPr>
          <w:rStyle w:val="NormalTok"/>
        </w:rPr>
        <w:t xml:space="preserve">: </w:t>
      </w:r>
      <w:r>
        <w:rPr>
          <w:rStyle w:val="StringTok"/>
        </w:rPr>
        <w:t xml:space="preserve">"44,100 Hz (Calidad de CD)"</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"Afinación y temperamento"</w:t>
      </w:r>
      <w:r>
        <w:rPr>
          <w:rStyle w:val="NormalTok"/>
        </w:rPr>
        <w:t xml:space="preserve">, </w:t>
      </w:r>
      <w:r>
        <w:rPr>
          <w:rStyle w:val="StringTok"/>
        </w:rPr>
        <w:t xml:space="preserve">"Valor"</w:t>
      </w:r>
      <w:r>
        <w:rPr>
          <w:rStyle w:val="NormalTok"/>
        </w:rPr>
        <w:t xml:space="preserve">: </w:t>
      </w:r>
      <w:r>
        <w:rPr>
          <w:rStyle w:val="StringTok"/>
        </w:rPr>
        <w:t xml:space="preserve">"12 TET (A4 = 440 Hz)"</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"Articulación de onda"</w:t>
      </w:r>
      <w:r>
        <w:rPr>
          <w:rStyle w:val="NormalTok"/>
        </w:rPr>
        <w:t xml:space="preserve">, </w:t>
      </w:r>
      <w:r>
        <w:rPr>
          <w:rStyle w:val="StringTok"/>
        </w:rPr>
        <w:t xml:space="preserve">"Valor"</w:t>
      </w:r>
      <w:r>
        <w:rPr>
          <w:rStyle w:val="NormalTok"/>
        </w:rPr>
        <w:t xml:space="preserve">: </w:t>
      </w:r>
      <w:r>
        <w:rPr>
          <w:rStyle w:val="StringTok"/>
        </w:rPr>
        <w:t xml:space="preserve">"Senoidal pura con armónicos y ADSR"</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"Duraciones rítmicas"</w:t>
      </w:r>
      <w:r>
        <w:rPr>
          <w:rStyle w:val="NormalTok"/>
        </w:rPr>
        <w:t xml:space="preserve">, </w:t>
      </w:r>
      <w:r>
        <w:rPr>
          <w:rStyle w:val="StringTok"/>
        </w:rPr>
        <w:t xml:space="preserve">"Valor"</w:t>
      </w:r>
      <w:r>
        <w:rPr>
          <w:rStyle w:val="NormalTok"/>
        </w:rPr>
        <w:t xml:space="preserve">: </w:t>
      </w:r>
      <w:r>
        <w:rPr>
          <w:rStyle w:val="StringTok"/>
        </w:rPr>
        <w:t xml:space="preserve">"4 figuras variables (120 BPM)"</w:t>
      </w:r>
      <w:r>
        <w:rPr>
          <w:rStyle w:val="NormalTok"/>
        </w:rPr>
        <w:t xml:space="preserve">},</w:t>
      </w:r>
      <w:r>
        <w:br/>
      </w:r>
      <w:r>
        <w:rPr>
          <w:rStyle w:val="NormalTok"/>
        </w:rPr>
        <w:t xml:space="preserve">])</w:t>
      </w:r>
      <w:r>
        <w:br/>
      </w:r>
      <w:r>
        <w:br/>
      </w:r>
      <w:r>
        <w:rPr>
          <w:rStyle w:val="NormalTok"/>
        </w:rPr>
        <w:t xml:space="preserve">gt_overview </w:t>
      </w:r>
      <w:r>
        <w:rPr>
          <w:rStyle w:val="OperatorTok"/>
        </w:rPr>
        <w:t xml:space="preserve">=</w:t>
      </w:r>
      <w:r>
        <w:rPr>
          <w:rStyle w:val="NormalTok"/>
        </w:rPr>
        <w:t xml:space="preserve"> (</w:t>
      </w:r>
      <w:r>
        <w:br/>
      </w:r>
      <w:r>
        <w:rPr>
          <w:rStyle w:val="NormalTok"/>
        </w:rPr>
        <w:t xml:space="preserve">    GT(overview_data)</w:t>
      </w:r>
      <w:r>
        <w:br/>
      </w:r>
      <w:r>
        <w:rPr>
          <w:rStyle w:val="NormalTok"/>
        </w:rPr>
        <w:t xml:space="preserve">    .tab_header(title</w:t>
      </w:r>
      <w:r>
        <w:rPr>
          <w:rStyle w:val="OperatorTok"/>
        </w:rPr>
        <w:t xml:space="preserve">=</w:t>
      </w:r>
      <w:r>
        <w:rPr>
          <w:rStyle w:val="StringTok"/>
        </w:rPr>
        <w:t xml:space="preserve">"Resumen del Sistema Estocástico y Síntesis Acústica"</w:t>
      </w:r>
      <w:r>
        <w:rPr>
          <w:rStyle w:val="NormalTok"/>
        </w:rPr>
        <w:t xml:space="preserve">)</w:t>
      </w:r>
      <w:r>
        <w:br/>
      </w:r>
      <w:r>
        <w:rPr>
          <w:rStyle w:val="NormalTok"/>
        </w:rPr>
        <w:t xml:space="preserve">    .cols_align(align</w:t>
      </w:r>
      <w:r>
        <w:rPr>
          <w:rStyle w:val="OperatorTok"/>
        </w:rPr>
        <w:t xml:space="preserve">=</w:t>
      </w:r>
      <w:r>
        <w:rPr>
          <w:rStyle w:val="StringTok"/>
        </w:rPr>
        <w:t xml:space="preserve">"left"</w:t>
      </w:r>
      <w:r>
        <w:rPr>
          <w:rStyle w:val="NormalTok"/>
        </w:rPr>
        <w:t xml:space="preserve">, columns</w:t>
      </w:r>
      <w:r>
        <w:rPr>
          <w:rStyle w:val="OperatorTok"/>
        </w:rPr>
        <w:t xml:space="preserve">=</w:t>
      </w:r>
      <w:r>
        <w:rPr>
          <w:rStyle w:val="NormalTok"/>
        </w:rPr>
        <w:t xml:space="preserve">[</w:t>
      </w:r>
      <w:r>
        <w:rPr>
          <w:rStyle w:val="StringTok"/>
        </w:rPr>
        <w:t xml:space="preserve">"Parámetro"</w:t>
      </w:r>
      <w:r>
        <w:rPr>
          <w:rStyle w:val="NormalTok"/>
        </w:rPr>
        <w:t xml:space="preserve">])</w:t>
      </w:r>
      <w:r>
        <w:br/>
      </w:r>
      <w:r>
        <w:rPr>
          <w:rStyle w:val="NormalTok"/>
        </w:rPr>
        <w:t xml:space="preserve">    .cols_align(align</w:t>
      </w:r>
      <w:r>
        <w:rPr>
          <w:rStyle w:val="OperatorTok"/>
        </w:rPr>
        <w:t xml:space="preserve">=</w:t>
      </w:r>
      <w:r>
        <w:rPr>
          <w:rStyle w:val="StringTok"/>
        </w:rPr>
        <w:t xml:space="preserve">"right"</w:t>
      </w:r>
      <w:r>
        <w:rPr>
          <w:rStyle w:val="NormalTok"/>
        </w:rPr>
        <w:t xml:space="preserve">, columns</w:t>
      </w:r>
      <w:r>
        <w:rPr>
          <w:rStyle w:val="OperatorTok"/>
        </w:rPr>
        <w:t xml:space="preserve">=</w:t>
      </w:r>
      <w:r>
        <w:rPr>
          <w:rStyle w:val="NormalTok"/>
        </w:rPr>
        <w:t xml:space="preserve">[</w:t>
      </w:r>
      <w:r>
        <w:rPr>
          <w:rStyle w:val="StringTok"/>
        </w:rPr>
        <w:t xml:space="preserve">"Valor"</w:t>
      </w:r>
      <w:r>
        <w:rPr>
          <w:rStyle w:val="NormalTok"/>
        </w:rPr>
        <w:t xml:space="preserve">])</w:t>
      </w:r>
      <w:r>
        <w:br/>
      </w:r>
      <w:r>
        <w:rPr>
          <w:rStyle w:val="NormalTok"/>
        </w:rPr>
        <w:t xml:space="preserve">)</w:t>
      </w:r>
      <w:r>
        <w:br/>
      </w:r>
      <w:r>
        <w:rPr>
          <w:rStyle w:val="NormalTok"/>
        </w:rPr>
        <w:t xml:space="preserve">gt_overview</w:t>
      </w:r>
    </w:p>
    <w:p>
      <w:pPr>
        <w:pStyle w:val="FirstParagraph"/>
      </w:pPr>
      <w:p>
        <w:r>
          <w:br w:type="page"/>
        </w:r>
      </w:p>
    </w:p>
    <w:p>
      <w:pPr>
        <w:pStyle w:val="Heading3"/>
      </w:pPr>
      <w:bookmarkStart w:id="59" w:name="_97ffbb20d8f85f0269f0cdc575dcdba9c93a45d"/>
      <w:r>
        <w:t xml:space="preserve">Apéndice B: Grados de la escala y frecuencias acústicas</w:t>
      </w:r>
      <w:bookmarkEnd w:id="59"/>
    </w:p>
    <w:p>
      <w:pPr>
        <w:pStyle w:val="SourceCode"/>
      </w:pPr>
      <w:r>
        <w:rPr>
          <w:rStyle w:val="ImportTok"/>
        </w:rPr>
        <w:t xml:space="preserve">from</w:t>
      </w:r>
      <w:r>
        <w:rPr>
          <w:rStyle w:val="NormalTok"/>
        </w:rPr>
        <w:t xml:space="preserve"> act_2.scales </w:t>
      </w:r>
      <w:r>
        <w:rPr>
          <w:rStyle w:val="ImportTok"/>
        </w:rPr>
        <w:t xml:space="preserve">import</w:t>
      </w:r>
      <w:r>
        <w:rPr>
          <w:rStyle w:val="NormalTok"/>
        </w:rPr>
        <w:t xml:space="preserve"> D_MAJOR_NOTES_OCT4, note_to_freq, note_to_midi</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br/>
      </w:r>
      <w:r>
        <w:rPr>
          <w:rStyle w:val="NormalTok"/>
        </w:rPr>
        <w:t xml:space="preserve">notes_data </w:t>
      </w:r>
      <w:r>
        <w:rPr>
          <w:rStyle w:val="OperatorTok"/>
        </w:rPr>
        <w:t xml:space="preserve">=</w:t>
      </w:r>
      <w:r>
        <w:rPr>
          <w:rStyle w:val="NormalTok"/>
        </w:rPr>
        <w:t xml:space="preserve"> []</w:t>
      </w:r>
      <w:r>
        <w:br/>
      </w:r>
      <w:r>
        <w:rPr>
          <w:rStyle w:val="ControlFlowTok"/>
        </w:rPr>
        <w:t xml:space="preserve">for</w:t>
      </w:r>
      <w:r>
        <w:rPr>
          <w:rStyle w:val="NormalTok"/>
        </w:rPr>
        <w:t xml:space="preserve"> n </w:t>
      </w:r>
      <w:r>
        <w:rPr>
          <w:rStyle w:val="KeywordTok"/>
        </w:rPr>
        <w:t xml:space="preserve">in</w:t>
      </w:r>
      <w:r>
        <w:rPr>
          <w:rStyle w:val="NormalTok"/>
        </w:rPr>
        <w:t xml:space="preserve"> D_MAJOR_NOTES_OCT4:</w:t>
      </w:r>
      <w:r>
        <w:br/>
      </w:r>
      <w:r>
        <w:rPr>
          <w:rStyle w:val="NormalTok"/>
        </w:rPr>
        <w:t xml:space="preserve">    midi_val </w:t>
      </w:r>
      <w:r>
        <w:rPr>
          <w:rStyle w:val="OperatorTok"/>
        </w:rPr>
        <w:t xml:space="preserve">=</w:t>
      </w:r>
      <w:r>
        <w:rPr>
          <w:rStyle w:val="NormalTok"/>
        </w:rPr>
        <w:t xml:space="preserve"> note_to_midi(n)</w:t>
      </w:r>
      <w:r>
        <w:br/>
      </w:r>
      <w:r>
        <w:rPr>
          <w:rStyle w:val="NormalTok"/>
        </w:rPr>
        <w:t xml:space="preserve">    freq_val </w:t>
      </w:r>
      <w:r>
        <w:rPr>
          <w:rStyle w:val="OperatorTok"/>
        </w:rPr>
        <w:t xml:space="preserve">=</w:t>
      </w:r>
      <w:r>
        <w:rPr>
          <w:rStyle w:val="NormalTok"/>
        </w:rPr>
        <w:t xml:space="preserve"> note_to_freq(n)</w:t>
      </w:r>
      <w:r>
        <w:br/>
      </w:r>
      <w:r>
        <w:rPr>
          <w:rStyle w:val="NormalTok"/>
        </w:rPr>
        <w:t xml:space="preserve">    ratio_to_tonic </w:t>
      </w:r>
      <w:r>
        <w:rPr>
          <w:rStyle w:val="OperatorTok"/>
        </w:rPr>
        <w:t xml:space="preserve">=</w:t>
      </w:r>
      <w:r>
        <w:rPr>
          <w:rStyle w:val="NormalTok"/>
        </w:rPr>
        <w:t xml:space="preserve"> freq_val </w:t>
      </w:r>
      <w:r>
        <w:rPr>
          <w:rStyle w:val="OperatorTok"/>
        </w:rPr>
        <w:t xml:space="preserve">/</w:t>
      </w:r>
      <w:r>
        <w:rPr>
          <w:rStyle w:val="NormalTok"/>
        </w:rPr>
        <w:t xml:space="preserve"> note_to_freq(</w:t>
      </w:r>
      <w:r>
        <w:rPr>
          <w:rStyle w:val="StringTok"/>
        </w:rPr>
        <w:t xml:space="preserve">"D4"</w:t>
      </w:r>
      <w:r>
        <w:rPr>
          <w:rStyle w:val="NormalTok"/>
        </w:rPr>
        <w:t xml:space="preserve">)</w:t>
      </w:r>
      <w:r>
        <w:br/>
      </w:r>
      <w:r>
        <w:rPr>
          <w:rStyle w:val="NormalTok"/>
        </w:rPr>
        <w:t xml:space="preserve">    notes_data.append({</w:t>
      </w:r>
      <w:r>
        <w:br/>
      </w:r>
      <w:r>
        <w:rPr>
          <w:rStyle w:val="NormalTok"/>
        </w:rPr>
        <w:t xml:space="preserve">        </w:t>
      </w:r>
      <w:r>
        <w:rPr>
          <w:rStyle w:val="StringTok"/>
        </w:rPr>
        <w:t xml:space="preserve">"Nota"</w:t>
      </w:r>
      <w:r>
        <w:rPr>
          <w:rStyle w:val="NormalTok"/>
        </w:rPr>
        <w:t xml:space="preserve">: n,</w:t>
      </w:r>
      <w:r>
        <w:br/>
      </w:r>
      <w:r>
        <w:rPr>
          <w:rStyle w:val="NormalTok"/>
        </w:rPr>
        <w:t xml:space="preserve">        </w:t>
      </w:r>
      <w:r>
        <w:rPr>
          <w:rStyle w:val="StringTok"/>
        </w:rPr>
        <w:t xml:space="preserve">"Grado armónico"</w:t>
      </w:r>
      <w:r>
        <w:rPr>
          <w:rStyle w:val="NormalTok"/>
        </w:rPr>
        <w:t xml:space="preserve">: {</w:t>
      </w:r>
      <w:r>
        <w:br/>
      </w:r>
      <w:r>
        <w:rPr>
          <w:rStyle w:val="NormalTok"/>
        </w:rPr>
        <w:t xml:space="preserve">            </w:t>
      </w:r>
      <w:r>
        <w:rPr>
          <w:rStyle w:val="StringTok"/>
        </w:rPr>
        <w:t xml:space="preserve">"D4"</w:t>
      </w:r>
      <w:r>
        <w:rPr>
          <w:rStyle w:val="NormalTok"/>
        </w:rPr>
        <w:t xml:space="preserve">: </w:t>
      </w:r>
      <w:r>
        <w:rPr>
          <w:rStyle w:val="StringTok"/>
        </w:rPr>
        <w:t xml:space="preserve">"I (Tónica)"</w:t>
      </w:r>
      <w:r>
        <w:rPr>
          <w:rStyle w:val="NormalTok"/>
        </w:rPr>
        <w:t xml:space="preserve">,</w:t>
      </w:r>
      <w:r>
        <w:br/>
      </w:r>
      <w:r>
        <w:rPr>
          <w:rStyle w:val="NormalTok"/>
        </w:rPr>
        <w:t xml:space="preserve">            </w:t>
      </w:r>
      <w:r>
        <w:rPr>
          <w:rStyle w:val="StringTok"/>
        </w:rPr>
        <w:t xml:space="preserve">"E4"</w:t>
      </w:r>
      <w:r>
        <w:rPr>
          <w:rStyle w:val="NormalTok"/>
        </w:rPr>
        <w:t xml:space="preserve">: </w:t>
      </w:r>
      <w:r>
        <w:rPr>
          <w:rStyle w:val="StringTok"/>
        </w:rPr>
        <w:t xml:space="preserve">"ii (Supertónica)"</w:t>
      </w:r>
      <w:r>
        <w:rPr>
          <w:rStyle w:val="NormalTok"/>
        </w:rPr>
        <w:t xml:space="preserve">,</w:t>
      </w:r>
      <w:r>
        <w:br/>
      </w:r>
      <w:r>
        <w:rPr>
          <w:rStyle w:val="NormalTok"/>
        </w:rPr>
        <w:t xml:space="preserve">            </w:t>
      </w:r>
      <w:r>
        <w:rPr>
          <w:rStyle w:val="StringTok"/>
        </w:rPr>
        <w:t xml:space="preserve">"F#4"</w:t>
      </w:r>
      <w:r>
        <w:rPr>
          <w:rStyle w:val="NormalTok"/>
        </w:rPr>
        <w:t xml:space="preserve">: </w:t>
      </w:r>
      <w:r>
        <w:rPr>
          <w:rStyle w:val="StringTok"/>
        </w:rPr>
        <w:t xml:space="preserve">"iii (Mediante)"</w:t>
      </w:r>
      <w:r>
        <w:rPr>
          <w:rStyle w:val="NormalTok"/>
        </w:rPr>
        <w:t xml:space="preserve">,</w:t>
      </w:r>
      <w:r>
        <w:br/>
      </w:r>
      <w:r>
        <w:rPr>
          <w:rStyle w:val="NormalTok"/>
        </w:rPr>
        <w:t xml:space="preserve">            </w:t>
      </w:r>
      <w:r>
        <w:rPr>
          <w:rStyle w:val="StringTok"/>
        </w:rPr>
        <w:t xml:space="preserve">"G4"</w:t>
      </w:r>
      <w:r>
        <w:rPr>
          <w:rStyle w:val="NormalTok"/>
        </w:rPr>
        <w:t xml:space="preserve">: </w:t>
      </w:r>
      <w:r>
        <w:rPr>
          <w:rStyle w:val="StringTok"/>
        </w:rPr>
        <w:t xml:space="preserve">"IV (Subdominante)"</w:t>
      </w:r>
      <w:r>
        <w:rPr>
          <w:rStyle w:val="NormalTok"/>
        </w:rPr>
        <w:t xml:space="preserve">,</w:t>
      </w:r>
      <w:r>
        <w:br/>
      </w:r>
      <w:r>
        <w:rPr>
          <w:rStyle w:val="NormalTok"/>
        </w:rPr>
        <w:t xml:space="preserve">            </w:t>
      </w:r>
      <w:r>
        <w:rPr>
          <w:rStyle w:val="StringTok"/>
        </w:rPr>
        <w:t xml:space="preserve">"A4"</w:t>
      </w:r>
      <w:r>
        <w:rPr>
          <w:rStyle w:val="NormalTok"/>
        </w:rPr>
        <w:t xml:space="preserve">: </w:t>
      </w:r>
      <w:r>
        <w:rPr>
          <w:rStyle w:val="StringTok"/>
        </w:rPr>
        <w:t xml:space="preserve">"V (Dominante)"</w:t>
      </w:r>
      <w:r>
        <w:rPr>
          <w:rStyle w:val="NormalTok"/>
        </w:rPr>
        <w:t xml:space="preserve">,</w:t>
      </w:r>
      <w:r>
        <w:br/>
      </w:r>
      <w:r>
        <w:rPr>
          <w:rStyle w:val="NormalTok"/>
        </w:rPr>
        <w:t xml:space="preserve">            </w:t>
      </w:r>
      <w:r>
        <w:rPr>
          <w:rStyle w:val="StringTok"/>
        </w:rPr>
        <w:t xml:space="preserve">"B4"</w:t>
      </w:r>
      <w:r>
        <w:rPr>
          <w:rStyle w:val="NormalTok"/>
        </w:rPr>
        <w:t xml:space="preserve">: </w:t>
      </w:r>
      <w:r>
        <w:rPr>
          <w:rStyle w:val="StringTok"/>
        </w:rPr>
        <w:t xml:space="preserve">"vi (Submediante)"</w:t>
      </w:r>
      <w:r>
        <w:rPr>
          <w:rStyle w:val="NormalTok"/>
        </w:rPr>
        <w:t xml:space="preserve">,</w:t>
      </w:r>
      <w:r>
        <w:br/>
      </w:r>
      <w:r>
        <w:rPr>
          <w:rStyle w:val="NormalTok"/>
        </w:rPr>
        <w:t xml:space="preserve">            </w:t>
      </w:r>
      <w:r>
        <w:rPr>
          <w:rStyle w:val="StringTok"/>
        </w:rPr>
        <w:t xml:space="preserve">"C#5"</w:t>
      </w:r>
      <w:r>
        <w:rPr>
          <w:rStyle w:val="NormalTok"/>
        </w:rPr>
        <w:t xml:space="preserve">: </w:t>
      </w:r>
      <w:r>
        <w:rPr>
          <w:rStyle w:val="StringTok"/>
        </w:rPr>
        <w:t xml:space="preserve">"vii° (Sensible)"</w:t>
      </w:r>
      <w:r>
        <w:br/>
      </w:r>
      <w:r>
        <w:rPr>
          <w:rStyle w:val="NormalTok"/>
        </w:rPr>
        <w:t xml:space="preserve">        }[n],</w:t>
      </w:r>
      <w:r>
        <w:br/>
      </w:r>
      <w:r>
        <w:rPr>
          <w:rStyle w:val="NormalTok"/>
        </w:rPr>
        <w:t xml:space="preserve">        </w:t>
      </w:r>
      <w:r>
        <w:rPr>
          <w:rStyle w:val="StringTok"/>
        </w:rPr>
        <w:t xml:space="preserve">"MIDI"</w:t>
      </w:r>
      <w:r>
        <w:rPr>
          <w:rStyle w:val="NormalTok"/>
        </w:rPr>
        <w:t xml:space="preserve">: midi_val,</w:t>
      </w:r>
      <w:r>
        <w:br/>
      </w:r>
      <w:r>
        <w:rPr>
          <w:rStyle w:val="NormalTok"/>
        </w:rPr>
        <w:t xml:space="preserve">        </w:t>
      </w:r>
      <w:r>
        <w:rPr>
          <w:rStyle w:val="StringTok"/>
        </w:rPr>
        <w:t xml:space="preserve">"Frecuencia (Hz)"</w:t>
      </w:r>
      <w:r>
        <w:rPr>
          <w:rStyle w:val="NormalTok"/>
        </w:rPr>
        <w:t xml:space="preserve">: </w:t>
      </w:r>
      <w:r>
        <w:rPr>
          <w:rStyle w:val="SpecialStringTok"/>
        </w:rPr>
        <w:t xml:space="preserve">f"</w:t>
      </w:r>
      <w:r>
        <w:rPr>
          <w:rStyle w:val="SpecialCharTok"/>
        </w:rPr>
        <w:t xml:space="preserve">{</w:t>
      </w:r>
      <w:r>
        <w:rPr>
          <w:rStyle w:val="NormalTok"/>
        </w:rPr>
        <w:t xml:space="preserve">freq_val</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StringTok"/>
        </w:rPr>
        <w:t xml:space="preserve">"Razón a Tónica"</w:t>
      </w:r>
      <w:r>
        <w:rPr>
          <w:rStyle w:val="NormalTok"/>
        </w:rPr>
        <w:t xml:space="preserve">: </w:t>
      </w:r>
      <w:r>
        <w:rPr>
          <w:rStyle w:val="SpecialStringTok"/>
        </w:rPr>
        <w:t xml:space="preserve">f"</w:t>
      </w:r>
      <w:r>
        <w:rPr>
          <w:rStyle w:val="SpecialCharTok"/>
        </w:rPr>
        <w:t xml:space="preserve">{</w:t>
      </w:r>
      <w:r>
        <w:rPr>
          <w:rStyle w:val="NormalTok"/>
        </w:rPr>
        <w:t xml:space="preserve">ratio_to_tonic</w:t>
      </w:r>
      <w:r>
        <w:rPr>
          <w:rStyle w:val="SpecialCharTok"/>
        </w:rPr>
        <w:t xml:space="preserve">:.4f}</w:t>
      </w:r>
      <w:r>
        <w:rPr>
          <w:rStyle w:val="SpecialStringTok"/>
        </w:rPr>
        <w:t xml:space="preserve">"</w:t>
      </w:r>
      <w:r>
        <w:br/>
      </w:r>
      <w:r>
        <w:rPr>
          <w:rStyle w:val="NormalTok"/>
        </w:rPr>
        <w:t xml:space="preserve">    })</w:t>
      </w:r>
      <w:r>
        <w:br/>
      </w:r>
      <w:r>
        <w:br/>
      </w:r>
      <w:r>
        <w:rPr>
          <w:rStyle w:val="NormalTok"/>
        </w:rPr>
        <w:t xml:space="preserve">gt_notes </w:t>
      </w:r>
      <w:r>
        <w:rPr>
          <w:rStyle w:val="OperatorTok"/>
        </w:rPr>
        <w:t xml:space="preserve">=</w:t>
      </w:r>
      <w:r>
        <w:rPr>
          <w:rStyle w:val="NormalTok"/>
        </w:rPr>
        <w:t xml:space="preserve"> (</w:t>
      </w:r>
      <w:r>
        <w:br/>
      </w:r>
      <w:r>
        <w:rPr>
          <w:rStyle w:val="NormalTok"/>
        </w:rPr>
        <w:t xml:space="preserve">    GT(pd.DataFrame(notes_data))</w:t>
      </w:r>
      <w:r>
        <w:br/>
      </w:r>
      <w:r>
        <w:rPr>
          <w:rStyle w:val="NormalTok"/>
        </w:rPr>
        <w:t xml:space="preserve">    .tab_header(title</w:t>
      </w:r>
      <w:r>
        <w:rPr>
          <w:rStyle w:val="OperatorTok"/>
        </w:rPr>
        <w:t xml:space="preserve">=</w:t>
      </w:r>
      <w:r>
        <w:rPr>
          <w:rStyle w:val="StringTok"/>
        </w:rPr>
        <w:t xml:space="preserve">"Grados de la Escala Diatónica de Re Mayor (D Major)"</w:t>
      </w:r>
      <w:r>
        <w:rPr>
          <w:rStyle w:val="NormalTok"/>
        </w:rPr>
        <w:t xml:space="preserve">)</w:t>
      </w:r>
      <w:r>
        <w:br/>
      </w:r>
      <w:r>
        <w:rPr>
          <w:rStyle w:val="NormalTok"/>
        </w:rPr>
        <w:t xml:space="preserve">    .cols_align(align</w:t>
      </w:r>
      <w:r>
        <w:rPr>
          <w:rStyle w:val="OperatorTok"/>
        </w:rPr>
        <w:t xml:space="preserve">=</w:t>
      </w:r>
      <w:r>
        <w:rPr>
          <w:rStyle w:val="StringTok"/>
        </w:rPr>
        <w:t xml:space="preserve">"left"</w:t>
      </w:r>
      <w:r>
        <w:rPr>
          <w:rStyle w:val="NormalTok"/>
        </w:rPr>
        <w:t xml:space="preserve">, columns</w:t>
      </w:r>
      <w:r>
        <w:rPr>
          <w:rStyle w:val="OperatorTok"/>
        </w:rPr>
        <w:t xml:space="preserve">=</w:t>
      </w:r>
      <w:r>
        <w:rPr>
          <w:rStyle w:val="NormalTok"/>
        </w:rPr>
        <w:t xml:space="preserve">[</w:t>
      </w:r>
      <w:r>
        <w:rPr>
          <w:rStyle w:val="StringTok"/>
        </w:rPr>
        <w:t xml:space="preserve">"Nota"</w:t>
      </w:r>
      <w:r>
        <w:rPr>
          <w:rStyle w:val="NormalTok"/>
        </w:rPr>
        <w:t xml:space="preserve">, </w:t>
      </w:r>
      <w:r>
        <w:rPr>
          <w:rStyle w:val="StringTok"/>
        </w:rPr>
        <w:t xml:space="preserve">"Grado armónico"</w:t>
      </w:r>
      <w:r>
        <w:rPr>
          <w:rStyle w:val="NormalTok"/>
        </w:rPr>
        <w:t xml:space="preserve">])</w:t>
      </w:r>
      <w:r>
        <w:br/>
      </w:r>
      <w:r>
        <w:rPr>
          <w:rStyle w:val="NormalTok"/>
        </w:rPr>
        <w:t xml:space="preserve">    .cols_align(align</w:t>
      </w:r>
      <w:r>
        <w:rPr>
          <w:rStyle w:val="OperatorTok"/>
        </w:rPr>
        <w:t xml:space="preserve">=</w:t>
      </w:r>
      <w:r>
        <w:rPr>
          <w:rStyle w:val="StringTok"/>
        </w:rPr>
        <w:t xml:space="preserve">"right"</w:t>
      </w:r>
      <w:r>
        <w:rPr>
          <w:rStyle w:val="NormalTok"/>
        </w:rPr>
        <w:t xml:space="preserve">, columns</w:t>
      </w:r>
      <w:r>
        <w:rPr>
          <w:rStyle w:val="OperatorTok"/>
        </w:rPr>
        <w:t xml:space="preserve">=</w:t>
      </w:r>
      <w:r>
        <w:rPr>
          <w:rStyle w:val="NormalTok"/>
        </w:rPr>
        <w:t xml:space="preserve">[</w:t>
      </w:r>
      <w:r>
        <w:rPr>
          <w:rStyle w:val="StringTok"/>
        </w:rPr>
        <w:t xml:space="preserve">"MIDI"</w:t>
      </w:r>
      <w:r>
        <w:rPr>
          <w:rStyle w:val="NormalTok"/>
        </w:rPr>
        <w:t xml:space="preserve">, </w:t>
      </w:r>
      <w:r>
        <w:rPr>
          <w:rStyle w:val="StringTok"/>
        </w:rPr>
        <w:t xml:space="preserve">"Frecuencia (Hz)"</w:t>
      </w:r>
      <w:r>
        <w:rPr>
          <w:rStyle w:val="NormalTok"/>
        </w:rPr>
        <w:t xml:space="preserve">, </w:t>
      </w:r>
      <w:r>
        <w:rPr>
          <w:rStyle w:val="StringTok"/>
        </w:rPr>
        <w:t xml:space="preserve">"Razón a Tónica"</w:t>
      </w:r>
      <w:r>
        <w:rPr>
          <w:rStyle w:val="NormalTok"/>
        </w:rPr>
        <w:t xml:space="preserve">])</w:t>
      </w:r>
      <w:r>
        <w:br/>
      </w:r>
      <w:r>
        <w:rPr>
          <w:rStyle w:val="NormalTok"/>
        </w:rPr>
        <w:t xml:space="preserve">)</w:t>
      </w:r>
      <w:r>
        <w:br/>
      </w:r>
      <w:r>
        <w:rPr>
          <w:rStyle w:val="NormalTok"/>
        </w:rPr>
        <w:t xml:space="preserve">gt_notes</w:t>
      </w:r>
    </w:p>
    <w:p>
      <w:pPr>
        <w:pStyle w:val="FirstParagraph"/>
      </w:pPr>
      <w:p>
        <w:r>
          <w:br w:type="page"/>
        </w:r>
      </w:p>
    </w:p>
    <w:p>
      <w:pPr>
        <w:pStyle w:val="Heading3"/>
      </w:pPr>
      <w:bookmarkStart w:id="60" w:name="_0ae029474d9055774b1c91200785f5ff5295bdd"/>
      <w:r>
        <w:t xml:space="preserve">Apéndice C: Matriz de transición y validación estocástica</w:t>
      </w:r>
      <w:bookmarkEnd w:id="6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rPr>
          <w:rStyle w:val="ImportTok"/>
        </w:rPr>
        <w:t xml:space="preserve">from</w:t>
      </w:r>
      <w:r>
        <w:rPr>
          <w:rStyle w:val="NormalTok"/>
        </w:rPr>
        <w:t xml:space="preserve"> act_2.scales </w:t>
      </w:r>
      <w:r>
        <w:rPr>
          <w:rStyle w:val="ImportTok"/>
        </w:rPr>
        <w:t xml:space="preserve">import</w:t>
      </w:r>
      <w:r>
        <w:rPr>
          <w:rStyle w:val="NormalTok"/>
        </w:rPr>
        <w:t xml:space="preserve"> D_MAJOR_NOTES_OCT4, HARMONIC_TRANSITIONS_D_MAJOR</w:t>
      </w:r>
      <w:r>
        <w:br/>
      </w:r>
      <w:r>
        <w:rPr>
          <w:rStyle w:val="ImportTok"/>
        </w:rPr>
        <w:t xml:space="preserve">from</w:t>
      </w:r>
      <w:r>
        <w:rPr>
          <w:rStyle w:val="NormalTok"/>
        </w:rPr>
        <w:t xml:space="preserve"> act_2.markov </w:t>
      </w:r>
      <w:r>
        <w:rPr>
          <w:rStyle w:val="ImportTok"/>
        </w:rPr>
        <w:t xml:space="preserve">import</w:t>
      </w:r>
      <w:r>
        <w:rPr>
          <w:rStyle w:val="NormalTok"/>
        </w:rPr>
        <w:t xml:space="preserve"> MarkovChain</w:t>
      </w:r>
      <w:r>
        <w:br/>
      </w:r>
      <w:r>
        <w:br/>
      </w:r>
      <w:r>
        <w:rPr>
          <w:rStyle w:val="NormalTok"/>
        </w:rPr>
        <w:t xml:space="preserve">chain_notes </w:t>
      </w:r>
      <w:r>
        <w:rPr>
          <w:rStyle w:val="OperatorTok"/>
        </w:rPr>
        <w:t xml:space="preserve">=</w:t>
      </w:r>
      <w:r>
        <w:rPr>
          <w:rStyle w:val="NormalTok"/>
        </w:rPr>
        <w:t xml:space="preserve"> MarkovChain(D_MAJOR_NOTES_OCT4, HARMONIC_TRANSITIONS_D_MAJOR)</w:t>
      </w:r>
      <w:r>
        <w:br/>
      </w:r>
      <w:r>
        <w:rPr>
          <w:rStyle w:val="NormalTok"/>
        </w:rPr>
        <w:t xml:space="preserve">df_matrix </w:t>
      </w:r>
      <w:r>
        <w:rPr>
          <w:rStyle w:val="OperatorTok"/>
        </w:rPr>
        <w:t xml:space="preserve">=</w:t>
      </w:r>
      <w:r>
        <w:rPr>
          <w:rStyle w:val="NormalTok"/>
        </w:rPr>
        <w:t xml:space="preserve"> chain_notes.to_dataframe()</w:t>
      </w:r>
      <w:r>
        <w:br/>
      </w:r>
      <w:r>
        <w:br/>
      </w:r>
      <w:r>
        <w:rPr>
          <w:rStyle w:val="NormalTok"/>
        </w:rPr>
        <w:t xml:space="preserve">gt_matrix </w:t>
      </w:r>
      <w:r>
        <w:rPr>
          <w:rStyle w:val="OperatorTok"/>
        </w:rPr>
        <w:t xml:space="preserve">=</w:t>
      </w:r>
      <w:r>
        <w:rPr>
          <w:rStyle w:val="NormalTok"/>
        </w:rPr>
        <w:t xml:space="preserve"> (</w:t>
      </w:r>
      <w:r>
        <w:br/>
      </w:r>
      <w:r>
        <w:rPr>
          <w:rStyle w:val="NormalTok"/>
        </w:rPr>
        <w:t xml:space="preserve">    GT(df_matrix.reset_index().rename(columns</w:t>
      </w:r>
      <w:r>
        <w:rPr>
          <w:rStyle w:val="OperatorTok"/>
        </w:rPr>
        <w:t xml:space="preserve">=</w:t>
      </w:r>
      <w:r>
        <w:rPr>
          <w:rStyle w:val="NormalTok"/>
        </w:rPr>
        <w:t xml:space="preserve">{</w:t>
      </w:r>
      <w:r>
        <w:rPr>
          <w:rStyle w:val="StringTok"/>
        </w:rPr>
        <w:t xml:space="preserve">"index"</w:t>
      </w:r>
      <w:r>
        <w:rPr>
          <w:rStyle w:val="NormalTok"/>
        </w:rPr>
        <w:t xml:space="preserve">: </w:t>
      </w:r>
      <w:r>
        <w:rPr>
          <w:rStyle w:val="StringTok"/>
        </w:rPr>
        <w:t xml:space="preserve">"Estado (t)"</w:t>
      </w:r>
      <w:r>
        <w:rPr>
          <w:rStyle w:val="NormalTok"/>
        </w:rPr>
        <w:t xml:space="preserve">}))</w:t>
      </w:r>
      <w:r>
        <w:br/>
      </w:r>
      <w:r>
        <w:rPr>
          <w:rStyle w:val="NormalTok"/>
        </w:rPr>
        <w:t xml:space="preserve">    .tab_header(title</w:t>
      </w:r>
      <w:r>
        <w:rPr>
          <w:rStyle w:val="OperatorTok"/>
        </w:rPr>
        <w:t xml:space="preserve">=</w:t>
      </w:r>
      <w:r>
        <w:rPr>
          <w:rStyle w:val="StringTok"/>
        </w:rPr>
        <w:t xml:space="preserve">"Matriz de Probabilidades de Transición P (Notas en Re Mayor)"</w:t>
      </w:r>
      <w:r>
        <w:rPr>
          <w:rStyle w:val="NormalTok"/>
        </w:rPr>
        <w:t xml:space="preserve">)</w:t>
      </w:r>
      <w:r>
        <w:br/>
      </w:r>
      <w:r>
        <w:rPr>
          <w:rStyle w:val="NormalTok"/>
        </w:rPr>
        <w:t xml:space="preserve">    .fmt_number(columns</w:t>
      </w:r>
      <w:r>
        <w:rPr>
          <w:rStyle w:val="OperatorTok"/>
        </w:rPr>
        <w:t xml:space="preserve">=</w:t>
      </w:r>
      <w:r>
        <w:rPr>
          <w:rStyle w:val="NormalTok"/>
        </w:rPr>
        <w:t xml:space="preserve">D_MAJOR_NOTES_OCT4, decimals</w:t>
      </w:r>
      <w:r>
        <w:rPr>
          <w:rStyle w:val="OperatorTok"/>
        </w:rPr>
        <w:t xml:space="preserve">=</w:t>
      </w:r>
      <w:r>
        <w:rPr>
          <w:rStyle w:val="DecValTok"/>
        </w:rPr>
        <w:t xml:space="preserve">2</w:t>
      </w:r>
      <w:r>
        <w:rPr>
          <w:rStyle w:val="NormalTok"/>
        </w:rPr>
        <w:t xml:space="preserve">)</w:t>
      </w:r>
      <w:r>
        <w:br/>
      </w:r>
      <w:r>
        <w:rPr>
          <w:rStyle w:val="NormalTok"/>
        </w:rPr>
        <w:t xml:space="preserve">    .cols_align(align</w:t>
      </w:r>
      <w:r>
        <w:rPr>
          <w:rStyle w:val="OperatorTok"/>
        </w:rPr>
        <w:t xml:space="preserve">=</w:t>
      </w:r>
      <w:r>
        <w:rPr>
          <w:rStyle w:val="StringTok"/>
        </w:rPr>
        <w:t xml:space="preserve">"left"</w:t>
      </w:r>
      <w:r>
        <w:rPr>
          <w:rStyle w:val="NormalTok"/>
        </w:rPr>
        <w:t xml:space="preserve">, columns</w:t>
      </w:r>
      <w:r>
        <w:rPr>
          <w:rStyle w:val="OperatorTok"/>
        </w:rPr>
        <w:t xml:space="preserve">=</w:t>
      </w:r>
      <w:r>
        <w:rPr>
          <w:rStyle w:val="NormalTok"/>
        </w:rPr>
        <w:t xml:space="preserve">[</w:t>
      </w:r>
      <w:r>
        <w:rPr>
          <w:rStyle w:val="StringTok"/>
        </w:rPr>
        <w:t xml:space="preserve">"Estado (t)"</w:t>
      </w:r>
      <w:r>
        <w:rPr>
          <w:rStyle w:val="NormalTok"/>
        </w:rPr>
        <w:t xml:space="preserve">])</w:t>
      </w:r>
      <w:r>
        <w:br/>
      </w:r>
      <w:r>
        <w:rPr>
          <w:rStyle w:val="NormalTok"/>
        </w:rPr>
        <w:t xml:space="preserve">    .cols_align(align</w:t>
      </w:r>
      <w:r>
        <w:rPr>
          <w:rStyle w:val="OperatorTok"/>
        </w:rPr>
        <w:t xml:space="preserve">=</w:t>
      </w:r>
      <w:r>
        <w:rPr>
          <w:rStyle w:val="StringTok"/>
        </w:rPr>
        <w:t xml:space="preserve">"right"</w:t>
      </w:r>
      <w:r>
        <w:rPr>
          <w:rStyle w:val="NormalTok"/>
        </w:rPr>
        <w:t xml:space="preserve">, columns</w:t>
      </w:r>
      <w:r>
        <w:rPr>
          <w:rStyle w:val="OperatorTok"/>
        </w:rPr>
        <w:t xml:space="preserve">=</w:t>
      </w:r>
      <w:r>
        <w:rPr>
          <w:rStyle w:val="NormalTok"/>
        </w:rPr>
        <w:t xml:space="preserve">D_MAJOR_NOTES_OCT4)</w:t>
      </w:r>
      <w:r>
        <w:br/>
      </w:r>
      <w:r>
        <w:rPr>
          <w:rStyle w:val="NormalTok"/>
        </w:rPr>
        <w:t xml:space="preserve">)</w:t>
      </w:r>
      <w:r>
        <w:br/>
      </w:r>
      <w:r>
        <w:br/>
      </w:r>
      <w:r>
        <w:rPr>
          <w:rStyle w:val="NormalTok"/>
        </w:rPr>
        <w:t xml:space="preserve">row_sums </w:t>
      </w:r>
      <w:r>
        <w:rPr>
          <w:rStyle w:val="OperatorTok"/>
        </w:rPr>
        <w:t xml:space="preserve">=</w:t>
      </w:r>
      <w:r>
        <w:rPr>
          <w:rStyle w:val="NormalTok"/>
        </w:rPr>
        <w:t xml:space="preserve"> HARMONIC_TRANSITIONS_D_MAJOR.</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is_non_negative </w:t>
      </w:r>
      <w:r>
        <w:rPr>
          <w:rStyle w:val="OperatorTok"/>
        </w:rPr>
        <w:t xml:space="preserve">=</w:t>
      </w:r>
      <w:r>
        <w:rPr>
          <w:rStyle w:val="NormalTok"/>
        </w:rPr>
        <w:t xml:space="preserve"> </w:t>
      </w:r>
      <w:r>
        <w:rPr>
          <w:rStyle w:val="BuiltInTok"/>
        </w:rPr>
        <w:t xml:space="preserve">bool</w:t>
      </w:r>
      <w:r>
        <w:rPr>
          <w:rStyle w:val="NormalTok"/>
        </w:rPr>
        <w:t xml:space="preserve">(np.</w:t>
      </w:r>
      <w:r>
        <w:rPr>
          <w:rStyle w:val="BuiltInTok"/>
        </w:rPr>
        <w:t xml:space="preserve">all</w:t>
      </w:r>
      <w:r>
        <w:rPr>
          <w:rStyle w:val="NormalTok"/>
        </w:rPr>
        <w:t xml:space="preserve">(HARMONIC_TRANSITIONS_D_MAJOR </w:t>
      </w:r>
      <w:r>
        <w:rPr>
          <w:rStyle w:val="OperatorTok"/>
        </w:rPr>
        <w:t xml:space="preserve">&gt;=</w:t>
      </w:r>
      <w:r>
        <w:rPr>
          <w:rStyle w:val="NormalTok"/>
        </w:rPr>
        <w:t xml:space="preserve"> </w:t>
      </w:r>
      <w:r>
        <w:rPr>
          <w:rStyle w:val="FloatTok"/>
        </w:rPr>
        <w:t xml:space="preserve">0.0</w:t>
      </w:r>
      <w:r>
        <w:rPr>
          <w:rStyle w:val="NormalTok"/>
        </w:rPr>
        <w:t xml:space="preserve">))</w:t>
      </w:r>
      <w:r>
        <w:br/>
      </w:r>
      <w:r>
        <w:rPr>
          <w:rStyle w:val="NormalTok"/>
        </w:rPr>
        <w:t xml:space="preserve">is_stochastic </w:t>
      </w:r>
      <w:r>
        <w:rPr>
          <w:rStyle w:val="OperatorTok"/>
        </w:rPr>
        <w:t xml:space="preserve">=</w:t>
      </w:r>
      <w:r>
        <w:rPr>
          <w:rStyle w:val="NormalTok"/>
        </w:rPr>
        <w:t xml:space="preserve"> </w:t>
      </w:r>
      <w:r>
        <w:rPr>
          <w:rStyle w:val="BuiltInTok"/>
        </w:rPr>
        <w:t xml:space="preserve">bool</w:t>
      </w:r>
      <w:r>
        <w:rPr>
          <w:rStyle w:val="NormalTok"/>
        </w:rPr>
        <w:t xml:space="preserve">(np.allclose(row_sums, </w:t>
      </w:r>
      <w:r>
        <w:rPr>
          <w:rStyle w:val="FloatTok"/>
        </w:rPr>
        <w:t xml:space="preserve">1.0</w:t>
      </w:r>
      <w:r>
        <w:rPr>
          <w:rStyle w:val="NormalTok"/>
        </w:rPr>
        <w:t xml:space="preserve">, atol</w:t>
      </w:r>
      <w:r>
        <w:rPr>
          <w:rStyle w:val="OperatorTok"/>
        </w:rPr>
        <w:t xml:space="preserve">=</w:t>
      </w:r>
      <w:r>
        <w:rPr>
          <w:rStyle w:val="FloatTok"/>
        </w:rPr>
        <w:t xml:space="preserve">1e-5</w:t>
      </w:r>
      <w:r>
        <w:rPr>
          <w:rStyle w:val="NormalTok"/>
        </w:rPr>
        <w:t xml:space="preserve">))</w:t>
      </w:r>
      <w:r>
        <w:br/>
      </w:r>
      <w:r>
        <w:br/>
      </w:r>
      <w:r>
        <w:rPr>
          <w:rStyle w:val="BuiltInTok"/>
        </w:rPr>
        <w:t xml:space="preserve">print</w:t>
      </w:r>
      <w:r>
        <w:rPr>
          <w:rStyle w:val="NormalTok"/>
        </w:rPr>
        <w:t xml:space="preserve">(</w:t>
      </w:r>
      <w:r>
        <w:rPr>
          <w:rStyle w:val="SpecialStringTok"/>
        </w:rPr>
        <w:t xml:space="preserve">f"Propiedad 1: ¿Todas las probabilidades son &gt;= 0? : </w:t>
      </w:r>
      <w:r>
        <w:rPr>
          <w:rStyle w:val="SpecialCharTok"/>
        </w:rPr>
        <w:t xml:space="preserve">{</w:t>
      </w:r>
      <w:r>
        <w:rPr>
          <w:rStyle w:val="NormalTok"/>
        </w:rPr>
        <w:t xml:space="preserve">is_non_negative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f"Propiedad 2: Suma por fila de la matriz:</w:t>
      </w:r>
      <w:r>
        <w:rPr>
          <w:rStyle w:val="CharTok"/>
        </w:rPr>
        <w:t xml:space="preserve">\n</w:t>
      </w:r>
      <w:r>
        <w:rPr>
          <w:rStyle w:val="SpecialCharTok"/>
        </w:rPr>
        <w:t xml:space="preserve">{</w:t>
      </w:r>
      <w:r>
        <w:rPr>
          <w:rStyle w:val="NormalTok"/>
        </w:rPr>
        <w:t xml:space="preserve">row_sums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f"¿Todas las filas suman exactamente 1.0 (np.allclose)? : </w:t>
      </w:r>
      <w:r>
        <w:rPr>
          <w:rStyle w:val="SpecialCharTok"/>
        </w:rPr>
        <w:t xml:space="preserve">{</w:t>
      </w:r>
      <w:r>
        <w:rPr>
          <w:rStyle w:val="NormalTok"/>
        </w:rPr>
        <w:t xml:space="preserve">is_stochastic</w:t>
      </w:r>
      <w:r>
        <w:rPr>
          <w:rStyle w:val="SpecialCharTok"/>
        </w:rPr>
        <w:t xml:space="preserve">}</w:t>
      </w:r>
      <w:r>
        <w:rPr>
          <w:rStyle w:val="SpecialStringTok"/>
        </w:rPr>
        <w:t xml:space="preserve">"</w:t>
      </w:r>
      <w:r>
        <w:rPr>
          <w:rStyle w:val="NormalTok"/>
        </w:rPr>
        <w:t xml:space="preserve">)</w:t>
      </w:r>
    </w:p>
    <w:p>
      <w:pPr>
        <w:pStyle w:val="FirstParagraph"/>
      </w:pPr>
      <w:p>
        <w:r>
          <w:br w:type="page"/>
        </w:r>
      </w:p>
    </w:p>
    <w:p>
      <w:pPr>
        <w:pStyle w:val="Heading3"/>
      </w:pPr>
      <w:bookmarkStart w:id="61" w:name="_c8021107ef2bf9cb84a9b6c827842c4764951d5"/>
      <w:r>
        <w:t xml:space="preserve">Apéndice D: Visualización y distribución estacionaria</w:t>
      </w:r>
      <w:bookmarkEnd w:id="61"/>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rPr>
          <w:rStyle w:val="ImportTok"/>
        </w:rPr>
        <w:t xml:space="preserve">from</w:t>
      </w:r>
      <w:r>
        <w:rPr>
          <w:rStyle w:val="NormalTok"/>
        </w:rPr>
        <w:t xml:space="preserve"> act_2.scales </w:t>
      </w:r>
      <w:r>
        <w:rPr>
          <w:rStyle w:val="ImportTok"/>
        </w:rPr>
        <w:t xml:space="preserve">import</w:t>
      </w:r>
      <w:r>
        <w:rPr>
          <w:rStyle w:val="NormalTok"/>
        </w:rPr>
        <w:t xml:space="preserve"> D_MAJOR_NOTES_OCT4</w:t>
      </w:r>
      <w:r>
        <w:br/>
      </w:r>
      <w:r>
        <w:rPr>
          <w:rStyle w:val="ImportTok"/>
        </w:rPr>
        <w:t xml:space="preserve">from</w:t>
      </w:r>
      <w:r>
        <w:rPr>
          <w:rStyle w:val="NormalTok"/>
        </w:rPr>
        <w:t xml:space="preserve"> act_2.visualizer </w:t>
      </w:r>
      <w:r>
        <w:rPr>
          <w:rStyle w:val="ImportTok"/>
        </w:rPr>
        <w:t xml:space="preserve">import</w:t>
      </w:r>
      <w:r>
        <w:rPr>
          <w:rStyle w:val="NormalTok"/>
        </w:rPr>
        <w:t xml:space="preserve"> plot_transition_heatmap, plot_stationary_distribution</w:t>
      </w:r>
      <w:r>
        <w:br/>
      </w:r>
      <w:r>
        <w:br/>
      </w:r>
      <w:r>
        <w:rPr>
          <w:rStyle w:val="NormalTok"/>
        </w:rPr>
        <w:t xml:space="preserve">fig_heatmap </w:t>
      </w:r>
      <w:r>
        <w:rPr>
          <w:rStyle w:val="OperatorTok"/>
        </w:rPr>
        <w:t xml:space="preserve">=</w:t>
      </w:r>
      <w:r>
        <w:rPr>
          <w:rStyle w:val="NormalTok"/>
        </w:rPr>
        <w:t xml:space="preserve"> plot_transition_heatmap(</w:t>
      </w:r>
      <w:r>
        <w:br/>
      </w:r>
      <w:r>
        <w:rPr>
          <w:rStyle w:val="NormalTok"/>
        </w:rPr>
        <w:t xml:space="preserve">    chain_notes,</w:t>
      </w:r>
      <w:r>
        <w:br/>
      </w:r>
      <w:r>
        <w:rPr>
          <w:rStyle w:val="NormalTok"/>
        </w:rPr>
        <w:t xml:space="preserve">    title</w:t>
      </w:r>
      <w:r>
        <w:rPr>
          <w:rStyle w:val="OperatorTok"/>
        </w:rPr>
        <w:t xml:space="preserve">=</w:t>
      </w:r>
      <w:r>
        <w:rPr>
          <w:rStyle w:val="StringTok"/>
        </w:rPr>
        <w:t xml:space="preserve">"Mapa de Calor: Matriz de Transición Armónica (Re Mayor)"</w:t>
      </w:r>
      <w:r>
        <w:br/>
      </w:r>
      <w:r>
        <w:rPr>
          <w:rStyle w:val="NormalTok"/>
        </w:rPr>
        <w:t xml:space="preserve">)</w:t>
      </w:r>
      <w:r>
        <w:br/>
      </w:r>
      <w:r>
        <w:rPr>
          <w:rStyle w:val="NormalTok"/>
        </w:rPr>
        <w:t xml:space="preserve">plt.show()</w:t>
      </w:r>
      <w:r>
        <w:br/>
      </w:r>
      <w:r>
        <w:br/>
      </w:r>
      <w:r>
        <w:rPr>
          <w:rStyle w:val="NormalTok"/>
        </w:rPr>
        <w:t xml:space="preserve">pi_stationary </w:t>
      </w:r>
      <w:r>
        <w:rPr>
          <w:rStyle w:val="OperatorTok"/>
        </w:rPr>
        <w:t xml:space="preserve">=</w:t>
      </w:r>
      <w:r>
        <w:rPr>
          <w:rStyle w:val="NormalTok"/>
        </w:rPr>
        <w:t xml:space="preserve"> chain_notes.compute_stationary_distribution()</w:t>
      </w:r>
      <w:r>
        <w:br/>
      </w:r>
      <w:r>
        <w:rPr>
          <w:rStyle w:val="NormalTok"/>
        </w:rPr>
        <w:t xml:space="preserve">df_stationary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"Nota"</w:t>
      </w:r>
      <w:r>
        <w:rPr>
          <w:rStyle w:val="NormalTok"/>
        </w:rPr>
        <w:t xml:space="preserve">: note,</w:t>
      </w:r>
      <w:r>
        <w:br/>
      </w:r>
      <w:r>
        <w:rPr>
          <w:rStyle w:val="NormalTok"/>
        </w:rPr>
        <w:t xml:space="preserve">        </w:t>
      </w:r>
      <w:r>
        <w:rPr>
          <w:rStyle w:val="StringTok"/>
        </w:rPr>
        <w:t xml:space="preserve">"Grado"</w:t>
      </w:r>
      <w:r>
        <w:rPr>
          <w:rStyle w:val="NormalTok"/>
        </w:rPr>
        <w:t xml:space="preserve">: {</w:t>
      </w:r>
      <w:r>
        <w:br/>
      </w:r>
      <w:r>
        <w:rPr>
          <w:rStyle w:val="NormalTok"/>
        </w:rPr>
        <w:t xml:space="preserve">            </w:t>
      </w:r>
      <w:r>
        <w:rPr>
          <w:rStyle w:val="StringTok"/>
        </w:rPr>
        <w:t xml:space="preserve">"D4"</w:t>
      </w:r>
      <w:r>
        <w:rPr>
          <w:rStyle w:val="NormalTok"/>
        </w:rPr>
        <w:t xml:space="preserve">: </w:t>
      </w:r>
      <w:r>
        <w:rPr>
          <w:rStyle w:val="StringTok"/>
        </w:rPr>
        <w:t xml:space="preserve">"I (Tónica)"</w:t>
      </w:r>
      <w:r>
        <w:rPr>
          <w:rStyle w:val="NormalTok"/>
        </w:rPr>
        <w:t xml:space="preserve">,</w:t>
      </w:r>
      <w:r>
        <w:br/>
      </w:r>
      <w:r>
        <w:rPr>
          <w:rStyle w:val="NormalTok"/>
        </w:rPr>
        <w:t xml:space="preserve">            </w:t>
      </w:r>
      <w:r>
        <w:rPr>
          <w:rStyle w:val="StringTok"/>
        </w:rPr>
        <w:t xml:space="preserve">"E4"</w:t>
      </w:r>
      <w:r>
        <w:rPr>
          <w:rStyle w:val="NormalTok"/>
        </w:rPr>
        <w:t xml:space="preserve">: </w:t>
      </w:r>
      <w:r>
        <w:rPr>
          <w:rStyle w:val="StringTok"/>
        </w:rPr>
        <w:t xml:space="preserve">"ii (Supertónica)"</w:t>
      </w:r>
      <w:r>
        <w:rPr>
          <w:rStyle w:val="NormalTok"/>
        </w:rPr>
        <w:t xml:space="preserve">,</w:t>
      </w:r>
      <w:r>
        <w:br/>
      </w:r>
      <w:r>
        <w:rPr>
          <w:rStyle w:val="NormalTok"/>
        </w:rPr>
        <w:t xml:space="preserve">            </w:t>
      </w:r>
      <w:r>
        <w:rPr>
          <w:rStyle w:val="StringTok"/>
        </w:rPr>
        <w:t xml:space="preserve">"F#4"</w:t>
      </w:r>
      <w:r>
        <w:rPr>
          <w:rStyle w:val="NormalTok"/>
        </w:rPr>
        <w:t xml:space="preserve">: </w:t>
      </w:r>
      <w:r>
        <w:rPr>
          <w:rStyle w:val="StringTok"/>
        </w:rPr>
        <w:t xml:space="preserve">"iii (Mediante)"</w:t>
      </w:r>
      <w:r>
        <w:rPr>
          <w:rStyle w:val="NormalTok"/>
        </w:rPr>
        <w:t xml:space="preserve">,</w:t>
      </w:r>
      <w:r>
        <w:br/>
      </w:r>
      <w:r>
        <w:rPr>
          <w:rStyle w:val="NormalTok"/>
        </w:rPr>
        <w:t xml:space="preserve">            </w:t>
      </w:r>
      <w:r>
        <w:rPr>
          <w:rStyle w:val="StringTok"/>
        </w:rPr>
        <w:t xml:space="preserve">"G4"</w:t>
      </w:r>
      <w:r>
        <w:rPr>
          <w:rStyle w:val="NormalTok"/>
        </w:rPr>
        <w:t xml:space="preserve">: </w:t>
      </w:r>
      <w:r>
        <w:rPr>
          <w:rStyle w:val="StringTok"/>
        </w:rPr>
        <w:t xml:space="preserve">"IV (Subdominante)"</w:t>
      </w:r>
      <w:r>
        <w:rPr>
          <w:rStyle w:val="NormalTok"/>
        </w:rPr>
        <w:t xml:space="preserve">,</w:t>
      </w:r>
      <w:r>
        <w:br/>
      </w:r>
      <w:r>
        <w:rPr>
          <w:rStyle w:val="NormalTok"/>
        </w:rPr>
        <w:t xml:space="preserve">            </w:t>
      </w:r>
      <w:r>
        <w:rPr>
          <w:rStyle w:val="StringTok"/>
        </w:rPr>
        <w:t xml:space="preserve">"A4"</w:t>
      </w:r>
      <w:r>
        <w:rPr>
          <w:rStyle w:val="NormalTok"/>
        </w:rPr>
        <w:t xml:space="preserve">: </w:t>
      </w:r>
      <w:r>
        <w:rPr>
          <w:rStyle w:val="StringTok"/>
        </w:rPr>
        <w:t xml:space="preserve">"V (Dominante)"</w:t>
      </w:r>
      <w:r>
        <w:rPr>
          <w:rStyle w:val="NormalTok"/>
        </w:rPr>
        <w:t xml:space="preserve">,</w:t>
      </w:r>
      <w:r>
        <w:br/>
      </w:r>
      <w:r>
        <w:rPr>
          <w:rStyle w:val="NormalTok"/>
        </w:rPr>
        <w:t xml:space="preserve">            </w:t>
      </w:r>
      <w:r>
        <w:rPr>
          <w:rStyle w:val="StringTok"/>
        </w:rPr>
        <w:t xml:space="preserve">"B4"</w:t>
      </w:r>
      <w:r>
        <w:rPr>
          <w:rStyle w:val="NormalTok"/>
        </w:rPr>
        <w:t xml:space="preserve">: </w:t>
      </w:r>
      <w:r>
        <w:rPr>
          <w:rStyle w:val="StringTok"/>
        </w:rPr>
        <w:t xml:space="preserve">"vi (Submediante)"</w:t>
      </w:r>
      <w:r>
        <w:rPr>
          <w:rStyle w:val="NormalTok"/>
        </w:rPr>
        <w:t xml:space="preserve">,</w:t>
      </w:r>
      <w:r>
        <w:br/>
      </w:r>
      <w:r>
        <w:rPr>
          <w:rStyle w:val="NormalTok"/>
        </w:rPr>
        <w:t xml:space="preserve">            </w:t>
      </w:r>
      <w:r>
        <w:rPr>
          <w:rStyle w:val="StringTok"/>
        </w:rPr>
        <w:t xml:space="preserve">"C#5"</w:t>
      </w:r>
      <w:r>
        <w:rPr>
          <w:rStyle w:val="NormalTok"/>
        </w:rPr>
        <w:t xml:space="preserve">: </w:t>
      </w:r>
      <w:r>
        <w:rPr>
          <w:rStyle w:val="StringTok"/>
        </w:rPr>
        <w:t xml:space="preserve">"vii° (Sensible)"</w:t>
      </w:r>
      <w:r>
        <w:br/>
      </w:r>
      <w:r>
        <w:rPr>
          <w:rStyle w:val="NormalTok"/>
        </w:rPr>
        <w:t xml:space="preserve">        }[note],</w:t>
      </w:r>
      <w:r>
        <w:br/>
      </w:r>
      <w:r>
        <w:rPr>
          <w:rStyle w:val="NormalTok"/>
        </w:rPr>
        <w:t xml:space="preserve">        </w:t>
      </w:r>
      <w:r>
        <w:rPr>
          <w:rStyle w:val="StringTok"/>
        </w:rPr>
        <w:t xml:space="preserve">"Probabilidad límite"</w:t>
      </w:r>
      <w:r>
        <w:rPr>
          <w:rStyle w:val="NormalTok"/>
        </w:rPr>
        <w:t xml:space="preserve">: </w:t>
      </w:r>
      <w:r>
        <w:rPr>
          <w:rStyle w:val="SpecialStringTok"/>
        </w:rPr>
        <w:t xml:space="preserve">f"</w:t>
      </w:r>
      <w:r>
        <w:rPr>
          <w:rStyle w:val="SpecialCharTok"/>
        </w:rPr>
        <w:t xml:space="preserve">{</w:t>
      </w:r>
      <w:r>
        <w:rPr>
          <w:rStyle w:val="NormalTok"/>
        </w:rPr>
        <w:t xml:space="preserve">prob</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StringTok"/>
        </w:rPr>
        <w:t xml:space="preserve">"Porcentaje"</w:t>
      </w:r>
      <w:r>
        <w:rPr>
          <w:rStyle w:val="NormalTok"/>
        </w:rPr>
        <w:t xml:space="preserve">: </w:t>
      </w:r>
      <w:r>
        <w:rPr>
          <w:rStyle w:val="SpecialStringTok"/>
        </w:rPr>
        <w:t xml:space="preserve">f"</w:t>
      </w:r>
      <w:r>
        <w:rPr>
          <w:rStyle w:val="SpecialCharTok"/>
        </w:rPr>
        <w:t xml:space="preserve">{</w:t>
      </w:r>
      <w:r>
        <w:rPr>
          <w:rStyle w:val="NormalTok"/>
        </w:rPr>
        <w:t xml:space="preserve">prob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note, prob </w:t>
      </w:r>
      <w:r>
        <w:rPr>
          <w:rStyle w:val="KeywordTok"/>
        </w:rPr>
        <w:t xml:space="preserve">in</w:t>
      </w:r>
      <w:r>
        <w:rPr>
          <w:rStyle w:val="NormalTok"/>
        </w:rPr>
        <w:t xml:space="preserve"> </w:t>
      </w:r>
      <w:r>
        <w:rPr>
          <w:rStyle w:val="BuiltInTok"/>
        </w:rPr>
        <w:t xml:space="preserve">zip</w:t>
      </w:r>
      <w:r>
        <w:rPr>
          <w:rStyle w:val="NormalTok"/>
        </w:rPr>
        <w:t xml:space="preserve">(D_MAJOR_NOTES_OCT4, pi_stationary)</w:t>
      </w:r>
      <w:r>
        <w:br/>
      </w:r>
      <w:r>
        <w:rPr>
          <w:rStyle w:val="NormalTok"/>
        </w:rPr>
        <w:t xml:space="preserve">])</w:t>
      </w:r>
      <w:r>
        <w:br/>
      </w:r>
      <w:r>
        <w:br/>
      </w:r>
      <w:r>
        <w:rPr>
          <w:rStyle w:val="NormalTok"/>
        </w:rPr>
        <w:t xml:space="preserve">gt_stationary </w:t>
      </w:r>
      <w:r>
        <w:rPr>
          <w:rStyle w:val="OperatorTok"/>
        </w:rPr>
        <w:t xml:space="preserve">=</w:t>
      </w:r>
      <w:r>
        <w:rPr>
          <w:rStyle w:val="NormalTok"/>
        </w:rPr>
        <w:t xml:space="preserve"> (</w:t>
      </w:r>
      <w:r>
        <w:br/>
      </w:r>
      <w:r>
        <w:rPr>
          <w:rStyle w:val="NormalTok"/>
        </w:rPr>
        <w:t xml:space="preserve">    GT(df_stationary)</w:t>
      </w:r>
      <w:r>
        <w:br/>
      </w:r>
      <w:r>
        <w:rPr>
          <w:rStyle w:val="NormalTok"/>
        </w:rPr>
        <w:t xml:space="preserve">    .tab_header(title</w:t>
      </w:r>
      <w:r>
        <w:rPr>
          <w:rStyle w:val="OperatorTok"/>
        </w:rPr>
        <w:t xml:space="preserve">=</w:t>
      </w:r>
      <w:r>
        <w:rPr>
          <w:rStyle w:val="StringTok"/>
        </w:rPr>
        <w:t xml:space="preserve">"Distribución Estacionaria Asintótica de la Cadena de Notas"</w:t>
      </w:r>
      <w:r>
        <w:rPr>
          <w:rStyle w:val="NormalTok"/>
        </w:rPr>
        <w:t xml:space="preserve">)</w:t>
      </w:r>
      <w:r>
        <w:br/>
      </w:r>
      <w:r>
        <w:rPr>
          <w:rStyle w:val="NormalTok"/>
        </w:rPr>
        <w:t xml:space="preserve">    .cols_align(align</w:t>
      </w:r>
      <w:r>
        <w:rPr>
          <w:rStyle w:val="OperatorTok"/>
        </w:rPr>
        <w:t xml:space="preserve">=</w:t>
      </w:r>
      <w:r>
        <w:rPr>
          <w:rStyle w:val="StringTok"/>
        </w:rPr>
        <w:t xml:space="preserve">"left"</w:t>
      </w:r>
      <w:r>
        <w:rPr>
          <w:rStyle w:val="NormalTok"/>
        </w:rPr>
        <w:t xml:space="preserve">, columns</w:t>
      </w:r>
      <w:r>
        <w:rPr>
          <w:rStyle w:val="OperatorTok"/>
        </w:rPr>
        <w:t xml:space="preserve">=</w:t>
      </w:r>
      <w:r>
        <w:rPr>
          <w:rStyle w:val="NormalTok"/>
        </w:rPr>
        <w:t xml:space="preserve">[</w:t>
      </w:r>
      <w:r>
        <w:rPr>
          <w:rStyle w:val="StringTok"/>
        </w:rPr>
        <w:t xml:space="preserve">"Nota"</w:t>
      </w:r>
      <w:r>
        <w:rPr>
          <w:rStyle w:val="NormalTok"/>
        </w:rPr>
        <w:t xml:space="preserve">, </w:t>
      </w:r>
      <w:r>
        <w:rPr>
          <w:rStyle w:val="StringTok"/>
        </w:rPr>
        <w:t xml:space="preserve">"Grado"</w:t>
      </w:r>
      <w:r>
        <w:rPr>
          <w:rStyle w:val="NormalTok"/>
        </w:rPr>
        <w:t xml:space="preserve">])</w:t>
      </w:r>
      <w:r>
        <w:br/>
      </w:r>
      <w:r>
        <w:rPr>
          <w:rStyle w:val="NormalTok"/>
        </w:rPr>
        <w:t xml:space="preserve">    .cols_align(align</w:t>
      </w:r>
      <w:r>
        <w:rPr>
          <w:rStyle w:val="OperatorTok"/>
        </w:rPr>
        <w:t xml:space="preserve">=</w:t>
      </w:r>
      <w:r>
        <w:rPr>
          <w:rStyle w:val="StringTok"/>
        </w:rPr>
        <w:t xml:space="preserve">"right"</w:t>
      </w:r>
      <w:r>
        <w:rPr>
          <w:rStyle w:val="NormalTok"/>
        </w:rPr>
        <w:t xml:space="preserve">, columns</w:t>
      </w:r>
      <w:r>
        <w:rPr>
          <w:rStyle w:val="OperatorTok"/>
        </w:rPr>
        <w:t xml:space="preserve">=</w:t>
      </w:r>
      <w:r>
        <w:rPr>
          <w:rStyle w:val="NormalTok"/>
        </w:rPr>
        <w:t xml:space="preserve">[</w:t>
      </w:r>
      <w:r>
        <w:rPr>
          <w:rStyle w:val="StringTok"/>
        </w:rPr>
        <w:t xml:space="preserve">"Probabilidad límite"</w:t>
      </w:r>
      <w:r>
        <w:rPr>
          <w:rStyle w:val="NormalTok"/>
        </w:rPr>
        <w:t xml:space="preserve">, </w:t>
      </w:r>
      <w:r>
        <w:rPr>
          <w:rStyle w:val="StringTok"/>
        </w:rPr>
        <w:t xml:space="preserve">"Porcentaje"</w:t>
      </w:r>
      <w:r>
        <w:rPr>
          <w:rStyle w:val="NormalTok"/>
        </w:rPr>
        <w:t xml:space="preserve">])</w:t>
      </w:r>
      <w:r>
        <w:br/>
      </w:r>
      <w:r>
        <w:rPr>
          <w:rStyle w:val="NormalTok"/>
        </w:rPr>
        <w:t xml:space="preserve">)</w:t>
      </w:r>
      <w:r>
        <w:br/>
      </w:r>
      <w:r>
        <w:br/>
      </w:r>
      <w:r>
        <w:rPr>
          <w:rStyle w:val="NormalTok"/>
        </w:rPr>
        <w:t xml:space="preserve">fig_stat </w:t>
      </w:r>
      <w:r>
        <w:rPr>
          <w:rStyle w:val="OperatorTok"/>
        </w:rPr>
        <w:t xml:space="preserve">=</w:t>
      </w:r>
      <w:r>
        <w:rPr>
          <w:rStyle w:val="NormalTok"/>
        </w:rPr>
        <w:t xml:space="preserve"> plot_stationary_distribution(</w:t>
      </w:r>
      <w:r>
        <w:br/>
      </w:r>
      <w:r>
        <w:rPr>
          <w:rStyle w:val="NormalTok"/>
        </w:rPr>
        <w:t xml:space="preserve">    chain_notes,</w:t>
      </w:r>
      <w:r>
        <w:br/>
      </w:r>
      <w:r>
        <w:rPr>
          <w:rStyle w:val="NormalTok"/>
        </w:rPr>
        <w:t xml:space="preserve">    title</w:t>
      </w:r>
      <w:r>
        <w:rPr>
          <w:rStyle w:val="OperatorTok"/>
        </w:rPr>
        <w:t xml:space="preserve">=</w:t>
      </w:r>
      <w:r>
        <w:rPr>
          <w:rStyle w:val="StringTok"/>
        </w:rPr>
        <w:t xml:space="preserve">"Ocupación Límite Asintótica en Estado Estacionario"</w:t>
      </w:r>
      <w:r>
        <w:br/>
      </w:r>
      <w:r>
        <w:rPr>
          <w:rStyle w:val="NormalTok"/>
        </w:rPr>
        <w:t xml:space="preserve">)</w:t>
      </w:r>
      <w:r>
        <w:br/>
      </w:r>
      <w:r>
        <w:rPr>
          <w:rStyle w:val="NormalTok"/>
        </w:rPr>
        <w:t xml:space="preserve">plt.show()</w:t>
      </w:r>
    </w:p>
    <w:p>
      <w:pPr>
        <w:pStyle w:val="FirstParagraph"/>
      </w:pPr>
      <w:p>
        <w:r>
          <w:br w:type="page"/>
        </w:r>
      </w:p>
    </w:p>
    <w:p>
      <w:pPr>
        <w:pStyle w:val="Heading3"/>
      </w:pPr>
      <w:bookmarkStart w:id="62" w:name="_99852c1f256ba08f3e13f13b475396ec17e4367"/>
      <w:r>
        <w:t xml:space="preserve">Apéndice E: Generador estocástico y síntesis acústica ADSR</w:t>
      </w:r>
      <w:bookmarkEnd w:id="62"/>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rPr>
          <w:rStyle w:val="ImportTok"/>
        </w:rPr>
        <w:t xml:space="preserve">from</w:t>
      </w:r>
      <w:r>
        <w:rPr>
          <w:rStyle w:val="NormalTok"/>
        </w:rPr>
        <w:t xml:space="preserve"> IPython.display </w:t>
      </w:r>
      <w:r>
        <w:rPr>
          <w:rStyle w:val="ImportTok"/>
        </w:rPr>
        <w:t xml:space="preserve">import</w:t>
      </w:r>
      <w:r>
        <w:rPr>
          <w:rStyle w:val="NormalTok"/>
        </w:rPr>
        <w:t xml:space="preserve"> Audio, display</w:t>
      </w:r>
      <w:r>
        <w:br/>
      </w:r>
      <w:r>
        <w:rPr>
          <w:rStyle w:val="ImportTok"/>
        </w:rPr>
        <w:t xml:space="preserve">from</w:t>
      </w:r>
      <w:r>
        <w:rPr>
          <w:rStyle w:val="NormalTok"/>
        </w:rPr>
        <w:t xml:space="preserve"> act_2.melody_generator </w:t>
      </w:r>
      <w:r>
        <w:rPr>
          <w:rStyle w:val="ImportTok"/>
        </w:rPr>
        <w:t xml:space="preserve">import</w:t>
      </w:r>
      <w:r>
        <w:rPr>
          <w:rStyle w:val="NormalTok"/>
        </w:rPr>
        <w:t xml:space="preserve"> MelodyGenerator</w:t>
      </w:r>
      <w:r>
        <w:br/>
      </w:r>
      <w:r>
        <w:rPr>
          <w:rStyle w:val="ImportTok"/>
        </w:rPr>
        <w:t xml:space="preserve">from</w:t>
      </w:r>
      <w:r>
        <w:rPr>
          <w:rStyle w:val="NormalTok"/>
        </w:rPr>
        <w:t xml:space="preserve"> act_2.tones </w:t>
      </w:r>
      <w:r>
        <w:rPr>
          <w:rStyle w:val="ImportTok"/>
        </w:rPr>
        <w:t xml:space="preserve">import</w:t>
      </w:r>
      <w:r>
        <w:rPr>
          <w:rStyle w:val="NormalTok"/>
        </w:rPr>
        <w:t xml:space="preserve"> DEFAULT_SAMPLE_RATE, export_wav</w:t>
      </w:r>
      <w:r>
        <w:br/>
      </w:r>
      <w:r>
        <w:rPr>
          <w:rStyle w:val="ImportTok"/>
        </w:rPr>
        <w:t xml:space="preserve">from</w:t>
      </w:r>
      <w:r>
        <w:rPr>
          <w:rStyle w:val="NormalTok"/>
        </w:rPr>
        <w:t xml:space="preserve"> act_2.visualizer </w:t>
      </w:r>
      <w:r>
        <w:rPr>
          <w:rStyle w:val="ImportTok"/>
        </w:rPr>
        <w:t xml:space="preserve">import</w:t>
      </w:r>
      <w:r>
        <w:rPr>
          <w:rStyle w:val="NormalTok"/>
        </w:rPr>
        <w:t xml:space="preserve"> plot_melody_roll</w:t>
      </w:r>
      <w:r>
        <w:br/>
      </w:r>
      <w:r>
        <w:br/>
      </w:r>
      <w:r>
        <w:rPr>
          <w:rStyle w:val="NormalTok"/>
        </w:rPr>
        <w:t xml:space="preserve">export_dir </w:t>
      </w:r>
      <w:r>
        <w:rPr>
          <w:rStyle w:val="OperatorTok"/>
        </w:rPr>
        <w:t xml:space="preserve">=</w:t>
      </w:r>
      <w:r>
        <w:rPr>
          <w:rStyle w:val="NormalTok"/>
        </w:rPr>
        <w:t xml:space="preserve"> Path(</w:t>
      </w:r>
      <w:r>
        <w:rPr>
          <w:rStyle w:val="StringTok"/>
        </w:rPr>
        <w:t xml:space="preserve">"export"</w:t>
      </w:r>
      <w:r>
        <w:rPr>
          <w:rStyle w:val="NormalTok"/>
        </w:rPr>
        <w:t xml:space="preserve">)</w:t>
      </w:r>
      <w:r>
        <w:br/>
      </w:r>
      <w:r>
        <w:rPr>
          <w:rStyle w:val="NormalTok"/>
        </w:rPr>
        <w:t xml:space="preserve">export_dir.mkdir(parents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NormalTok"/>
        </w:rPr>
        <w:t xml:space="preserve">generator </w:t>
      </w:r>
      <w:r>
        <w:rPr>
          <w:rStyle w:val="OperatorTok"/>
        </w:rPr>
        <w:t xml:space="preserve">=</w:t>
      </w:r>
      <w:r>
        <w:rPr>
          <w:rStyle w:val="NormalTok"/>
        </w:rPr>
        <w:t xml:space="preserve"> MelodyGenerator(chain_notes)</w:t>
      </w:r>
      <w:r>
        <w:br/>
      </w:r>
      <w:r>
        <w:rPr>
          <w:rStyle w:val="NormalTok"/>
        </w:rPr>
        <w:t xml:space="preserve">N_TRANSICIONES </w:t>
      </w:r>
      <w:r>
        <w:rPr>
          <w:rStyle w:val="OperatorTok"/>
        </w:rPr>
        <w:t xml:space="preserve">=</w:t>
      </w:r>
      <w:r>
        <w:rPr>
          <w:rStyle w:val="NormalTok"/>
        </w:rPr>
        <w:t xml:space="preserve"> </w:t>
      </w:r>
      <w:r>
        <w:rPr>
          <w:rStyle w:val="DecValTok"/>
        </w:rPr>
        <w:t xml:space="preserve">16</w:t>
      </w:r>
      <w:r>
        <w:br/>
      </w:r>
      <w:r>
        <w:rPr>
          <w:rStyle w:val="NormalTok"/>
        </w:rPr>
        <w:t xml:space="preserve">audio_wave, events_list, df_melody </w:t>
      </w:r>
      <w:r>
        <w:rPr>
          <w:rStyle w:val="OperatorTok"/>
        </w:rPr>
        <w:t xml:space="preserve">=</w:t>
      </w:r>
      <w:r>
        <w:rPr>
          <w:rStyle w:val="NormalTok"/>
        </w:rPr>
        <w:t xml:space="preserve"> generator.generate_melody(</w:t>
      </w:r>
      <w:r>
        <w:br/>
      </w:r>
      <w:r>
        <w:rPr>
          <w:rStyle w:val="NormalTok"/>
        </w:rPr>
        <w:t xml:space="preserve">    initial_note</w:t>
      </w:r>
      <w:r>
        <w:rPr>
          <w:rStyle w:val="OperatorTok"/>
        </w:rPr>
        <w:t xml:space="preserve">=</w:t>
      </w:r>
      <w:r>
        <w:rPr>
          <w:rStyle w:val="StringTok"/>
        </w:rPr>
        <w:t xml:space="preserve">"D4"</w:t>
      </w:r>
      <w:r>
        <w:rPr>
          <w:rStyle w:val="NormalTok"/>
        </w:rPr>
        <w:t xml:space="preserve">,</w:t>
      </w:r>
      <w:r>
        <w:br/>
      </w:r>
      <w:r>
        <w:rPr>
          <w:rStyle w:val="NormalTok"/>
        </w:rPr>
        <w:t xml:space="preserve">    n_transitions</w:t>
      </w:r>
      <w:r>
        <w:rPr>
          <w:rStyle w:val="OperatorTok"/>
        </w:rPr>
        <w:t xml:space="preserve">=</w:t>
      </w:r>
      <w:r>
        <w:rPr>
          <w:rStyle w:val="NormalTok"/>
        </w:rPr>
        <w:t xml:space="preserve">N_TRANSICIONES,</w:t>
      </w:r>
      <w:r>
        <w:br/>
      </w:r>
      <w:r>
        <w:rPr>
          <w:rStyle w:val="NormalTok"/>
        </w:rPr>
        <w:t xml:space="preserve">    seed</w:t>
      </w:r>
      <w:r>
        <w:rPr>
          <w:rStyle w:val="OperatorTok"/>
        </w:rPr>
        <w:t xml:space="preserve">=</w:t>
      </w:r>
      <w:r>
        <w:rPr>
          <w:rStyle w:val="DecValTok"/>
        </w:rPr>
        <w:t xml:space="preserve">101</w:t>
      </w:r>
      <w:r>
        <w:rPr>
          <w:rStyle w:val="NormalTok"/>
        </w:rPr>
        <w:t xml:space="preserve">,</w:t>
      </w:r>
      <w:r>
        <w:br/>
      </w:r>
      <w:r>
        <w:rPr>
          <w:rStyle w:val="NormalTok"/>
        </w:rPr>
        <w:t xml:space="preserve">    verbose</w:t>
      </w:r>
      <w:r>
        <w:rPr>
          <w:rStyle w:val="OperatorTok"/>
        </w:rPr>
        <w:t xml:space="preserve">=</w:t>
      </w:r>
      <w:r>
        <w:rPr>
          <w:rStyle w:val="VariableTok"/>
        </w:rPr>
        <w:t xml:space="preserve">True</w:t>
      </w:r>
      <w:r>
        <w:br/>
      </w:r>
      <w:r>
        <w:rPr>
          <w:rStyle w:val="NormalTok"/>
        </w:rPr>
        <w:t xml:space="preserve">)</w:t>
      </w:r>
      <w:r>
        <w:br/>
      </w:r>
      <w:r>
        <w:br/>
      </w:r>
      <w:r>
        <w:rPr>
          <w:rStyle w:val="NormalTok"/>
        </w:rPr>
        <w:t xml:space="preserve">output_wav_path </w:t>
      </w:r>
      <w:r>
        <w:rPr>
          <w:rStyle w:val="OperatorTok"/>
        </w:rPr>
        <w:t xml:space="preserve">=</w:t>
      </w:r>
      <w:r>
        <w:rPr>
          <w:rStyle w:val="NormalTok"/>
        </w:rPr>
        <w:t xml:space="preserve"> export_dir </w:t>
      </w:r>
      <w:r>
        <w:rPr>
          <w:rStyle w:val="OperatorTok"/>
        </w:rPr>
        <w:t xml:space="preserve">/</w:t>
      </w:r>
      <w:r>
        <w:rPr>
          <w:rStyle w:val="NormalTok"/>
        </w:rPr>
        <w:t xml:space="preserve"> </w:t>
      </w:r>
      <w:r>
        <w:rPr>
          <w:rStyle w:val="StringTok"/>
        </w:rPr>
        <w:t xml:space="preserve">"melodia_markov_16.wav"</w:t>
      </w:r>
      <w:r>
        <w:br/>
      </w:r>
      <w:r>
        <w:rPr>
          <w:rStyle w:val="NormalTok"/>
        </w:rPr>
        <w:t xml:space="preserve">export_wav(output_wav_path, audio_wave)</w:t>
      </w:r>
      <w:r>
        <w:br/>
      </w:r>
      <w:r>
        <w:br/>
      </w:r>
      <w:r>
        <w:rPr>
          <w:rStyle w:val="NormalTok"/>
        </w:rPr>
        <w:t xml:space="preserve">df_melody_display </w:t>
      </w:r>
      <w:r>
        <w:rPr>
          <w:rStyle w:val="OperatorTok"/>
        </w:rPr>
        <w:t xml:space="preserve">=</w:t>
      </w:r>
      <w:r>
        <w:rPr>
          <w:rStyle w:val="NormalTok"/>
        </w:rPr>
        <w:t xml:space="preserve"> df_melody.rename(columns</w:t>
      </w:r>
      <w:r>
        <w:rPr>
          <w:rStyle w:val="OperatorTok"/>
        </w:rPr>
        <w:t xml:space="preserve">=</w:t>
      </w:r>
      <w:r>
        <w:rPr>
          <w:rStyle w:val="NormalTok"/>
        </w:rPr>
        <w:t xml:space="preserve">{</w:t>
      </w:r>
      <w:r>
        <w:br/>
      </w:r>
      <w:r>
        <w:rPr>
          <w:rStyle w:val="NormalTok"/>
        </w:rPr>
        <w:t xml:space="preserve">    </w:t>
      </w:r>
      <w:r>
        <w:rPr>
          <w:rStyle w:val="StringTok"/>
        </w:rPr>
        <w:t xml:space="preserve">"Estado anterior"</w:t>
      </w:r>
      <w:r>
        <w:rPr>
          <w:rStyle w:val="NormalTok"/>
        </w:rPr>
        <w:t xml:space="preserve">: </w:t>
      </w:r>
      <w:r>
        <w:rPr>
          <w:rStyle w:val="StringTok"/>
        </w:rPr>
        <w:t xml:space="preserve">"Estado ant."</w:t>
      </w:r>
      <w:r>
        <w:rPr>
          <w:rStyle w:val="NormalTok"/>
        </w:rPr>
        <w:t xml:space="preserve">,</w:t>
      </w:r>
      <w:r>
        <w:br/>
      </w:r>
      <w:r>
        <w:rPr>
          <w:rStyle w:val="NormalTok"/>
        </w:rPr>
        <w:t xml:space="preserve">    </w:t>
      </w:r>
      <w:r>
        <w:rPr>
          <w:rStyle w:val="StringTok"/>
        </w:rPr>
        <w:t xml:space="preserve">"Nota / Acorde"</w:t>
      </w:r>
      <w:r>
        <w:rPr>
          <w:rStyle w:val="NormalTok"/>
        </w:rPr>
        <w:t xml:space="preserve">: </w:t>
      </w:r>
      <w:r>
        <w:rPr>
          <w:rStyle w:val="StringTok"/>
        </w:rPr>
        <w:t xml:space="preserve">"Nota"</w:t>
      </w:r>
      <w:r>
        <w:rPr>
          <w:rStyle w:val="NormalTok"/>
        </w:rPr>
        <w:t xml:space="preserve">,</w:t>
      </w:r>
      <w:r>
        <w:br/>
      </w:r>
      <w:r>
        <w:rPr>
          <w:rStyle w:val="NormalTok"/>
        </w:rPr>
        <w:t xml:space="preserve">    </w:t>
      </w:r>
      <w:r>
        <w:rPr>
          <w:rStyle w:val="StringTok"/>
        </w:rPr>
        <w:t xml:space="preserve">"Frecuencia (Hz)"</w:t>
      </w:r>
      <w:r>
        <w:rPr>
          <w:rStyle w:val="NormalTok"/>
        </w:rPr>
        <w:t xml:space="preserve">: </w:t>
      </w:r>
      <w:r>
        <w:rPr>
          <w:rStyle w:val="StringTok"/>
        </w:rPr>
        <w:t xml:space="preserve">"Frecuencia"</w:t>
      </w:r>
      <w:r>
        <w:rPr>
          <w:rStyle w:val="NormalTok"/>
        </w:rPr>
        <w:t xml:space="preserve">,</w:t>
      </w:r>
      <w:r>
        <w:br/>
      </w:r>
      <w:r>
        <w:rPr>
          <w:rStyle w:val="NormalTok"/>
        </w:rPr>
        <w:t xml:space="preserve">    </w:t>
      </w:r>
      <w:r>
        <w:rPr>
          <w:rStyle w:val="StringTok"/>
        </w:rPr>
        <w:t xml:space="preserve">"Duración (s)"</w:t>
      </w:r>
      <w:r>
        <w:rPr>
          <w:rStyle w:val="NormalTok"/>
        </w:rPr>
        <w:t xml:space="preserve">: </w:t>
      </w:r>
      <w:r>
        <w:rPr>
          <w:rStyle w:val="StringTok"/>
        </w:rPr>
        <w:t xml:space="preserve">"Duración"</w:t>
      </w:r>
      <w:r>
        <w:rPr>
          <w:rStyle w:val="NormalTok"/>
        </w:rPr>
        <w:t xml:space="preserve">,</w:t>
      </w:r>
      <w:r>
        <w:br/>
      </w:r>
      <w:r>
        <w:rPr>
          <w:rStyle w:val="NormalTok"/>
        </w:rPr>
        <w:t xml:space="preserve">    </w:t>
      </w:r>
      <w:r>
        <w:rPr>
          <w:rStyle w:val="StringTok"/>
        </w:rPr>
        <w:t xml:space="preserve">"Tiempo acumulado (s)"</w:t>
      </w:r>
      <w:r>
        <w:rPr>
          <w:rStyle w:val="NormalTok"/>
        </w:rPr>
        <w:t xml:space="preserve">: </w:t>
      </w:r>
      <w:r>
        <w:rPr>
          <w:rStyle w:val="StringTok"/>
        </w:rPr>
        <w:t xml:space="preserve">"Tiempo acum."</w:t>
      </w:r>
      <w:r>
        <w:br/>
      </w:r>
      <w:r>
        <w:rPr>
          <w:rStyle w:val="NormalTok"/>
        </w:rPr>
        <w:t xml:space="preserve">})</w:t>
      </w:r>
      <w:r>
        <w:br/>
      </w:r>
      <w:r>
        <w:br/>
      </w:r>
      <w:r>
        <w:rPr>
          <w:rStyle w:val="NormalTok"/>
        </w:rPr>
        <w:t xml:space="preserve">gt_melody </w:t>
      </w:r>
      <w:r>
        <w:rPr>
          <w:rStyle w:val="OperatorTok"/>
        </w:rPr>
        <w:t xml:space="preserve">=</w:t>
      </w:r>
      <w:r>
        <w:rPr>
          <w:rStyle w:val="NormalTok"/>
        </w:rPr>
        <w:t xml:space="preserve"> (</w:t>
      </w:r>
      <w:r>
        <w:br/>
      </w:r>
      <w:r>
        <w:rPr>
          <w:rStyle w:val="NormalTok"/>
        </w:rPr>
        <w:t xml:space="preserve">    GT(df_melody_display)</w:t>
      </w:r>
      <w:r>
        <w:br/>
      </w:r>
      <w:r>
        <w:rPr>
          <w:rStyle w:val="NormalTok"/>
        </w:rPr>
        <w:t xml:space="preserve">    .tab_header(title</w:t>
      </w:r>
      <w:r>
        <w:rPr>
          <w:rStyle w:val="OperatorTok"/>
        </w:rPr>
        <w:t xml:space="preserve">=</w:t>
      </w:r>
      <w:r>
        <w:rPr>
          <w:rStyle w:val="SpecialStringTok"/>
        </w:rPr>
        <w:t xml:space="preserve">f"Secuencia Generada: </w:t>
      </w:r>
      <w:r>
        <w:rPr>
          <w:rStyle w:val="SpecialCharTok"/>
        </w:rPr>
        <w:t xml:space="preserve">{</w:t>
      </w:r>
      <w:r>
        <w:rPr>
          <w:rStyle w:val="NormalTok"/>
        </w:rPr>
        <w:t xml:space="preserve">N_TRANSICIONES</w:t>
      </w:r>
      <w:r>
        <w:rPr>
          <w:rStyle w:val="SpecialCharTok"/>
        </w:rPr>
        <w:t xml:space="preserve">}</w:t>
      </w:r>
      <w:r>
        <w:rPr>
          <w:rStyle w:val="SpecialStringTok"/>
        </w:rPr>
        <w:t xml:space="preserve"> Transiciones Estocásticas"</w:t>
      </w:r>
      <w:r>
        <w:rPr>
          <w:rStyle w:val="NormalTok"/>
        </w:rPr>
        <w:t xml:space="preserve">)</w:t>
      </w:r>
      <w:r>
        <w:br/>
      </w:r>
      <w:r>
        <w:rPr>
          <w:rStyle w:val="NormalTok"/>
        </w:rPr>
        <w:t xml:space="preserve">    .cols_align(align</w:t>
      </w:r>
      <w:r>
        <w:rPr>
          <w:rStyle w:val="OperatorTok"/>
        </w:rPr>
        <w:t xml:space="preserve">=</w:t>
      </w:r>
      <w:r>
        <w:rPr>
          <w:rStyle w:val="StringTok"/>
        </w:rPr>
        <w:t xml:space="preserve">"center"</w:t>
      </w:r>
      <w:r>
        <w:rPr>
          <w:rStyle w:val="NormalTok"/>
        </w:rPr>
        <w:t xml:space="preserve">, columns</w:t>
      </w:r>
      <w:r>
        <w:rPr>
          <w:rStyle w:val="OperatorTok"/>
        </w:rPr>
        <w:t xml:space="preserve">=</w:t>
      </w:r>
      <w:r>
        <w:rPr>
          <w:rStyle w:val="NormalTok"/>
        </w:rPr>
        <w:t xml:space="preserve">[</w:t>
      </w:r>
      <w:r>
        <w:rPr>
          <w:rStyle w:val="StringTok"/>
        </w:rPr>
        <w:t xml:space="preserve">"Paso"</w:t>
      </w:r>
      <w:r>
        <w:rPr>
          <w:rStyle w:val="NormalTok"/>
        </w:rPr>
        <w:t xml:space="preserve">])</w:t>
      </w:r>
      <w:r>
        <w:br/>
      </w:r>
      <w:r>
        <w:rPr>
          <w:rStyle w:val="NormalTok"/>
        </w:rPr>
        <w:t xml:space="preserve">    .cols_align(align</w:t>
      </w:r>
      <w:r>
        <w:rPr>
          <w:rStyle w:val="OperatorTok"/>
        </w:rPr>
        <w:t xml:space="preserve">=</w:t>
      </w:r>
      <w:r>
        <w:rPr>
          <w:rStyle w:val="StringTok"/>
        </w:rPr>
        <w:t xml:space="preserve">"left"</w:t>
      </w:r>
      <w:r>
        <w:rPr>
          <w:rStyle w:val="NormalTok"/>
        </w:rPr>
        <w:t xml:space="preserve">, columns</w:t>
      </w:r>
      <w:r>
        <w:rPr>
          <w:rStyle w:val="OperatorTok"/>
        </w:rPr>
        <w:t xml:space="preserve">=</w:t>
      </w:r>
      <w:r>
        <w:rPr>
          <w:rStyle w:val="NormalTok"/>
        </w:rPr>
        <w:t xml:space="preserve">[</w:t>
      </w:r>
      <w:r>
        <w:rPr>
          <w:rStyle w:val="StringTok"/>
        </w:rPr>
        <w:t xml:space="preserve">"Estado ant."</w:t>
      </w:r>
      <w:r>
        <w:rPr>
          <w:rStyle w:val="NormalTok"/>
        </w:rPr>
        <w:t xml:space="preserve">, </w:t>
      </w:r>
      <w:r>
        <w:rPr>
          <w:rStyle w:val="StringTok"/>
        </w:rPr>
        <w:t xml:space="preserve">"Nota"</w:t>
      </w:r>
      <w:r>
        <w:rPr>
          <w:rStyle w:val="NormalTok"/>
        </w:rPr>
        <w:t xml:space="preserve">])</w:t>
      </w:r>
      <w:r>
        <w:br/>
      </w:r>
      <w:r>
        <w:rPr>
          <w:rStyle w:val="NormalTok"/>
        </w:rPr>
        <w:t xml:space="preserve">    .cols_align(align</w:t>
      </w:r>
      <w:r>
        <w:rPr>
          <w:rStyle w:val="OperatorTok"/>
        </w:rPr>
        <w:t xml:space="preserve">=</w:t>
      </w:r>
      <w:r>
        <w:rPr>
          <w:rStyle w:val="StringTok"/>
        </w:rPr>
        <w:t xml:space="preserve">"right"</w:t>
      </w:r>
      <w:r>
        <w:rPr>
          <w:rStyle w:val="NormalTok"/>
        </w:rPr>
        <w:t xml:space="preserve">, columns</w:t>
      </w:r>
      <w:r>
        <w:rPr>
          <w:rStyle w:val="OperatorTok"/>
        </w:rPr>
        <w:t xml:space="preserve">=</w:t>
      </w:r>
      <w:r>
        <w:rPr>
          <w:rStyle w:val="NormalTok"/>
        </w:rPr>
        <w:t xml:space="preserve">[</w:t>
      </w:r>
      <w:r>
        <w:rPr>
          <w:rStyle w:val="StringTok"/>
        </w:rPr>
        <w:t xml:space="preserve">"Frecuencia"</w:t>
      </w:r>
      <w:r>
        <w:rPr>
          <w:rStyle w:val="NormalTok"/>
        </w:rPr>
        <w:t xml:space="preserve">, </w:t>
      </w:r>
      <w:r>
        <w:rPr>
          <w:rStyle w:val="StringTok"/>
        </w:rPr>
        <w:t xml:space="preserve">"Duración"</w:t>
      </w:r>
      <w:r>
        <w:rPr>
          <w:rStyle w:val="NormalTok"/>
        </w:rPr>
        <w:t xml:space="preserve">, </w:t>
      </w:r>
      <w:r>
        <w:rPr>
          <w:rStyle w:val="StringTok"/>
        </w:rPr>
        <w:t xml:space="preserve">"Tiempo acum."</w:t>
      </w:r>
      <w:r>
        <w:rPr>
          <w:rStyle w:val="NormalTok"/>
        </w:rPr>
        <w:t xml:space="preserve">])</w:t>
      </w:r>
      <w:r>
        <w:br/>
      </w:r>
      <w:r>
        <w:rPr>
          <w:rStyle w:val="NormalTok"/>
        </w:rPr>
        <w:t xml:space="preserve">)</w:t>
      </w:r>
      <w:r>
        <w:br/>
      </w:r>
      <w:r>
        <w:br/>
      </w:r>
      <w:r>
        <w:rPr>
          <w:rStyle w:val="NormalTok"/>
        </w:rPr>
        <w:t xml:space="preserve">display(Audio(audio_wave, rate</w:t>
      </w:r>
      <w:r>
        <w:rPr>
          <w:rStyle w:val="OperatorTok"/>
        </w:rPr>
        <w:t xml:space="preserve">=</w:t>
      </w:r>
      <w:r>
        <w:rPr>
          <w:rStyle w:val="NormalTok"/>
        </w:rPr>
        <w:t xml:space="preserve">DEFAULT_SAMPLE_RATE))</w:t>
      </w:r>
      <w:r>
        <w:br/>
      </w:r>
      <w:r>
        <w:br/>
      </w:r>
      <w:r>
        <w:rPr>
          <w:rStyle w:val="NormalTok"/>
        </w:rPr>
        <w:t xml:space="preserve">fig_roll </w:t>
      </w:r>
      <w:r>
        <w:rPr>
          <w:rStyle w:val="OperatorTok"/>
        </w:rPr>
        <w:t xml:space="preserve">=</w:t>
      </w:r>
      <w:r>
        <w:rPr>
          <w:rStyle w:val="NormalTok"/>
        </w:rPr>
        <w:t xml:space="preserve"> plot_melody_roll(</w:t>
      </w:r>
      <w:r>
        <w:br/>
      </w:r>
      <w:r>
        <w:rPr>
          <w:rStyle w:val="NormalTok"/>
        </w:rPr>
        <w:t xml:space="preserve">    sequence</w:t>
      </w:r>
      <w:r>
        <w:rPr>
          <w:rStyle w:val="OperatorTok"/>
        </w:rPr>
        <w:t xml:space="preserve">=</w:t>
      </w:r>
      <w:r>
        <w:rPr>
          <w:rStyle w:val="NormalTok"/>
        </w:rPr>
        <w:t xml:space="preserve">[e.curr_state </w:t>
      </w:r>
      <w:r>
        <w:rPr>
          <w:rStyle w:val="ControlFlowTok"/>
        </w:rPr>
        <w:t xml:space="preserve">for</w:t>
      </w:r>
      <w:r>
        <w:rPr>
          <w:rStyle w:val="NormalTok"/>
        </w:rPr>
        <w:t xml:space="preserve"> e </w:t>
      </w:r>
      <w:r>
        <w:rPr>
          <w:rStyle w:val="KeywordTok"/>
        </w:rPr>
        <w:t xml:space="preserve">in</w:t>
      </w:r>
      <w:r>
        <w:rPr>
          <w:rStyle w:val="NormalTok"/>
        </w:rPr>
        <w:t xml:space="preserve"> events_list],</w:t>
      </w:r>
      <w:r>
        <w:br/>
      </w:r>
      <w:r>
        <w:rPr>
          <w:rStyle w:val="NormalTok"/>
        </w:rPr>
        <w:t xml:space="preserve">    durations</w:t>
      </w:r>
      <w:r>
        <w:rPr>
          <w:rStyle w:val="OperatorTok"/>
        </w:rPr>
        <w:t xml:space="preserve">=</w:t>
      </w:r>
      <w:r>
        <w:rPr>
          <w:rStyle w:val="NormalTok"/>
        </w:rPr>
        <w:t xml:space="preserve">[e.duration_s </w:t>
      </w:r>
      <w:r>
        <w:rPr>
          <w:rStyle w:val="ControlFlowTok"/>
        </w:rPr>
        <w:t xml:space="preserve">for</w:t>
      </w:r>
      <w:r>
        <w:rPr>
          <w:rStyle w:val="NormalTok"/>
        </w:rPr>
        <w:t xml:space="preserve"> e </w:t>
      </w:r>
      <w:r>
        <w:rPr>
          <w:rStyle w:val="KeywordTok"/>
        </w:rPr>
        <w:t xml:space="preserve">in</w:t>
      </w:r>
      <w:r>
        <w:rPr>
          <w:rStyle w:val="NormalTok"/>
        </w:rPr>
        <w:t xml:space="preserve"> events_list],</w:t>
      </w:r>
      <w:r>
        <w:br/>
      </w:r>
      <w:r>
        <w:rPr>
          <w:rStyle w:val="NormalTok"/>
        </w:rPr>
        <w:t xml:space="preserve">    title</w:t>
      </w:r>
      <w:r>
        <w:rPr>
          <w:rStyle w:val="OperatorTok"/>
        </w:rPr>
        <w:t xml:space="preserve">=</w:t>
      </w:r>
      <w:r>
        <w:rPr>
          <w:rStyle w:val="StringTok"/>
        </w:rPr>
        <w:t xml:space="preserve">"Trayectoria Melódica Estocástica (16 pasos en Re Mayor)"</w:t>
      </w:r>
      <w:r>
        <w:br/>
      </w:r>
      <w:r>
        <w:rPr>
          <w:rStyle w:val="NormalTok"/>
        </w:rPr>
        <w:t xml:space="preserve">)</w:t>
      </w:r>
      <w:r>
        <w:br/>
      </w:r>
      <w:r>
        <w:rPr>
          <w:rStyle w:val="NormalTok"/>
        </w:rPr>
        <w:t xml:space="preserve">plt.show()</w:t>
      </w:r>
    </w:p>
    <w:p>
      <w:pPr>
        <w:pStyle w:val="FirstParagraph"/>
      </w:pPr>
      <w:p>
        <w:r>
          <w:br w:type="page"/>
        </w:r>
      </w:p>
    </w:p>
    <w:p>
      <w:pPr>
        <w:pStyle w:val="Heading3"/>
      </w:pPr>
      <w:bookmarkStart w:id="63" w:name="_1e4bc0bf7e1c033365607b029da58ff0e81f601"/>
      <w:r>
        <w:t xml:space="preserve">Apéndice F: Composición extendida y armonización polifónica</w:t>
      </w:r>
      <w:bookmarkEnd w:id="63"/>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Audio, display</w:t>
      </w:r>
      <w:r>
        <w:br/>
      </w:r>
      <w:r>
        <w:rPr>
          <w:rStyle w:val="ImportTok"/>
        </w:rPr>
        <w:t xml:space="preserve">from</w:t>
      </w:r>
      <w:r>
        <w:rPr>
          <w:rStyle w:val="NormalTok"/>
        </w:rPr>
        <w:t xml:space="preserve"> act_2.scales </w:t>
      </w:r>
      <w:r>
        <w:rPr>
          <w:rStyle w:val="ImportTok"/>
        </w:rPr>
        <w:t xml:space="preserve">import</w:t>
      </w:r>
      <w:r>
        <w:rPr>
          <w:rStyle w:val="NormalTok"/>
        </w:rPr>
        <w:t xml:space="preserve"> CHORD_STATES, CHORD_TRANSITION_MATRIX</w:t>
      </w:r>
      <w:r>
        <w:br/>
      </w:r>
      <w:r>
        <w:rPr>
          <w:rStyle w:val="ImportTok"/>
        </w:rPr>
        <w:t xml:space="preserve">from</w:t>
      </w:r>
      <w:r>
        <w:rPr>
          <w:rStyle w:val="NormalTok"/>
        </w:rPr>
        <w:t xml:space="preserve"> act_2.markov </w:t>
      </w:r>
      <w:r>
        <w:rPr>
          <w:rStyle w:val="ImportTok"/>
        </w:rPr>
        <w:t xml:space="preserve">import</w:t>
      </w:r>
      <w:r>
        <w:rPr>
          <w:rStyle w:val="NormalTok"/>
        </w:rPr>
        <w:t xml:space="preserve"> MarkovChain</w:t>
      </w:r>
      <w:r>
        <w:br/>
      </w:r>
      <w:r>
        <w:rPr>
          <w:rStyle w:val="ImportTok"/>
        </w:rPr>
        <w:t xml:space="preserve">from</w:t>
      </w:r>
      <w:r>
        <w:rPr>
          <w:rStyle w:val="NormalTok"/>
        </w:rPr>
        <w:t xml:space="preserve"> act_2.tones </w:t>
      </w:r>
      <w:r>
        <w:rPr>
          <w:rStyle w:val="ImportTok"/>
        </w:rPr>
        <w:t xml:space="preserve">import</w:t>
      </w:r>
      <w:r>
        <w:rPr>
          <w:rStyle w:val="NormalTok"/>
        </w:rPr>
        <w:t xml:space="preserve"> DEFAULT_SAMPLE_RATE, export_wav</w:t>
      </w:r>
      <w:r>
        <w:br/>
      </w:r>
      <w:r>
        <w:br/>
      </w:r>
      <w:r>
        <w:rPr>
          <w:rStyle w:val="NormalTok"/>
        </w:rPr>
        <w:t xml:space="preserve">export_dir </w:t>
      </w:r>
      <w:r>
        <w:rPr>
          <w:rStyle w:val="OperatorTok"/>
        </w:rPr>
        <w:t xml:space="preserve">=</w:t>
      </w:r>
      <w:r>
        <w:rPr>
          <w:rStyle w:val="NormalTok"/>
        </w:rPr>
        <w:t xml:space="preserve"> Path(</w:t>
      </w:r>
      <w:r>
        <w:rPr>
          <w:rStyle w:val="StringTok"/>
        </w:rPr>
        <w:t xml:space="preserve">"export"</w:t>
      </w:r>
      <w:r>
        <w:rPr>
          <w:rStyle w:val="NormalTok"/>
        </w:rPr>
        <w:t xml:space="preserve">)</w:t>
      </w:r>
      <w:r>
        <w:br/>
      </w:r>
      <w:r>
        <w:rPr>
          <w:rStyle w:val="NormalTok"/>
        </w:rPr>
        <w:t xml:space="preserve">export_dir.mkdir(parents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NormalTok"/>
        </w:rPr>
        <w:t xml:space="preserve">audio_32, events_32, df_32 </w:t>
      </w:r>
      <w:r>
        <w:rPr>
          <w:rStyle w:val="OperatorTok"/>
        </w:rPr>
        <w:t xml:space="preserve">=</w:t>
      </w:r>
      <w:r>
        <w:rPr>
          <w:rStyle w:val="NormalTok"/>
        </w:rPr>
        <w:t xml:space="preserve"> generator.generate_melody(</w:t>
      </w:r>
      <w:r>
        <w:br/>
      </w:r>
      <w:r>
        <w:rPr>
          <w:rStyle w:val="NormalTok"/>
        </w:rPr>
        <w:t xml:space="preserve">    initial_note</w:t>
      </w:r>
      <w:r>
        <w:rPr>
          <w:rStyle w:val="OperatorTok"/>
        </w:rPr>
        <w:t xml:space="preserve">=</w:t>
      </w:r>
      <w:r>
        <w:rPr>
          <w:rStyle w:val="StringTok"/>
        </w:rPr>
        <w:t xml:space="preserve">"D4"</w:t>
      </w:r>
      <w:r>
        <w:rPr>
          <w:rStyle w:val="NormalTok"/>
        </w:rPr>
        <w:t xml:space="preserve">,</w:t>
      </w:r>
      <w:r>
        <w:br/>
      </w:r>
      <w:r>
        <w:rPr>
          <w:rStyle w:val="NormalTok"/>
        </w:rPr>
        <w:t xml:space="preserve">    n_transitions</w:t>
      </w:r>
      <w:r>
        <w:rPr>
          <w:rStyle w:val="OperatorTok"/>
        </w:rPr>
        <w:t xml:space="preserve">=</w:t>
      </w:r>
      <w:r>
        <w:rPr>
          <w:rStyle w:val="DecValTok"/>
        </w:rPr>
        <w:t xml:space="preserve">32</w:t>
      </w:r>
      <w:r>
        <w:rPr>
          <w:rStyle w:val="NormalTok"/>
        </w:rPr>
        <w:t xml:space="preserve">,</w:t>
      </w:r>
      <w:r>
        <w:br/>
      </w:r>
      <w:r>
        <w:rPr>
          <w:rStyle w:val="NormalTok"/>
        </w:rPr>
        <w:t xml:space="preserve">    seed</w:t>
      </w:r>
      <w:r>
        <w:rPr>
          <w:rStyle w:val="OperatorTok"/>
        </w:rPr>
        <w:t xml:space="preserve">=</w:t>
      </w:r>
      <w:r>
        <w:rPr>
          <w:rStyle w:val="DecValTok"/>
        </w:rPr>
        <w:t xml:space="preserve">2024</w:t>
      </w:r>
      <w:r>
        <w:rPr>
          <w:rStyle w:val="NormalTok"/>
        </w:rPr>
        <w:t xml:space="preserve">,</w:t>
      </w:r>
      <w:r>
        <w:br/>
      </w:r>
      <w:r>
        <w:rPr>
          <w:rStyle w:val="NormalTok"/>
        </w:rPr>
        <w:t xml:space="preserve">    verbose</w:t>
      </w:r>
      <w:r>
        <w:rPr>
          <w:rStyle w:val="OperatorTok"/>
        </w:rPr>
        <w:t xml:space="preserve">=</w:t>
      </w:r>
      <w:r>
        <w:rPr>
          <w:rStyle w:val="VariableTok"/>
        </w:rPr>
        <w:t xml:space="preserve">False</w:t>
      </w:r>
      <w:r>
        <w:br/>
      </w:r>
      <w:r>
        <w:rPr>
          <w:rStyle w:val="NormalTok"/>
        </w:rPr>
        <w:t xml:space="preserve">)</w:t>
      </w:r>
      <w:r>
        <w:br/>
      </w:r>
      <w:r>
        <w:rPr>
          <w:rStyle w:val="NormalTok"/>
        </w:rPr>
        <w:t xml:space="preserve">export_wav(export_dir </w:t>
      </w:r>
      <w:r>
        <w:rPr>
          <w:rStyle w:val="OperatorTok"/>
        </w:rPr>
        <w:t xml:space="preserve">/</w:t>
      </w:r>
      <w:r>
        <w:rPr>
          <w:rStyle w:val="NormalTok"/>
        </w:rPr>
        <w:t xml:space="preserve"> </w:t>
      </w:r>
      <w:r>
        <w:rPr>
          <w:rStyle w:val="StringTok"/>
        </w:rPr>
        <w:t xml:space="preserve">"melodia_markov_32.wav"</w:t>
      </w:r>
      <w:r>
        <w:rPr>
          <w:rStyle w:val="NormalTok"/>
        </w:rPr>
        <w:t xml:space="preserve">, audio_32)</w:t>
      </w:r>
      <w:r>
        <w:br/>
      </w:r>
      <w:r>
        <w:br/>
      </w:r>
      <w:r>
        <w:rPr>
          <w:rStyle w:val="NormalTok"/>
        </w:rPr>
        <w:t xml:space="preserve">chain_chords </w:t>
      </w:r>
      <w:r>
        <w:rPr>
          <w:rStyle w:val="OperatorTok"/>
        </w:rPr>
        <w:t xml:space="preserve">=</w:t>
      </w:r>
      <w:r>
        <w:rPr>
          <w:rStyle w:val="NormalTok"/>
        </w:rPr>
        <w:t xml:space="preserve"> MarkovChain(CHORD_STATES, CHORD_TRANSITION_MATRIX)</w:t>
      </w:r>
      <w:r>
        <w:br/>
      </w:r>
      <w:r>
        <w:rPr>
          <w:rStyle w:val="NormalTok"/>
        </w:rPr>
        <w:t xml:space="preserve">mix_audio, df_harm </w:t>
      </w:r>
      <w:r>
        <w:rPr>
          <w:rStyle w:val="OperatorTok"/>
        </w:rPr>
        <w:t xml:space="preserve">=</w:t>
      </w:r>
      <w:r>
        <w:rPr>
          <w:rStyle w:val="NormalTok"/>
        </w:rPr>
        <w:t xml:space="preserve"> generator.generate_harmonized_track(</w:t>
      </w:r>
      <w:r>
        <w:br/>
      </w:r>
      <w:r>
        <w:rPr>
          <w:rStyle w:val="NormalTok"/>
        </w:rPr>
        <w:t xml:space="preserve">    melody_chain</w:t>
      </w:r>
      <w:r>
        <w:rPr>
          <w:rStyle w:val="OperatorTok"/>
        </w:rPr>
        <w:t xml:space="preserve">=</w:t>
      </w:r>
      <w:r>
        <w:rPr>
          <w:rStyle w:val="NormalTok"/>
        </w:rPr>
        <w:t xml:space="preserve">chain_notes,</w:t>
      </w:r>
      <w:r>
        <w:br/>
      </w:r>
      <w:r>
        <w:rPr>
          <w:rStyle w:val="NormalTok"/>
        </w:rPr>
        <w:t xml:space="preserve">    chord_chain</w:t>
      </w:r>
      <w:r>
        <w:rPr>
          <w:rStyle w:val="OperatorTok"/>
        </w:rPr>
        <w:t xml:space="preserve">=</w:t>
      </w:r>
      <w:r>
        <w:rPr>
          <w:rStyle w:val="NormalTok"/>
        </w:rPr>
        <w:t xml:space="preserve">chain_chords,</w:t>
      </w:r>
      <w:r>
        <w:br/>
      </w:r>
      <w:r>
        <w:rPr>
          <w:rStyle w:val="NormalTok"/>
        </w:rPr>
        <w:t xml:space="preserve">    initial_note</w:t>
      </w:r>
      <w:r>
        <w:rPr>
          <w:rStyle w:val="OperatorTok"/>
        </w:rPr>
        <w:t xml:space="preserve">=</w:t>
      </w:r>
      <w:r>
        <w:rPr>
          <w:rStyle w:val="StringTok"/>
        </w:rPr>
        <w:t xml:space="preserve">"D4"</w:t>
      </w:r>
      <w:r>
        <w:rPr>
          <w:rStyle w:val="NormalTok"/>
        </w:rPr>
        <w:t xml:space="preserve">,</w:t>
      </w:r>
      <w:r>
        <w:br/>
      </w:r>
      <w:r>
        <w:rPr>
          <w:rStyle w:val="NormalTok"/>
        </w:rPr>
        <w:t xml:space="preserve">    initial_chord</w:t>
      </w:r>
      <w:r>
        <w:rPr>
          <w:rStyle w:val="OperatorTok"/>
        </w:rPr>
        <w:t xml:space="preserve">=</w:t>
      </w:r>
      <w:r>
        <w:rPr>
          <w:rStyle w:val="StringTok"/>
        </w:rPr>
        <w:t xml:space="preserve">"D"</w:t>
      </w:r>
      <w:r>
        <w:rPr>
          <w:rStyle w:val="NormalTok"/>
        </w:rPr>
        <w:t xml:space="preserve">,</w:t>
      </w:r>
      <w:r>
        <w:br/>
      </w:r>
      <w:r>
        <w:rPr>
          <w:rStyle w:val="NormalTok"/>
        </w:rPr>
        <w:t xml:space="preserve">    bars</w:t>
      </w:r>
      <w:r>
        <w:rPr>
          <w:rStyle w:val="OperatorTok"/>
        </w:rPr>
        <w:t xml:space="preserve">=</w:t>
      </w:r>
      <w:r>
        <w:rPr>
          <w:rStyle w:val="DecValTok"/>
        </w:rPr>
        <w:t xml:space="preserve">8</w:t>
      </w:r>
      <w:r>
        <w:rPr>
          <w:rStyle w:val="NormalTok"/>
        </w:rPr>
        <w:t xml:space="preserve">,</w:t>
      </w:r>
      <w:r>
        <w:br/>
      </w:r>
      <w:r>
        <w:rPr>
          <w:rStyle w:val="NormalTok"/>
        </w:rPr>
        <w:t xml:space="preserve">    beats_per_bar</w:t>
      </w:r>
      <w:r>
        <w:rPr>
          <w:rStyle w:val="OperatorTok"/>
        </w:rPr>
        <w:t xml:space="preserve">=</w:t>
      </w:r>
      <w:r>
        <w:rPr>
          <w:rStyle w:val="DecValTok"/>
        </w:rPr>
        <w:t xml:space="preserve">4</w:t>
      </w:r>
      <w:r>
        <w:rPr>
          <w:rStyle w:val="NormalTok"/>
        </w:rPr>
        <w:t xml:space="preserve">,</w:t>
      </w:r>
      <w:r>
        <w:br/>
      </w:r>
      <w:r>
        <w:rPr>
          <w:rStyle w:val="NormalTok"/>
        </w:rPr>
        <w:t xml:space="preserve">    tempo_bpm</w:t>
      </w:r>
      <w:r>
        <w:rPr>
          <w:rStyle w:val="OperatorTok"/>
        </w:rPr>
        <w:t xml:space="preserve">=</w:t>
      </w:r>
      <w:r>
        <w:rPr>
          <w:rStyle w:val="FloatTok"/>
        </w:rPr>
        <w:t xml:space="preserve">120.0</w:t>
      </w:r>
      <w:r>
        <w:rPr>
          <w:rStyle w:val="NormalTok"/>
        </w:rPr>
        <w:t xml:space="preserve">,</w:t>
      </w:r>
      <w:r>
        <w:br/>
      </w:r>
      <w:r>
        <w:rPr>
          <w:rStyle w:val="NormalTok"/>
        </w:rPr>
        <w:t xml:space="preserve">    seed</w:t>
      </w:r>
      <w:r>
        <w:rPr>
          <w:rStyle w:val="OperatorTok"/>
        </w:rPr>
        <w:t xml:space="preserve">=</w:t>
      </w:r>
      <w:r>
        <w:rPr>
          <w:rStyle w:val="DecValTok"/>
        </w:rPr>
        <w:t xml:space="preserve">777</w:t>
      </w:r>
      <w:r>
        <w:br/>
      </w:r>
      <w:r>
        <w:rPr>
          <w:rStyle w:val="NormalTok"/>
        </w:rPr>
        <w:t xml:space="preserve">)</w:t>
      </w:r>
      <w:r>
        <w:br/>
      </w:r>
      <w:r>
        <w:rPr>
          <w:rStyle w:val="NormalTok"/>
        </w:rPr>
        <w:t xml:space="preserve">export_wav(export_dir </w:t>
      </w:r>
      <w:r>
        <w:rPr>
          <w:rStyle w:val="OperatorTok"/>
        </w:rPr>
        <w:t xml:space="preserve">/</w:t>
      </w:r>
      <w:r>
        <w:rPr>
          <w:rStyle w:val="NormalTok"/>
        </w:rPr>
        <w:t xml:space="preserve"> </w:t>
      </w:r>
      <w:r>
        <w:rPr>
          <w:rStyle w:val="StringTok"/>
        </w:rPr>
        <w:t xml:space="preserve">"melodia_armonizada_8compases.wav"</w:t>
      </w:r>
      <w:r>
        <w:rPr>
          <w:rStyle w:val="NormalTok"/>
        </w:rPr>
        <w:t xml:space="preserve">, mix_audio)</w:t>
      </w:r>
      <w:r>
        <w:br/>
      </w:r>
      <w:r>
        <w:rPr>
          <w:rStyle w:val="NormalTok"/>
        </w:rPr>
        <w:t xml:space="preserve">display(Audio(mix_audio, rate</w:t>
      </w:r>
      <w:r>
        <w:rPr>
          <w:rStyle w:val="OperatorTok"/>
        </w:rPr>
        <w:t xml:space="preserve">=</w:t>
      </w:r>
      <w:r>
        <w:rPr>
          <w:rStyle w:val="NormalTok"/>
        </w:rPr>
        <w:t xml:space="preserve">DEFAULT_SAMPLE_RATE))</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2026-10-16T05:21:20Z</dcterms:created>
  <dcterms:modified xsi:type="dcterms:W3CDTF">2026-10-16T05:21:20Z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